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附件：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2025年落后生产工艺装备淘汰情况（公示）</w:t>
      </w:r>
    </w:p>
    <w:tbl>
      <w:tblPr>
        <w:tblW w:w="8378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3358"/>
        <w:gridCol w:w="2837"/>
        <w:gridCol w:w="15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tblHeader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企业名称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现存落后生产工艺装备情况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落后生产工艺装备数量（台套）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中新钢铁集团有限公司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198m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步进式烧结机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扬州市秦邮特种金属材料有限公司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步进式烧结机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淮安清江石油化工有限责任公司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100万吨/年特油预处理装置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扬州石化有限责任公司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60万吨/年预处理（常减压装置）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响水县赛特机械有限责任公司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5吨/小时及以下冲天炉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扬州汇港模具有限公司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中频炉3吨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高邮市四方机械有限公司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1t无磁轭铝壳中频感应电炉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扬州共优机械制造厂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0.75t无磁轭铝壳中频感应电炉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扬州市志强机械制造有限公司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0.75t无磁轭铝壳中频感应电炉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高邮市欧冶铸业有限公司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0.25t无磁轭铝壳中频感应电炉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3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高邮市继业机械有限公司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0.5t无磁轭铝壳中频感应电炉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煤燃料反射焙烧炉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高邮富鑫铸件厂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0.75t无磁轭铝壳中频感应电炉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高邮同谏达机械厂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0.75t无磁轭铝壳中频感应电炉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高邮市昌盛机械有限公司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0.75t无磁轭铝壳中频感应电炉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扬州市旭航环保设备厂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5t/h冲天炉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3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扬州天弘机械加工厂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无磁轭(0.25吨)铝壳中频感应电炉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5T冲天炉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江苏松林汽车零部件有限公司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2B1410型造型机2台、Q382型通过式抛丸机1台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2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江苏宏明传动机械配件有限公司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3000T旧消失膜生产线1套，Q3730-3型抛丸机1台、C516A型立式车床1台、T611A型镗床1台、HTX2050型铣床1台、CW62100型卧式车床2台、CZ61100型1台、QHK-80型除尘器1台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如皋市五山漂染有限责任公司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退煮漂联合机</w:t>
            </w:r>
            <w:bookmarkStart w:id="0" w:name="_GoBack"/>
            <w:bookmarkEnd w:id="0"/>
            <w:r>
              <w:rPr>
                <w:rStyle w:val="6"/>
                <w:bdr w:val="none" w:color="auto" w:sz="0" w:space="0"/>
                <w:lang w:val="en-US" w:eastAsia="zh-CN" w:bidi="ar"/>
              </w:rPr>
              <w:t>(LMH022-180)（11个轧车(2005年前)）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如皋市盛鸿漂染有限公司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染色机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 xml:space="preserve"> 125KG(2010年9月)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盐城恒佳纺织印染有限公司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定型机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盐城日昇达纺织有限公司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定型机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ED76A2"/>
    <w:rsid w:val="474EC77E"/>
    <w:rsid w:val="7EED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0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6">
    <w:name w:val="font6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2026-04-27T15:54:00Z</dcterms:created>
  <dc:creator>uos</dc:creator>
  <cp:lastModifiedBy>uos</cp:lastModifiedBy>
  <dcterms:modified xsi:type="dcterms:W3CDTF">2026-04-27T15:57:14Z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