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79" w:lineRule="exact"/>
        <w:jc w:val="left"/>
        <w:textAlignment w:val="bottom"/>
        <w:rPr>
          <w:rFonts w:hint="default" w:ascii="Times New Roman" w:hAnsi="Times New Roman" w:eastAsia="黑体" w:cs="Times New Roman"/>
          <w:sz w:val="32"/>
          <w:szCs w:val="32"/>
          <w:shd w:val="clear" w:fill="FFFFFF"/>
          <w:lang w:val="en-US" w:eastAsia="zh-CN"/>
        </w:rPr>
      </w:pPr>
      <w:r>
        <w:rPr>
          <w:rFonts w:hint="default" w:ascii="Times New Roman" w:hAnsi="Times New Roman" w:eastAsia="黑体" w:cs="Times New Roman"/>
          <w:sz w:val="32"/>
          <w:szCs w:val="32"/>
          <w:shd w:val="clear" w:fill="FFFFFF"/>
          <w:lang w:eastAsia="zh-CN"/>
        </w:rPr>
        <w:t>附</w:t>
      </w:r>
      <w:r>
        <w:rPr>
          <w:rFonts w:hint="eastAsia" w:ascii="Times New Roman" w:hAnsi="Times New Roman" w:eastAsia="黑体" w:cs="Times New Roman"/>
          <w:sz w:val="32"/>
          <w:szCs w:val="32"/>
          <w:shd w:val="clear" w:fill="FFFFFF"/>
          <w:lang w:eastAsia="zh-CN"/>
        </w:rPr>
        <w:t>件</w:t>
      </w:r>
      <w:r>
        <w:rPr>
          <w:rFonts w:hint="eastAsia" w:ascii="Times New Roman" w:hAnsi="Times New Roman" w:eastAsia="黑体" w:cs="Times New Roman"/>
          <w:sz w:val="32"/>
          <w:szCs w:val="32"/>
          <w:shd w:val="clear" w:fill="FFFFFF"/>
          <w:lang w:val="en-US" w:eastAsia="zh-CN"/>
        </w:rPr>
        <w:t>2</w:t>
      </w:r>
    </w:p>
    <w:p>
      <w:pPr>
        <w:keepNext w:val="0"/>
        <w:keepLines w:val="0"/>
        <w:pageBreakBefore w:val="0"/>
        <w:widowControl/>
        <w:suppressLineNumbers w:val="0"/>
        <w:kinsoku/>
        <w:wordWrap/>
        <w:overflowPunct/>
        <w:topLinePunct w:val="0"/>
        <w:autoSpaceDE/>
        <w:autoSpaceDN/>
        <w:bidi w:val="0"/>
        <w:adjustRightInd/>
        <w:snapToGrid/>
        <w:spacing w:line="579" w:lineRule="exact"/>
        <w:jc w:val="left"/>
        <w:textAlignment w:val="bottom"/>
        <w:rPr>
          <w:rFonts w:hint="default" w:ascii="Times New Roman" w:hAnsi="Times New Roman" w:eastAsia="黑体" w:cs="Times New Roman"/>
          <w:sz w:val="32"/>
          <w:szCs w:val="32"/>
          <w:shd w:val="clear"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bottom"/>
        <w:rPr>
          <w:rFonts w:hint="default" w:ascii="Times New Roman" w:hAnsi="Times New Roman" w:eastAsia="楷体_GB2312" w:cs="Times New Roman"/>
          <w:i w:val="0"/>
          <w:color w:val="000000"/>
          <w:kern w:val="0"/>
          <w:sz w:val="32"/>
          <w:szCs w:val="32"/>
          <w:u w:val="none"/>
          <w:lang w:val="en-US" w:eastAsia="zh-CN" w:bidi="ar"/>
        </w:rPr>
      </w:pPr>
      <w:r>
        <w:rPr>
          <w:rFonts w:hint="default" w:ascii="Times New Roman" w:hAnsi="Times New Roman" w:eastAsia="方正小标宋简体" w:cs="Times New Roman"/>
          <w:sz w:val="44"/>
          <w:szCs w:val="44"/>
          <w:shd w:val="clear" w:fill="FFFFFF"/>
        </w:rPr>
        <w:t>202</w:t>
      </w:r>
      <w:r>
        <w:rPr>
          <w:rFonts w:hint="default" w:ascii="Times New Roman" w:hAnsi="Times New Roman" w:eastAsia="方正小标宋简体" w:cs="Times New Roman"/>
          <w:sz w:val="44"/>
          <w:szCs w:val="44"/>
          <w:shd w:val="clear" w:fill="FFFFFF"/>
          <w:lang w:val="en-US" w:eastAsia="zh-CN"/>
        </w:rPr>
        <w:t>3</w:t>
      </w:r>
      <w:r>
        <w:rPr>
          <w:rFonts w:hint="default" w:ascii="Times New Roman" w:hAnsi="Times New Roman" w:eastAsia="方正小标宋简体" w:cs="Times New Roman"/>
          <w:sz w:val="44"/>
          <w:szCs w:val="44"/>
          <w:shd w:val="clear" w:fill="FFFFFF"/>
        </w:rPr>
        <w:t>年省重点建设预安排项目</w:t>
      </w:r>
      <w:r>
        <w:rPr>
          <w:rFonts w:hint="eastAsia" w:ascii="Times New Roman" w:hAnsi="Times New Roman" w:eastAsia="方正小标宋简体" w:cs="Times New Roman"/>
          <w:sz w:val="44"/>
          <w:szCs w:val="44"/>
          <w:shd w:val="clear" w:fill="FFFFFF"/>
          <w:lang w:eastAsia="zh-CN"/>
        </w:rPr>
        <w:t>计划</w:t>
      </w:r>
    </w:p>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bottom"/>
        <w:rPr>
          <w:rFonts w:hint="default" w:ascii="Times New Roman" w:hAnsi="Times New Roman" w:eastAsia="方正仿宋_GBK" w:cs="Times New Roman"/>
          <w:i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9" w:lineRule="exact"/>
        <w:ind w:firstLine="472" w:firstLineChars="200"/>
        <w:jc w:val="left"/>
        <w:textAlignment w:val="bottom"/>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24"/>
          <w:szCs w:val="24"/>
          <w:u w:val="none"/>
          <w:lang w:val="en" w:eastAsia="zh-CN" w:bidi="ar"/>
        </w:rPr>
        <w:t>注：标注</w:t>
      </w:r>
      <w:r>
        <w:rPr>
          <w:rFonts w:hint="default" w:ascii="Times New Roman" w:hAnsi="Times New Roman" w:cs="Times New Roman"/>
          <w:i w:val="0"/>
          <w:color w:val="000000"/>
          <w:kern w:val="0"/>
          <w:sz w:val="24"/>
          <w:szCs w:val="24"/>
          <w:u w:val="none"/>
          <w:vertAlign w:val="superscript"/>
          <w:lang w:val="en" w:eastAsia="zh-CN" w:bidi="ar"/>
        </w:rPr>
        <w:t>☆</w:t>
      </w:r>
      <w:r>
        <w:rPr>
          <w:rFonts w:hint="default" w:ascii="Times New Roman" w:hAnsi="Times New Roman" w:eastAsia="仿宋_GB2312" w:cs="Times New Roman"/>
          <w:i w:val="0"/>
          <w:color w:val="000000"/>
          <w:kern w:val="0"/>
          <w:sz w:val="24"/>
          <w:szCs w:val="24"/>
          <w:u w:val="none"/>
          <w:lang w:val="en" w:eastAsia="zh-CN" w:bidi="ar"/>
        </w:rPr>
        <w:t>的为省主导项目，标注</w:t>
      </w:r>
      <w:r>
        <w:rPr>
          <w:rFonts w:hint="default" w:ascii="Times New Roman" w:hAnsi="Times New Roman" w:cs="Times New Roman"/>
          <w:i w:val="0"/>
          <w:color w:val="000000"/>
          <w:kern w:val="0"/>
          <w:sz w:val="24"/>
          <w:szCs w:val="24"/>
          <w:u w:val="none"/>
          <w:vertAlign w:val="superscript"/>
          <w:lang w:val="en" w:eastAsia="zh-CN" w:bidi="ar"/>
        </w:rPr>
        <w:t>○</w:t>
      </w:r>
      <w:r>
        <w:rPr>
          <w:rFonts w:hint="default" w:ascii="Times New Roman" w:hAnsi="Times New Roman" w:eastAsia="仿宋_GB2312" w:cs="Times New Roman"/>
          <w:i w:val="0"/>
          <w:color w:val="000000"/>
          <w:kern w:val="0"/>
          <w:sz w:val="24"/>
          <w:szCs w:val="24"/>
          <w:u w:val="none"/>
          <w:lang w:val="en" w:eastAsia="zh-CN" w:bidi="ar"/>
        </w:rPr>
        <w:t>的为千项万亿项</w:t>
      </w:r>
      <w:bookmarkStart w:id="0" w:name="_GoBack"/>
      <w:bookmarkEnd w:id="0"/>
      <w:r>
        <w:rPr>
          <w:rFonts w:hint="default" w:ascii="Times New Roman" w:hAnsi="Times New Roman" w:eastAsia="仿宋_GB2312" w:cs="Times New Roman"/>
          <w:i w:val="0"/>
          <w:color w:val="000000"/>
          <w:kern w:val="0"/>
          <w:sz w:val="24"/>
          <w:szCs w:val="24"/>
          <w:u w:val="none"/>
          <w:lang w:val="en" w:eastAsia="zh-CN" w:bidi="ar"/>
        </w:rPr>
        <w:t>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方正黑体" w:cs="Times New Roman"/>
          <w:i w:val="0"/>
          <w:color w:val="000000"/>
          <w:kern w:val="0"/>
          <w:sz w:val="32"/>
          <w:szCs w:val="32"/>
          <w:u w:val="none"/>
          <w:lang w:val="en-US" w:eastAsia="zh-CN" w:bidi="ar"/>
        </w:rPr>
      </w:pPr>
      <w:r>
        <w:rPr>
          <w:rFonts w:hint="default" w:ascii="Times New Roman" w:hAnsi="Times New Roman" w:eastAsia="方正黑体" w:cs="Times New Roman"/>
          <w:i w:val="0"/>
          <w:color w:val="000000"/>
          <w:kern w:val="0"/>
          <w:sz w:val="32"/>
          <w:szCs w:val="32"/>
          <w:u w:val="none"/>
          <w:lang w:val="en-US" w:eastAsia="zh-CN" w:bidi="ar"/>
        </w:rPr>
        <w:t>一.水网提升安澜领域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1.杭州市本级海塘安澜工程（三堡至乔司段海塘）一期</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2.永嘉县菇溪分洪工程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3.龙港市海塘安澜工程（城区片海塘）</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4.龙港市海塘安澜工程（江南涂舥艚港海塘）</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5.瑞安市海塘安澜工程（丁山二期海塘）</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6.苍南县海塘安澜工程（北片）</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7.乐清市海塘安澜工程（中心区海塘）</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8.绍兴市本级海塘安澜工程（曹娥江大闸段）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9.临海市海塘安澜工程（南洋涂海塘）</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10.玉环市海山环岛海塘安澜工程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11.台州市黄岩区海塘安澜工程（椒江黄岩段海塘）</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12.温岭市海塘安澜工程（松门东部海塘）</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13.淳安县秋口水库工程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14.杭州市临安区里畈水库加高扩容工程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15.慈溪市水资源开发利用二期工程（梅湖水库扩容工程）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16.宁波奉化区葛岙水库工程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17.浙江镜岭水库工程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18.金华市婺城区桐溪水库工程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19.双溪水库建设工程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20.东阳市石马潭水库工程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21.江山市张村水库项目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22.浙江省常山县龙潭水库工程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23.龙游县佛乡水库工程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24.仙居县北岙水库工程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25.浙江省丽水市莲湖水库工程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26.青田县新八源水库工程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27.浙江省缙云县棠溪水库工程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28.扩大杭嘉湖南排后续西部通道（西线）工程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29.萧山区钱塘江沿江一线闸站改建工程（一工段、外十工段、廿工段）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30.宁波市海曙区沿山导流河工程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31.宁波市海曙区南塘河快速通道排水系统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32.余姚市下姚江堤防整治工程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33.余姚北排二通道—青山港、奖嘉隆江等整治工程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34.宁海县东部沿海防洪排涝工程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35.余姚市北排一通道—临海大浦南延工程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36.鳌江南港流域江西垟平原排涝工程（二期）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37.金潮港流域防洪排涝综合治理工程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38.瑞安市飞云江治理二期工程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39.文成县城防洪提升工程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40.文成县水库综合提升及防洪排涝工程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41.鳌江南港流域江西垟平原排涝工程（四期）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42.温州市温瑞平原西片排涝工程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43.关于扩大杭嘉湖南排新通道平湖市外环河工程（一期）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44.台州市洪家场浦强排工程（台州湾新区段）</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45.台州市椒江治理工程（临海段二期）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46.碧湖平原水系综合治理工程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47.太嘉河及杭嘉湖地区环湖河道整治后续工程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48.湖州南太湖新区世界灌溉工程遗产太湖溇港保护修复及治理活化工程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49.京杭大运河（嘉兴秀洲段）综合治理与保护工程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50.上山溪流域龙之谷段综合整治工程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51.衢州市西片区水系综合整治工程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52.台州市南部湾区引水工程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53.台州市引水工程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54.青田县中部引水工程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55.金甬铁路配套水利工程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56.东苕溪（德清段）防洪能力提升工程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57.长水塘水源生态湿地水质提标工程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58.嵊州市三溪水库工程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59.金华市金东区东湖水利枢纽工程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60.义乌市双江水利枢纽工程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61.兰溪市“三江”防洪安全提升工程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62.衢州市柯城区大俱源流域山洪灾害系统整治工程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63.温岭市九龙汇调蓄工程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64.台州市椒江河口水利枢纽工程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65.台州市七条河拓浚工程（椒江段）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方正黑体" w:cs="Times New Roman"/>
          <w:i w:val="0"/>
          <w:color w:val="000000"/>
          <w:kern w:val="0"/>
          <w:sz w:val="32"/>
          <w:szCs w:val="32"/>
          <w:u w:val="none"/>
          <w:lang w:val="en-US" w:eastAsia="zh-CN" w:bidi="ar"/>
        </w:rPr>
      </w:pPr>
      <w:r>
        <w:rPr>
          <w:rFonts w:hint="default" w:ascii="Times New Roman" w:hAnsi="Times New Roman" w:eastAsia="方正黑体" w:cs="Times New Roman"/>
          <w:i w:val="0"/>
          <w:color w:val="000000"/>
          <w:kern w:val="0"/>
          <w:sz w:val="32"/>
          <w:szCs w:val="32"/>
          <w:u w:val="none"/>
          <w:lang w:val="en-US" w:eastAsia="zh-CN" w:bidi="ar"/>
        </w:rPr>
        <w:t>二.交通强省领域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66.沪乍杭铁路</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67.温武吉铁路</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68.温福高铁</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69.北仑支线复线</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70.梅山铁路支线</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71.宁波西站及相关工程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72.衢州南方水泥铁路专用线</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73.头门港铁路支线二期工程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74.水乡旅游线城际铁路（嘉兴段）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75.宁波轨道交通1号线西延工程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76.绍兴地铁二期建设项目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77.杭州萧山国际机场三期配套东区国内货站工程项目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78.杭州机场西区交通提升工程（三期飞行区工程）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79.宁波栎社国际机场四期扩建工程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80.泰顺通用航空机场工程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81.温州龙湾国际机场三期扩建项目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82.安吉数字物流港公用码头建设工程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83.海盐港区C区智慧海港基地</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84.诸暨港作业区提升工程（姚公埠、江藻、枫桥）</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85.绍兴港上虞杭州湾多式联运物流园</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86.宁波舟山港六横港区佛渡作业区陆域先行工程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87.台州港头门港区三期工程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88.台州湾区公铁水多式联运示范项目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89.钱塘江（杭州八堡—衢州双港口）三级航道整治工程杭州段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90.杭甬运河（杭州三江口—宁波镇海口）三级航道整治工程杭州段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91.杭甬运河复线（宁波段三期）工程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92.杭湖锡线（武林头至三里桥）四改三航道整治工程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93.东宗线三级航道整治工程（嘉兴段）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94.东宗线嘉兴段四改三航道整治工程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95.金华江三级航道整治工程一期工程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96.钱塘江（杭州八堡-衢州双港口）三级航道整治工程金华段工程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97.甬金高速公路改扩建工程宁波至金华段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98.义龙庆高速公路</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99.杭州至上饶高速公路中环至浙赣界（杭淳开高速公路）</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100.G15沈海高速宁波姜山至西坞段改扩建工程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101.宁波绕城高速横街至朝阳段改建工程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102.甬舟高速复线好思房至戚家山段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103.甬台温高速公路复线瑞安联络线（瑞湖高速）工程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104.青田至文成高速公路（文成段）</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105.甬台温高速公路改扩建工程温州湖雾镇至南塘枢纽、乐清枢纽至北白象段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106.德清至安吉高速公路</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107.乍嘉苏高速公路改扩建工程南湖互通至浙苏界</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108.诸永高速公路改扩建工程诸暨直埠至街亭枢纽段</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109.建德至武义高速公路兰溪段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110.甬金衢上高速（衢州段）</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111.甬金衢上高速公路台州段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112.青田至文成高速公路（青田段）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113.235国道杭州老余杭至五常段改建工程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114.320国道杭州博陆至仁和段工程（余杭段）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115.320国道杭州博陆至仁和段（临平段）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116.320国道余杭华坞至富阳高桥段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117.228国道海曙段工程（通途路-鄞县大道）</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118.322国道文成西坑至景宁交界段改建工程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119.228国道苍南龙港至龙沙段</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120.330国道鹿城藤桥段改建工程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121.330国道场桥至罗凤段工程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122.235国道长兴泗安至安吉长弄口段改建工程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123.524国道秀洲王江泾至新塍段公路工程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124.228国道平湖独山港至林埭段改扩建工程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125.525国道海宁段改建工程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126.G235义乌龙回至祥贝段改建工程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127.G235国道义乌（上佛路-金东区界）段工程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128.205国道江山峡口大桥至保安路口段改建工程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129.637国道台州至上饶公路路桥金清至新桥段改建工程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130.235国道景宁东坑至景泰交界段改建工程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131.638国道庆元县景庆交界至照田圩段改建工程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132.637国道松阳裕溪至雅溪口段改建工程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133.638国道景宁九龙至红星段改建工程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134.638国道景宁红星至庆元县界段改建工程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135.638国道景宁青田县界至九龙段改建工程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136.S218安吉至龙港公路临安里畈至市岭段改建工程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137.S309省道鄞州区东钱湖段新开工工程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138.S312 北仑至嵊州公路奉化区鄞州界至下陈段拓宽工程（沿海中线奉化段）</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139.S204余姚至温岭公路奉化宝化路至东环线段公路工程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140.S309荷梁线余姚段改建工程二期(海曙界至晓云村、斤岭下村至梁弄段</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141.规划S313宁海岔路至白溪段改建工程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142.S314省道桃源至力洋段公路工程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143.220省道青田至泰顺公路文成玉壶至渡渎段改建工程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144.219省道文成黄坦至珊溪段工程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145.S218安吉至龙港公路平阳腾蛟至萧江段工程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146.S219临安至苍南公路平阳怀溪至闹村段工程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147.S220青田至泰顺公路泰顺南浦溪至浙闽界段改建工程（一期）</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148.S218安吉至龙港公路苍南灵溪至龙港新城段工程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149.104国道至228国道连接线乐清城南街道段（金溪路南延伸工程）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150.甬台温高速公路西复线乐清西互通至228国道经济开发区段（城西大道三期）</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151.S214吴兴至建德公路吴兴区织里至南浔菱湖段工程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152.嘉善县兴善公路（晋阳西路-浙苏省界段）</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153.S207秀洲至仙居公路海盐通元至澉浦段新建工程（疏港公路）</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154.嘉善至象山公路嘉善段改建工程（嘉青昆快速路）</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155.S310奉化至桐庐公路上虞章镇曹娥江大桥新建工程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156.S307北仑至上虞公路上虞小越至东关段工程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157.S312北仑至嵊州公路嵊州段</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158.S315三门至龙游公路婺城330国道至龙游界改建工程（虹戴公路）</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159.S315三门至龙游公路金东澧浦至曹宅段改建工程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160.S316三门至江山公路永康青山口至永武界段公路工程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161.S321椒江至武义公路永康段改建工程（永康烈桥至武义交界段）</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162.S316三门至江山公路磐安双峰至新渥段改建工程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163.324省道温岭至常山公路江山水泥厂路口至江山底段改建工程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164.316省道三门至江山公路江山大平山至陶村段公路工程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165.S321椒江至武义公路黄岩北城至头陀段工程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166.204省道余姚至温岭公路温岭泽国至温峤段工程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167.S321椒江至武义公路缙云壶镇至三溪段改建工程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168.萧山区机场东路（组团环线东段-东灵路）</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169.镇海区镇浦路（北环东路-九龙大道）（G329 替换线九龙湖至招宝山公路工程）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170.镇海区明海大道（北环东路-镇浦路）（S202 替换线石化区至庄市公路工程）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171.325省道至盐北线连接线（乐清翁垟盐盆段）改扩建工程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172.104国道至325省道连接线乐清柳市段（一期）工程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173.吴兴至余杭公路南浔练市至千金段工程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174.嘉善县丁栅至天凝改建拓宽工程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175.嘉善大道</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176.沪杭高速公路嘉善联络线（亭枫高速公路北延）</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177.S212嘉善至余杭公路乌镇接线（世界互联网大会联络通道乌镇至崇福段）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178.凤余支线北延亚太路工程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179.创新大道</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180.杭金衢高速至杭绍台高速连络线夏履互通连接线北延工程（镇东路南延）一期工程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181.杭金衢高速至杭绍台高速联络线夏履互通接杭州中环连接线</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182.绍兴市越虞公路工程（越城区段）</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183.曹塘澧公路连接线</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184.淳安至江山公路衢州市柯城区七里至石梁段公路工程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185.320国道龙游平山桥至衢江平塘段改建工程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186.320国道龙游童家至平山桥段公路工程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187.104国道民建至北洋连接线民建至澄江段改建工程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188.台州湾循环经济产业集聚区路桥至椒江沿海公路工程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189.甬台温高速黄岩段桥下地面道路工程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190.鄞州至玉环公路玉环沙门至干江段工程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191.鄞州至玉环公路玉环干江至坎门段工程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192.鄞州至玉环公路玉环坎门至大麦屿段工程（环岛南路）</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193.玉环市高铁站至沙岙公路工程（高家山隧道）</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194.台州1号公路</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195.203省道鄞州至玉环公路三门园里至小横渡段工程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196.S207秀洲至仙居公路南湖区科技大道至海盐县盐于公路段改建工程（二期）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197.杭浦高速公路南北湖互通改建工程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198.疏港公路嘉兴港海盐港区（C区）至G1522常台高速百步互通工程（一期）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199.扩大杭嘉湖南排后续东部通道工程（麻泾港枢纽工程）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200.524国道秀洲王店至海宁海昌段公路工程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201.武义县多式联运综合交通枢纽基础设施建设工程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方正黑体" w:cs="Times New Roman"/>
          <w:i w:val="0"/>
          <w:color w:val="000000"/>
          <w:kern w:val="0"/>
          <w:sz w:val="32"/>
          <w:szCs w:val="32"/>
          <w:u w:val="none"/>
          <w:lang w:val="en-US" w:eastAsia="zh-CN" w:bidi="ar"/>
        </w:rPr>
      </w:pPr>
      <w:r>
        <w:rPr>
          <w:rFonts w:hint="default" w:ascii="Times New Roman" w:hAnsi="Times New Roman" w:eastAsia="方正黑体" w:cs="Times New Roman"/>
          <w:i w:val="0"/>
          <w:color w:val="000000"/>
          <w:kern w:val="0"/>
          <w:sz w:val="32"/>
          <w:szCs w:val="32"/>
          <w:u w:val="none"/>
          <w:lang w:val="en-US" w:eastAsia="zh-CN" w:bidi="ar"/>
        </w:rPr>
        <w:t>三.清洁能源保供领域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202.甘电入浙±800千伏特高压直流输电工程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203.浙能嘉兴电厂四期扩建项目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204.大唐金华天然气发电项目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205.岱山鱼山电厂项目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206.临海头门港电厂</w:t>
      </w:r>
      <w:r>
        <w:rPr>
          <w:rFonts w:hint="eastAsia" w:ascii="Times New Roman" w:hAnsi="Times New Roman" w:cs="Times New Roman"/>
          <w:i w:val="0"/>
          <w:color w:val="000000"/>
          <w:kern w:val="0"/>
          <w:sz w:val="32"/>
          <w:szCs w:val="32"/>
          <w:u w:val="none"/>
          <w:lang w:val="en-US" w:eastAsia="zh-CN" w:bidi="ar"/>
        </w:rPr>
        <w:t>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207.华能玉环三期扩建项目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208.浙能台二电厂二期</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209.瑞安1号海上风电项目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210.浙江建德协鑫抽水蓄能有限公司总装机容量240万千瓦建德乌龙山抽水蓄能电站项目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211.浙江桐庐抽水蓄能电站</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212.永嘉抽水蓄能电站项目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213.浙江华电衢州乌溪江混合式抽水蓄能项目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214.浙江华电建德大洋镇农光互补光伏发电项目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215.华润双剑涂渔光互补一期项目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216.中石化浙江舟山六横LNG项目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217.盛达原油兼燃料油储运物流基地项目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218.川气东送二线工程浙江段</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方正黑体" w:cs="Times New Roman"/>
          <w:i w:val="0"/>
          <w:color w:val="000000"/>
          <w:kern w:val="0"/>
          <w:sz w:val="32"/>
          <w:szCs w:val="32"/>
          <w:u w:val="none"/>
          <w:lang w:val="en-US" w:eastAsia="zh-CN" w:bidi="ar"/>
        </w:rPr>
      </w:pPr>
      <w:r>
        <w:rPr>
          <w:rFonts w:hint="default" w:ascii="Times New Roman" w:hAnsi="Times New Roman" w:eastAsia="方正黑体" w:cs="Times New Roman"/>
          <w:i w:val="0"/>
          <w:color w:val="000000"/>
          <w:kern w:val="0"/>
          <w:sz w:val="32"/>
          <w:szCs w:val="32"/>
          <w:u w:val="none"/>
          <w:lang w:val="en-US" w:eastAsia="zh-CN" w:bidi="ar"/>
        </w:rPr>
        <w:t>四.先进制造业基地领域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219.省装备产业基地建设项目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220.</w:t>
      </w:r>
      <w:r>
        <w:rPr>
          <w:rFonts w:hint="eastAsia" w:ascii="Times New Roman" w:hAnsi="Times New Roman" w:cs="Times New Roman"/>
          <w:i w:val="0"/>
          <w:color w:val="000000"/>
          <w:kern w:val="0"/>
          <w:sz w:val="32"/>
          <w:szCs w:val="32"/>
          <w:u w:val="none"/>
          <w:lang w:val="en-US" w:eastAsia="zh-CN" w:bidi="ar"/>
        </w:rPr>
        <w:t>浙江省</w:t>
      </w:r>
      <w:r>
        <w:rPr>
          <w:rFonts w:hint="eastAsia" w:ascii="Times New Roman" w:hAnsi="Times New Roman" w:eastAsia="仿宋_GB2312" w:cs="Times New Roman"/>
          <w:i w:val="0"/>
          <w:color w:val="000000"/>
          <w:kern w:val="0"/>
          <w:sz w:val="32"/>
          <w:szCs w:val="32"/>
          <w:u w:val="none"/>
          <w:lang w:val="en-US" w:eastAsia="zh-CN" w:bidi="ar"/>
        </w:rPr>
        <w:t>松阳县赤寿</w:t>
      </w:r>
      <w:r>
        <w:rPr>
          <w:rFonts w:hint="eastAsia" w:ascii="Times New Roman" w:hAnsi="Times New Roman" w:cs="Times New Roman"/>
          <w:i w:val="0"/>
          <w:color w:val="000000"/>
          <w:kern w:val="0"/>
          <w:sz w:val="32"/>
          <w:szCs w:val="32"/>
          <w:u w:val="none"/>
          <w:lang w:val="en-US" w:eastAsia="zh-CN" w:bidi="ar"/>
        </w:rPr>
        <w:t>乡建筑石料</w:t>
      </w:r>
      <w:r>
        <w:rPr>
          <w:rFonts w:hint="eastAsia" w:ascii="Times New Roman" w:hAnsi="Times New Roman" w:eastAsia="仿宋_GB2312" w:cs="Times New Roman"/>
          <w:i w:val="0"/>
          <w:color w:val="000000"/>
          <w:kern w:val="0"/>
          <w:sz w:val="32"/>
          <w:szCs w:val="32"/>
          <w:u w:val="none"/>
          <w:lang w:val="en-US" w:eastAsia="zh-CN" w:bidi="ar"/>
        </w:rPr>
        <w:t>矿（采矿）项目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221.庆元县屏都综合新区（栖花园、岗后坑、石坝地块）矿地综合利用项目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方正黑体" w:cs="Times New Roman"/>
          <w:i w:val="0"/>
          <w:color w:val="000000"/>
          <w:kern w:val="0"/>
          <w:sz w:val="32"/>
          <w:szCs w:val="32"/>
          <w:u w:val="none"/>
          <w:lang w:val="en-US" w:eastAsia="zh-CN" w:bidi="ar"/>
        </w:rPr>
      </w:pPr>
      <w:r>
        <w:rPr>
          <w:rFonts w:hint="default" w:ascii="Times New Roman" w:hAnsi="Times New Roman" w:eastAsia="方正黑体" w:cs="Times New Roman"/>
          <w:i w:val="0"/>
          <w:color w:val="000000"/>
          <w:kern w:val="0"/>
          <w:sz w:val="32"/>
          <w:szCs w:val="32"/>
          <w:u w:val="none"/>
          <w:lang w:val="en-US" w:eastAsia="zh-CN" w:bidi="ar"/>
        </w:rPr>
        <w:t>五.科技创新强基领域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222.中国电信长三角国家枢纽嘉兴算力中心项目一期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223.白马湖实验室</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224.西湖大学微纳光电智造生产线及研发中心项目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225.中科院二期</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226.瓯江实验室（浙南科技城数字产业中心）</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227.长三角智慧绿洲项目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228.航天平湖产业基地项目（一期）</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229.滨江区科技创新综合体及周边配套项目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方正黑体" w:cs="Times New Roman"/>
          <w:i w:val="0"/>
          <w:color w:val="000000"/>
          <w:kern w:val="0"/>
          <w:sz w:val="32"/>
          <w:szCs w:val="32"/>
          <w:u w:val="none"/>
          <w:lang w:val="en-US" w:eastAsia="zh-CN" w:bidi="ar"/>
        </w:rPr>
      </w:pPr>
      <w:r>
        <w:rPr>
          <w:rFonts w:hint="default" w:ascii="Times New Roman" w:hAnsi="Times New Roman" w:eastAsia="方正黑体" w:cs="Times New Roman"/>
          <w:i w:val="0"/>
          <w:color w:val="000000"/>
          <w:kern w:val="0"/>
          <w:sz w:val="32"/>
          <w:szCs w:val="32"/>
          <w:u w:val="none"/>
          <w:lang w:val="en-US" w:eastAsia="zh-CN" w:bidi="ar"/>
        </w:rPr>
        <w:t>六.城镇有机更新领域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230.宁波绕城高速管廊工程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231.乐清市胜利塘北片综合管廊建设项目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232.温州经济技术开发区滨海核心区（一期地块）市政基础设施工程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233.温州经济技术开发区滨海核心区（二期地块）市政基础设施工程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234.浙江大学医学院附属二院嘉兴医院项目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235.“一点”方厅水院</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236.水乡客厅嘉善片区市政基础设施工程一期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237.武义县产业基础设施配套工程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238.金华市区一环线快速化改造工程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239.湖底隧道新建工程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240.仙华南街综合管廊新建工程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241.仙源路综合管廊新建工程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242.浙西生活服务和职业技能培训中心</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243.岱山县海塘安澜工程（城防海塘）</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244.萧山机场集疏运体系道路工程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245.文一西路西延（二期）</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246.余姚市梁周线（姚州大桥-浒溪线）快速路提升工程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247.兴慈八路快速路（中兴一路-玉海东路）工程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248.温州市七都二桥工程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249.苍南168生态海岸带示范样板段绿道景观工程项目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250.嘉兴市市区快速路环线工程（三期二阶段）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251.沪昆铁路嘉善段高架改造工程（嘉兴南站至枫南市域铁路嘉善段改造）项目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252.诸暨市二环线整体智慧化综合提升工程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253.东华街地下综合管廊项目（金港大道至孝川路）</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254.和合大道（教七路-学院路）道路工程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255.解放路过江隧道及南接线工程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256.台州市城市道路、城市快速路等新建、改（扩）建项目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方正黑体" w:cs="Times New Roman"/>
          <w:i w:val="0"/>
          <w:color w:val="000000"/>
          <w:kern w:val="0"/>
          <w:sz w:val="32"/>
          <w:szCs w:val="32"/>
          <w:u w:val="none"/>
          <w:lang w:val="en-US" w:eastAsia="zh-CN" w:bidi="ar"/>
        </w:rPr>
      </w:pPr>
      <w:r>
        <w:rPr>
          <w:rFonts w:hint="default" w:ascii="Times New Roman" w:hAnsi="Times New Roman" w:eastAsia="方正黑体" w:cs="Times New Roman"/>
          <w:i w:val="0"/>
          <w:color w:val="000000"/>
          <w:kern w:val="0"/>
          <w:sz w:val="32"/>
          <w:szCs w:val="32"/>
          <w:u w:val="none"/>
          <w:lang w:val="en-US" w:eastAsia="zh-CN" w:bidi="ar"/>
        </w:rPr>
        <w:t>七.文化旅游融合领域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257.科技文化中心-国际体育中心</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258.新昌县小球中心建设工程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259.磐安县文体中心工程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260.上山遗址公园建设工程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261.义乌大剧院</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262.岱山县双峰新城体育中心</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263.台州大剧院</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264.台州市体育中心二期</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265.青田县油竹体育中心前广场及停车场工程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方正黑体" w:cs="Times New Roman"/>
          <w:i w:val="0"/>
          <w:color w:val="000000"/>
          <w:kern w:val="0"/>
          <w:sz w:val="32"/>
          <w:szCs w:val="32"/>
          <w:u w:val="none"/>
          <w:lang w:val="en-US" w:eastAsia="zh-CN" w:bidi="ar"/>
        </w:rPr>
      </w:pPr>
      <w:r>
        <w:rPr>
          <w:rFonts w:hint="default" w:ascii="Times New Roman" w:hAnsi="Times New Roman" w:eastAsia="方正黑体" w:cs="Times New Roman"/>
          <w:i w:val="0"/>
          <w:color w:val="000000"/>
          <w:kern w:val="0"/>
          <w:sz w:val="32"/>
          <w:szCs w:val="32"/>
          <w:u w:val="none"/>
          <w:lang w:val="en-US" w:eastAsia="zh-CN" w:bidi="ar"/>
        </w:rPr>
        <w:t>八.民生设施领域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266.邵逸夫医院大运河分院</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267.浙江大学医学院附属邵逸夫医院慈溪院区项目（一期）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268.龙湾区第一人民医院（区公共卫生医疗中心）建设工程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269.平湖市人民医院三期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270.嘉兴市中医医院医技住院综合楼</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271.义乌儿童医院新建工程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272.普陀医院改扩建工程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273.岱山县第一人民医院迁建项目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274.玉环市医疗中心项目（一期）</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275.仙居县人民医院（县妇幼保健院）迁建工程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276.余杭科技职业高级中学</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277.铁路北站单元（GS1104-17地块）职业高级建设工程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278.浙江中医药大学富春校区建设工程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279.浙江大学紫金港校区西区综合训练馆</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280.浙江大学紫金港校区理工创新研究大楼项目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281.浙江大学紫金港校区重大前沿研究大楼项目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282.浙江大学紫金港校区学科交叉创新大楼项目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283.浙江大学紫金港校区西区大健康综合交叉组团</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284.浙大城市学院改扩建项目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285.甬江理工大学</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286.浙江东方职业技术学院金海园区二期建设工程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287.浙江工贸职业技术学院（浙江第一高级技工学校）扩建工程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288.浙江农业商贸职业学院（会稽山校区）新建工程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289.金华市技师学院校园迁建项目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290.永康五金技师学院建设工程（二期)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291.仙居技师学院建设工程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292.省乔司监狱第六分监狱改扩建工程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293.浙江温州省级粮食储备库项目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294.省本级应急救援平台（绍兴）项目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295.浙江绿色肥料研发生产储备项目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296.金华应急救灾战勤保障中心项目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297.海宁市中心粮库与救灾物资储备库迁建工程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298.越城中心粮库建设工程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299.温岭市粮食储备中心建设工程（松门粮食储备库）</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300.宁波市战略性蔬菜保供基地项目（宁波共富菜园）</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301.白峰半山危化品堆场</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302.南浔综合物流园区建设项目（浙北冷链物流基地）</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303.长三角中央厨房建设项目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304.金台铁路临海东站货站（物流仓储中心）多式联运南铁路仓储工程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US" w:eastAsia="zh-CN" w:bidi="ar"/>
        </w:rPr>
      </w:pPr>
    </w:p>
    <w:sectPr>
      <w:footerReference r:id="rId3" w:type="default"/>
      <w:pgSz w:w="11906" w:h="16838"/>
      <w:pgMar w:top="2098" w:right="1474" w:bottom="1984" w:left="1587" w:header="851" w:footer="158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9EF00B4"/>
    <w:rsid w:val="2D67A381"/>
    <w:rsid w:val="2EDFC0B2"/>
    <w:rsid w:val="40466817"/>
    <w:rsid w:val="49930D2C"/>
    <w:rsid w:val="4FAF4FB9"/>
    <w:rsid w:val="58880C38"/>
    <w:rsid w:val="5DE98509"/>
    <w:rsid w:val="5EFED3E5"/>
    <w:rsid w:val="63FF1D2F"/>
    <w:rsid w:val="6BD9C532"/>
    <w:rsid w:val="7B3E7586"/>
    <w:rsid w:val="7FFB67D3"/>
    <w:rsid w:val="9FF73C08"/>
    <w:rsid w:val="B5EE9109"/>
    <w:rsid w:val="BFFFF31C"/>
    <w:rsid w:val="F8E7DB82"/>
    <w:rsid w:val="F99B96E9"/>
    <w:rsid w:val="F9BE7B70"/>
    <w:rsid w:val="F9EF00B4"/>
    <w:rsid w:val="FCFC38CF"/>
    <w:rsid w:val="FDE1906E"/>
    <w:rsid w:val="FDF76AE4"/>
    <w:rsid w:val="FFF9E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5489</Words>
  <Characters>6542</Characters>
  <Lines>0</Lines>
  <Paragraphs>0</Paragraphs>
  <TotalTime>9</TotalTime>
  <ScaleCrop>false</ScaleCrop>
  <LinksUpToDate>false</LinksUpToDate>
  <CharactersWithSpaces>6545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2023-02-14T10:25:00Z</dcterms:created>
  <dc:creator>张光年</dc:creator>
  <cp:lastModifiedBy>罗莹</cp:lastModifiedBy>
  <cp:lastPrinted>2023-04-06T01:32:00Z</cp:lastPrinted>
  <dcterms:modified xsi:type="dcterms:W3CDTF">2023-05-22T03:11:15Z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4A429EDF333B486183F1CB073C30DD2E_13</vt:lpwstr>
  </property>
</Properties>
</file>