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sz w:val="44"/>
          <w:szCs w:val="44"/>
        </w:rPr>
      </w:pPr>
      <w:r>
        <w:rPr>
          <w:rFonts w:hint="eastAsia" w:ascii="小标宋" w:hAnsi="小标宋" w:eastAsia="小标宋" w:cs="小标宋"/>
          <w:bCs/>
          <w:sz w:val="44"/>
          <w:szCs w:val="44"/>
        </w:rPr>
        <w:t>九江萍钢钢铁有限公司</w:t>
      </w:r>
      <w:r>
        <w:rPr>
          <w:rFonts w:hint="eastAsia" w:ascii="小标宋" w:hAnsi="小标宋" w:eastAsia="小标宋" w:cs="小标宋"/>
          <w:bCs/>
          <w:sz w:val="44"/>
          <w:szCs w:val="44"/>
          <w:lang w:val="en-US" w:eastAsia="zh-CN"/>
        </w:rPr>
        <w:t>2023～2025年度检修脚手架搭拆项目</w:t>
      </w:r>
      <w:r>
        <w:rPr>
          <w:rFonts w:hint="eastAsia" w:ascii="小标宋" w:hAnsi="小标宋" w:eastAsia="小标宋" w:cs="小标宋"/>
          <w:bCs/>
          <w:sz w:val="44"/>
          <w:szCs w:val="44"/>
        </w:rPr>
        <w:t>招标公告</w:t>
      </w:r>
    </w:p>
    <w:p>
      <w:pPr>
        <w:keepNext w:val="0"/>
        <w:keepLines w:val="0"/>
        <w:pageBreakBefore w:val="0"/>
        <w:widowControl w:val="0"/>
        <w:kinsoku/>
        <w:wordWrap/>
        <w:overflowPunct/>
        <w:topLinePunct w:val="0"/>
        <w:autoSpaceDE/>
        <w:autoSpaceDN/>
        <w:bidi w:val="0"/>
        <w:adjustRightInd/>
        <w:snapToGrid/>
        <w:spacing w:line="0" w:lineRule="atLeast"/>
        <w:ind w:right="420"/>
        <w:jc w:val="center"/>
        <w:textAlignment w:val="auto"/>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rPr>
        <w:t>招标编号：</w:t>
      </w:r>
      <w:r>
        <w:rPr>
          <w:rFonts w:hint="eastAsia" w:ascii="仿宋" w:hAnsi="仿宋" w:eastAsia="仿宋" w:cs="仿宋"/>
          <w:kern w:val="0"/>
          <w:sz w:val="32"/>
          <w:szCs w:val="32"/>
          <w:lang w:val="en-US" w:eastAsia="zh-CN"/>
        </w:rPr>
        <w:t>JG/ZB/SC2023-WWWZ062</w:t>
      </w:r>
    </w:p>
    <w:p>
      <w:pPr>
        <w:keepNext w:val="0"/>
        <w:keepLines w:val="0"/>
        <w:pageBreakBefore w:val="0"/>
        <w:widowControl w:val="0"/>
        <w:kinsoku/>
        <w:wordWrap/>
        <w:overflowPunct/>
        <w:topLinePunct w:val="0"/>
        <w:autoSpaceDE/>
        <w:autoSpaceDN/>
        <w:bidi w:val="0"/>
        <w:adjustRightInd/>
        <w:snapToGrid/>
        <w:spacing w:line="0" w:lineRule="atLeas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r>
        <w:rPr>
          <w:rFonts w:hint="eastAsia" w:ascii="仿宋" w:hAnsi="仿宋" w:eastAsia="仿宋" w:cs="仿宋"/>
          <w:sz w:val="32"/>
          <w:szCs w:val="32"/>
          <w:lang w:val="zh-CN"/>
        </w:rPr>
        <w:t>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sz w:val="32"/>
          <w:szCs w:val="32"/>
        </w:rPr>
        <w:t>（一）</w:t>
      </w:r>
      <w:r>
        <w:rPr>
          <w:rFonts w:hint="eastAsia" w:ascii="仿宋" w:hAnsi="仿宋" w:eastAsia="仿宋" w:cs="仿宋"/>
          <w:bCs/>
          <w:kern w:val="0"/>
          <w:sz w:val="32"/>
          <w:szCs w:val="32"/>
        </w:rPr>
        <w:t>招标项目名称</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2023～2025年度检修脚手架搭拆项目</w:t>
      </w:r>
      <w:r>
        <w:rPr>
          <w:rFonts w:hint="eastAsia" w:ascii="仿宋" w:hAnsi="仿宋" w:eastAsia="仿宋" w:cs="仿宋"/>
          <w:bCs/>
          <w:kern w:val="0"/>
          <w:sz w:val="32"/>
          <w:szCs w:val="32"/>
        </w:rPr>
        <w:t>。</w:t>
      </w:r>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7"/>
        <w:gridCol w:w="5265"/>
        <w:gridCol w:w="2063"/>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1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预计总量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井字架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满堂脚手架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双排脚手架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单排脚手架(含爬梯)</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4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炉、塔、罐、烟囱等及设备内搭拆的脚手架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悬挑架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吊架</w:t>
            </w:r>
          </w:p>
        </w:tc>
        <w:tc>
          <w:tcPr>
            <w:tcW w:w="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立方米</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893" w:type="pct"/>
            <w:gridSpan w:val="3"/>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合计:</w:t>
            </w:r>
          </w:p>
        </w:tc>
        <w:tc>
          <w:tcPr>
            <w:tcW w:w="110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316056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注：该数量为预计量，具体数量以招标单位项目委托单为准。</w:t>
            </w:r>
          </w:p>
        </w:tc>
      </w:tr>
    </w:tbl>
    <w:p>
      <w:pPr>
        <w:keepNext w:val="0"/>
        <w:keepLines w:val="0"/>
        <w:pageBreakBefore w:val="0"/>
        <w:widowControl/>
        <w:numPr>
          <w:ilvl w:val="0"/>
          <w:numId w:val="1"/>
        </w:numPr>
        <w:kinsoku/>
        <w:wordWrap/>
        <w:overflowPunct/>
        <w:topLinePunct w:val="0"/>
        <w:autoSpaceDE/>
        <w:autoSpaceDN/>
        <w:bidi w:val="0"/>
        <w:adjustRightInd/>
        <w:snapToGrid/>
        <w:spacing w:line="0" w:lineRule="atLeas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bCs/>
          <w:kern w:val="0"/>
          <w:sz w:val="32"/>
          <w:szCs w:val="32"/>
        </w:rPr>
        <w:t>技术要求</w:t>
      </w:r>
      <w:r>
        <w:rPr>
          <w:rFonts w:hint="eastAsia" w:ascii="仿宋" w:hAnsi="仿宋" w:eastAsia="仿宋" w:cs="仿宋"/>
          <w:kern w:val="0"/>
          <w:sz w:val="32"/>
          <w:szCs w:val="32"/>
        </w:rPr>
        <w:t>：执行《建筑施工扣件式钢管脚手架安全技术规范》</w:t>
      </w:r>
      <w:r>
        <w:rPr>
          <w:rFonts w:hint="eastAsia" w:ascii="仿宋" w:hAnsi="仿宋" w:eastAsia="仿宋" w:cs="仿宋"/>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三</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合同执行期限：合同生效后两年，以实际发生数量为准进行结算付款。</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color w:val="000000" w:themeColor="text1"/>
          <w:kern w:val="0"/>
          <w:sz w:val="32"/>
          <w:szCs w:val="32"/>
          <w:highlight w:val="none"/>
          <w14:textFill>
            <w14:solidFill>
              <w14:schemeClr w14:val="tx1"/>
            </w14:solidFill>
          </w14:textFill>
        </w:rPr>
      </w:pP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（四）</w:t>
      </w:r>
      <w:r>
        <w:rPr>
          <w:rFonts w:hint="eastAsia" w:ascii="仿宋" w:hAnsi="仿宋" w:eastAsia="仿宋" w:cs="仿宋"/>
          <w:bCs/>
          <w:color w:val="000000" w:themeColor="text1"/>
          <w:kern w:val="0"/>
          <w:sz w:val="32"/>
          <w:szCs w:val="32"/>
          <w:highlight w:val="none"/>
          <w14:textFill>
            <w14:solidFill>
              <w14:schemeClr w14:val="tx1"/>
            </w14:solidFill>
          </w14:textFill>
        </w:rPr>
        <w:t>计划招标时间：</w:t>
      </w:r>
      <w:r>
        <w:rPr>
          <w:rFonts w:ascii="仿宋" w:hAnsi="仿宋" w:eastAsia="仿宋" w:cs="仿宋"/>
          <w:i w:val="0"/>
          <w:caps w:val="0"/>
          <w:color w:val="000000" w:themeColor="text1"/>
          <w:spacing w:val="0"/>
          <w:sz w:val="32"/>
          <w:szCs w:val="32"/>
          <w:highlight w:val="none"/>
          <w:lang w:val="en-US"/>
          <w14:textFill>
            <w14:solidFill>
              <w14:schemeClr w14:val="tx1"/>
            </w14:solidFill>
          </w14:textFill>
        </w:rPr>
        <w:t>20</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23</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年</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8</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月</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8</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日</w:t>
      </w:r>
      <w:r>
        <w:rPr>
          <w:rFonts w:ascii="仿宋" w:hAnsi="仿宋" w:eastAsia="仿宋" w:cs="仿宋"/>
          <w:i w:val="0"/>
          <w:caps w:val="0"/>
          <w:color w:val="000000" w:themeColor="text1"/>
          <w:spacing w:val="0"/>
          <w:sz w:val="32"/>
          <w:szCs w:val="32"/>
          <w:highlight w:val="none"/>
          <w14:textFill>
            <w14:solidFill>
              <w14:schemeClr w14:val="tx1"/>
            </w14:solidFill>
          </w14:textFill>
        </w:rPr>
        <w:t>，具体时间以通知为准</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（五）</w:t>
      </w:r>
      <w:r>
        <w:rPr>
          <w:rFonts w:hint="eastAsia" w:ascii="仿宋" w:hAnsi="仿宋" w:eastAsia="仿宋" w:cs="仿宋"/>
          <w:bCs/>
          <w:color w:val="000000" w:themeColor="text1"/>
          <w:kern w:val="0"/>
          <w:sz w:val="32"/>
          <w:szCs w:val="32"/>
          <w:highlight w:val="none"/>
          <w14:textFill>
            <w14:solidFill>
              <w14:schemeClr w14:val="tx1"/>
            </w14:solidFill>
          </w14:textFill>
        </w:rPr>
        <w:t>报名截止时间：</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2023</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年</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7</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月</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28</w:t>
      </w:r>
      <w:r>
        <w:rPr>
          <w:rFonts w:hint="eastAsia" w:ascii="仿宋" w:hAnsi="仿宋" w:eastAsia="仿宋" w:cs="仿宋"/>
          <w:i w:val="0"/>
          <w:caps w:val="0"/>
          <w:color w:val="000000" w:themeColor="text1"/>
          <w:spacing w:val="0"/>
          <w:sz w:val="32"/>
          <w:szCs w:val="32"/>
          <w:highlight w:val="none"/>
          <w14:textFill>
            <w14:solidFill>
              <w14:schemeClr w14:val="tx1"/>
            </w14:solidFill>
          </w14:textFill>
        </w:rPr>
        <w:t>日</w:t>
      </w:r>
      <w:r>
        <w:rPr>
          <w:rFonts w:hint="eastAsia" w:ascii="仿宋" w:hAnsi="仿宋" w:eastAsia="仿宋" w:cs="仿宋"/>
          <w:i w:val="0"/>
          <w:caps w:val="0"/>
          <w:color w:val="000000" w:themeColor="text1"/>
          <w:spacing w:val="0"/>
          <w:sz w:val="32"/>
          <w:szCs w:val="32"/>
          <w:highlight w:val="none"/>
          <w:lang w:val="en-US" w:eastAsia="zh-CN"/>
          <w14:textFill>
            <w14:solidFill>
              <w14:schemeClr w14:val="tx1"/>
            </w14:solidFill>
          </w14:textFill>
        </w:rPr>
        <w:t>12：00前</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六</w:t>
      </w:r>
      <w:r>
        <w:rPr>
          <w:rFonts w:hint="eastAsia" w:ascii="仿宋" w:hAnsi="仿宋" w:eastAsia="仿宋" w:cs="仿宋"/>
          <w:sz w:val="32"/>
          <w:szCs w:val="32"/>
          <w:highlight w:val="none"/>
        </w:rPr>
        <w:t>）中标后合同签订完成期限：</w:t>
      </w:r>
      <w:r>
        <w:rPr>
          <w:rFonts w:hint="eastAsia" w:ascii="仿宋" w:hAnsi="仿宋" w:eastAsia="仿宋" w:cs="仿宋"/>
          <w:sz w:val="32"/>
          <w:szCs w:val="32"/>
          <w:highlight w:val="none"/>
          <w:lang w:val="en-US" w:eastAsia="zh-CN"/>
        </w:rPr>
        <w:t>25天内</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Cs/>
          <w:kern w:val="0"/>
          <w:sz w:val="32"/>
          <w:szCs w:val="32"/>
        </w:rPr>
        <w:t>（</w:t>
      </w:r>
      <w:r>
        <w:rPr>
          <w:rFonts w:hint="eastAsia" w:ascii="仿宋" w:hAnsi="仿宋" w:eastAsia="仿宋" w:cs="仿宋"/>
          <w:sz w:val="32"/>
          <w:szCs w:val="32"/>
          <w:highlight w:val="none"/>
          <w:lang w:val="en-US" w:eastAsia="zh-CN"/>
        </w:rPr>
        <w:t>七</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施工地点：招标单位全域。</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r>
        <w:rPr>
          <w:rFonts w:hint="eastAsia" w:ascii="仿宋" w:hAnsi="仿宋" w:eastAsia="仿宋" w:cs="仿宋"/>
          <w:kern w:val="0"/>
          <w:sz w:val="32"/>
          <w:szCs w:val="32"/>
          <w:highlight w:val="none"/>
          <w:lang w:eastAsia="zh-CN"/>
        </w:rPr>
        <w:t>；成立三年（含本数）以上，</w:t>
      </w:r>
      <w:r>
        <w:rPr>
          <w:rFonts w:hint="eastAsia" w:ascii="仿宋" w:hAnsi="仿宋" w:eastAsia="仿宋" w:cs="仿宋"/>
          <w:kern w:val="0"/>
          <w:sz w:val="32"/>
          <w:szCs w:val="32"/>
          <w:highlight w:val="none"/>
        </w:rPr>
        <w:t>能独立承担民事责任能力，有良好信誉、经济实力</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具备</w:t>
      </w:r>
      <w:r>
        <w:rPr>
          <w:rFonts w:hint="eastAsia" w:ascii="仿宋" w:hAnsi="仿宋" w:eastAsia="仿宋" w:cs="仿宋"/>
          <w:kern w:val="0"/>
          <w:sz w:val="32"/>
          <w:szCs w:val="32"/>
          <w:highlight w:val="none"/>
          <w:lang w:eastAsia="zh-CN"/>
        </w:rPr>
        <w:t>模板脚手架</w:t>
      </w:r>
      <w:r>
        <w:rPr>
          <w:rFonts w:hint="eastAsia" w:ascii="仿宋" w:hAnsi="仿宋" w:eastAsia="仿宋" w:cs="仿宋"/>
          <w:kern w:val="0"/>
          <w:sz w:val="32"/>
          <w:szCs w:val="32"/>
          <w:highlight w:val="none"/>
        </w:rPr>
        <w:t>专业承包资质。</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提供</w:t>
      </w:r>
      <w:r>
        <w:rPr>
          <w:rFonts w:hint="eastAsia" w:ascii="仿宋" w:hAnsi="仿宋" w:eastAsia="仿宋" w:cs="仿宋"/>
          <w:kern w:val="0"/>
          <w:sz w:val="32"/>
          <w:szCs w:val="32"/>
          <w:lang w:eastAsia="zh-CN"/>
        </w:rPr>
        <w:t>近五年钢管</w:t>
      </w:r>
      <w:r>
        <w:rPr>
          <w:rFonts w:hint="eastAsia" w:ascii="仿宋" w:hAnsi="仿宋" w:eastAsia="仿宋" w:cs="仿宋"/>
          <w:kern w:val="0"/>
          <w:sz w:val="32"/>
          <w:szCs w:val="32"/>
          <w:lang w:val="en-US" w:eastAsia="zh-CN"/>
        </w:rPr>
        <w:t>脚手架搭拆项目</w:t>
      </w:r>
      <w:r>
        <w:rPr>
          <w:rFonts w:hint="eastAsia" w:ascii="仿宋" w:hAnsi="仿宋" w:eastAsia="仿宋" w:cs="仿宋"/>
          <w:kern w:val="0"/>
          <w:sz w:val="32"/>
          <w:szCs w:val="32"/>
        </w:rPr>
        <w:t>业绩合同</w:t>
      </w:r>
      <w:r>
        <w:rPr>
          <w:rFonts w:hint="eastAsia" w:ascii="仿宋" w:hAnsi="仿宋" w:eastAsia="仿宋" w:cs="仿宋"/>
          <w:kern w:val="0"/>
          <w:sz w:val="32"/>
          <w:szCs w:val="32"/>
          <w:lang w:val="en-US" w:eastAsia="zh-CN"/>
        </w:rPr>
        <w:t>两</w:t>
      </w:r>
      <w:r>
        <w:rPr>
          <w:rFonts w:hint="eastAsia" w:ascii="仿宋" w:hAnsi="仿宋" w:eastAsia="仿宋" w:cs="仿宋"/>
          <w:kern w:val="0"/>
          <w:sz w:val="32"/>
          <w:szCs w:val="32"/>
        </w:rPr>
        <w:t>份</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w:t>
      </w:r>
      <w:r>
        <w:rPr>
          <w:rFonts w:hint="eastAsia" w:ascii="仿宋" w:hAnsi="仿宋" w:eastAsia="仿宋" w:cs="仿宋"/>
          <w:kern w:val="0"/>
          <w:sz w:val="32"/>
          <w:szCs w:val="32"/>
          <w:lang w:eastAsia="zh-CN"/>
        </w:rPr>
        <w:t>，模板脚手架</w:t>
      </w:r>
      <w:r>
        <w:rPr>
          <w:rFonts w:hint="eastAsia" w:ascii="仿宋" w:hAnsi="仿宋" w:eastAsia="仿宋" w:cs="仿宋"/>
          <w:kern w:val="0"/>
          <w:sz w:val="32"/>
          <w:szCs w:val="32"/>
        </w:rPr>
        <w:t>专业承包资质</w:t>
      </w:r>
      <w:r>
        <w:rPr>
          <w:rFonts w:hint="eastAsia" w:ascii="仿宋" w:hAnsi="仿宋" w:eastAsia="仿宋" w:cs="仿宋"/>
          <w:kern w:val="0"/>
          <w:sz w:val="32"/>
          <w:szCs w:val="32"/>
          <w:lang w:eastAsia="zh-CN"/>
        </w:rPr>
        <w:t>证书</w:t>
      </w:r>
      <w:r>
        <w:rPr>
          <w:rFonts w:hint="eastAsia" w:ascii="仿宋" w:hAnsi="仿宋" w:eastAsia="仿宋" w:cs="仿宋"/>
          <w:kern w:val="0"/>
          <w:sz w:val="32"/>
          <w:szCs w:val="32"/>
          <w:lang w:val="en-US" w:eastAsia="zh-CN"/>
        </w:rPr>
        <w:t>复印件，安全生产许可</w:t>
      </w:r>
      <w:r>
        <w:rPr>
          <w:rFonts w:hint="eastAsia" w:ascii="仿宋" w:hAnsi="仿宋" w:eastAsia="仿宋" w:cs="仿宋"/>
          <w:kern w:val="0"/>
          <w:sz w:val="32"/>
          <w:szCs w:val="32"/>
        </w:rPr>
        <w:t>证</w:t>
      </w:r>
      <w:r>
        <w:rPr>
          <w:rFonts w:hint="eastAsia" w:ascii="仿宋" w:hAnsi="仿宋" w:eastAsia="仿宋" w:cs="仿宋"/>
          <w:kern w:val="0"/>
          <w:sz w:val="32"/>
          <w:szCs w:val="32"/>
          <w:lang w:val="en-US" w:eastAsia="zh-CN"/>
        </w:rPr>
        <w:t>复印件</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6.提供安全施工预案、安全管理人员证件、现场负责人、作业人员必须持相关有效证件上岗、安全管理体系文件。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0" w:lineRule="atLeas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w:t>
      </w:r>
      <w:r>
        <w:rPr>
          <w:rFonts w:hint="eastAsia" w:ascii="仿宋" w:hAnsi="仿宋" w:eastAsia="仿宋" w:cs="仿宋"/>
          <w:kern w:val="0"/>
          <w:sz w:val="32"/>
          <w:szCs w:val="32"/>
          <w:highlight w:val="none"/>
        </w:rPr>
        <w:t>纳相应投标保证金</w:t>
      </w:r>
      <w:r>
        <w:rPr>
          <w:rFonts w:hint="eastAsia" w:ascii="仿宋" w:hAnsi="仿宋" w:eastAsia="仿宋" w:cs="仿宋"/>
          <w:kern w:val="0"/>
          <w:sz w:val="32"/>
          <w:szCs w:val="32"/>
          <w:highlight w:val="none"/>
          <w:lang w:val="en-US" w:eastAsia="zh-CN"/>
        </w:rPr>
        <w:t>200</w:t>
      </w:r>
      <w:r>
        <w:rPr>
          <w:rFonts w:hint="eastAsia" w:ascii="仿宋" w:hAnsi="仿宋" w:eastAsia="仿宋" w:cs="仿宋"/>
          <w:sz w:val="32"/>
          <w:szCs w:val="32"/>
          <w:highlight w:val="none"/>
          <w:lang w:val="en-US" w:eastAsia="zh-CN"/>
        </w:rPr>
        <w:t>000</w:t>
      </w:r>
      <w:r>
        <w:rPr>
          <w:rFonts w:hint="eastAsia" w:ascii="仿宋" w:hAnsi="仿宋" w:eastAsia="仿宋" w:cs="仿宋"/>
          <w:kern w:val="0"/>
          <w:sz w:val="32"/>
          <w:szCs w:val="32"/>
          <w:highlight w:val="none"/>
        </w:rPr>
        <w:t>元、招标服务费</w:t>
      </w:r>
      <w:r>
        <w:rPr>
          <w:rFonts w:hint="eastAsia" w:ascii="仿宋" w:hAnsi="仿宋" w:eastAsia="仿宋" w:cs="仿宋"/>
          <w:kern w:val="0"/>
          <w:sz w:val="32"/>
          <w:szCs w:val="32"/>
          <w:highlight w:val="none"/>
          <w:lang w:val="en-US" w:eastAsia="zh-CN"/>
        </w:rPr>
        <w:t>500</w:t>
      </w:r>
      <w:r>
        <w:rPr>
          <w:rFonts w:hint="eastAsia" w:ascii="仿宋" w:hAnsi="仿宋" w:eastAsia="仿宋" w:cs="仿宋"/>
          <w:kern w:val="0"/>
          <w:sz w:val="32"/>
          <w:szCs w:val="32"/>
          <w:highlight w:val="none"/>
        </w:rPr>
        <w:t>元。招</w:t>
      </w:r>
      <w:r>
        <w:rPr>
          <w:rFonts w:hint="eastAsia" w:ascii="仿宋" w:hAnsi="仿宋" w:eastAsia="仿宋" w:cs="仿宋"/>
          <w:kern w:val="0"/>
          <w:sz w:val="32"/>
          <w:szCs w:val="32"/>
        </w:rPr>
        <w:t>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w:t>
      </w:r>
      <w:r>
        <w:rPr>
          <w:rFonts w:hint="eastAsia" w:ascii="仿宋" w:hAnsi="仿宋" w:eastAsia="仿宋" w:cs="仿宋"/>
          <w:kern w:val="0"/>
          <w:sz w:val="32"/>
          <w:szCs w:val="32"/>
        </w:rPr>
        <w:t>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spacing w:val="0"/>
          <w:w w:val="100"/>
          <w:kern w:val="0"/>
          <w:szCs w:val="32"/>
        </w:rPr>
        <w:t>法务监审部监督电话：</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7月14日</w:t>
      </w:r>
      <w:bookmarkEnd w:id="0"/>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p>
    <w:p>
      <w:pPr>
        <w:keepNext w:val="0"/>
        <w:keepLines w:val="0"/>
        <w:pageBreakBefore w:val="0"/>
        <w:kinsoku/>
        <w:wordWrap/>
        <w:overflowPunct/>
        <w:topLinePunct w:val="0"/>
        <w:autoSpaceDE/>
        <w:autoSpaceDN/>
        <w:bidi w:val="0"/>
        <w:adjustRightInd/>
        <w:spacing w:line="0" w:lineRule="atLeast"/>
        <w:jc w:val="left"/>
        <w:rPr>
          <w:rFonts w:hint="eastAsia" w:ascii="宋体" w:hAnsi="宋体" w:eastAsia="宋体" w:cs="宋体"/>
          <w:bCs/>
          <w:sz w:val="32"/>
          <w:szCs w:val="32"/>
        </w:rPr>
      </w:pPr>
      <w:r>
        <w:rPr>
          <w:rFonts w:hint="eastAsia" w:ascii="宋体" w:hAnsi="宋体" w:eastAsia="宋体" w:cs="宋体"/>
          <w:bCs/>
          <w:sz w:val="32"/>
          <w:szCs w:val="32"/>
        </w:rPr>
        <w:t>附件</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color w:val="auto"/>
          <w:kern w:val="0"/>
          <w:sz w:val="44"/>
          <w:szCs w:val="44"/>
        </w:rPr>
      </w:pPr>
      <w:r>
        <w:rPr>
          <w:rFonts w:hint="eastAsia" w:ascii="小标宋" w:hAnsi="Calibri" w:eastAsia="小标宋" w:cs="宋体"/>
          <w:b/>
          <w:color w:val="auto"/>
          <w:kern w:val="0"/>
          <w:sz w:val="44"/>
          <w:szCs w:val="44"/>
        </w:rPr>
        <w:fldChar w:fldCharType="begin"/>
      </w:r>
      <w:r>
        <w:rPr>
          <w:rFonts w:hint="eastAsia" w:ascii="小标宋" w:hAnsi="Calibri" w:eastAsia="小标宋" w:cs="宋体"/>
          <w:b/>
          <w:color w:val="auto"/>
          <w:kern w:val="0"/>
          <w:sz w:val="44"/>
          <w:szCs w:val="44"/>
        </w:rPr>
        <w:instrText xml:space="preserve"> HYPERLINK "http://www.so.com/s?q=%E6%B3%95%E4%BA%BA%E4%BB%A3%E8%A1%A8&amp;ie=utf-8&amp;src=wenda_link" \t "_blank" </w:instrText>
      </w:r>
      <w:r>
        <w:rPr>
          <w:rFonts w:hint="eastAsia" w:ascii="小标宋" w:hAnsi="Calibri" w:eastAsia="小标宋" w:cs="宋体"/>
          <w:b/>
          <w:color w:val="auto"/>
          <w:kern w:val="0"/>
          <w:sz w:val="44"/>
          <w:szCs w:val="44"/>
        </w:rPr>
        <w:fldChar w:fldCharType="separate"/>
      </w:r>
      <w:r>
        <w:rPr>
          <w:rFonts w:hint="eastAsia" w:ascii="小标宋" w:hAnsi="Calibri" w:eastAsia="小标宋" w:cs="宋体"/>
          <w:b/>
          <w:color w:val="auto"/>
          <w:kern w:val="0"/>
          <w:sz w:val="44"/>
          <w:szCs w:val="44"/>
        </w:rPr>
        <w:t>法人代表</w:t>
      </w:r>
      <w:r>
        <w:rPr>
          <w:rFonts w:hint="eastAsia" w:ascii="小标宋" w:hAnsi="Calibri" w:eastAsia="小标宋" w:cs="宋体"/>
          <w:b/>
          <w:color w:val="auto"/>
          <w:kern w:val="0"/>
          <w:sz w:val="44"/>
          <w:szCs w:val="44"/>
        </w:rPr>
        <w:fldChar w:fldCharType="end"/>
      </w:r>
      <w:r>
        <w:rPr>
          <w:rFonts w:hint="eastAsia" w:ascii="小标宋" w:hAnsi="Calibri" w:eastAsia="小标宋" w:cs="宋体"/>
          <w:b/>
          <w:color w:val="auto"/>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b/>
          <w:bCs/>
          <w:color w:val="auto"/>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color w:val="auto"/>
          <w:kern w:val="0"/>
          <w:szCs w:val="21"/>
        </w:rPr>
      </w:pPr>
      <w:r>
        <w:rPr>
          <w:rFonts w:hint="eastAsia" w:ascii="仿宋_GB2312" w:hAnsi="Calibri" w:eastAsia="仿宋_GB2312" w:cs="宋体"/>
          <w:b/>
          <w:bCs/>
          <w:color w:val="auto"/>
          <w:kern w:val="0"/>
          <w:sz w:val="28"/>
          <w:szCs w:val="28"/>
          <w:shd w:val="clear" w:color="auto" w:fill="FFFFFF"/>
        </w:rPr>
        <w:t>九江萍钢钢铁有限公司</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b/>
          <w:color w:val="auto"/>
          <w:kern w:val="0"/>
          <w:sz w:val="28"/>
          <w:szCs w:val="28"/>
          <w:u w:val="single"/>
          <w:shd w:val="clear" w:color="auto" w:fill="FFFFFF"/>
        </w:rPr>
        <w:t>项目名称</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业务，包括但不限于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（邮箱号：必填）</w:t>
      </w:r>
      <w:r>
        <w:rPr>
          <w:rFonts w:hint="eastAsia" w:ascii="仿宋_GB2312" w:hAnsi="Calibri" w:eastAsia="仿宋_GB2312" w:cs="宋体"/>
          <w:color w:val="auto"/>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职　　务：</w:t>
      </w:r>
      <w:r>
        <w:rPr>
          <w:rFonts w:ascii="仿宋_GB2312" w:hAnsi="Calibri" w:eastAsia="仿宋_GB2312" w:cs="宋体"/>
          <w:b/>
          <w:color w:val="auto"/>
          <w:kern w:val="0"/>
          <w:sz w:val="28"/>
          <w:szCs w:val="28"/>
          <w:shd w:val="clear" w:color="auto" w:fill="FFFFFF"/>
        </w:rPr>
        <w:t>_</w:t>
      </w:r>
      <w:r>
        <w:rPr>
          <w:rFonts w:hint="eastAsia" w:ascii="仿宋_GB2312" w:hAnsi="Calibri" w:eastAsia="仿宋_GB2312" w:cs="宋体"/>
          <w:b/>
          <w:color w:val="auto"/>
          <w:kern w:val="0"/>
          <w:sz w:val="28"/>
          <w:szCs w:val="28"/>
          <w:shd w:val="clear" w:color="auto" w:fill="FFFFFF"/>
        </w:rPr>
        <w:t>（不能填法人）</w:t>
      </w:r>
      <w:r>
        <w:rPr>
          <w:rFonts w:ascii="仿宋_GB2312" w:hAnsi="Calibri" w:eastAsia="仿宋_GB2312" w:cs="宋体"/>
          <w:b/>
          <w:color w:val="auto"/>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auto"/>
          <w:kern w:val="0"/>
          <w:szCs w:val="21"/>
        </w:rPr>
      </w:pP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公司公章、财务专用章、法人章</w:t>
      </w:r>
      <w:r>
        <w:rPr>
          <w:rFonts w:ascii="微软雅黑" w:hAnsi="微软雅黑" w:cs="宋体"/>
          <w:b/>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color w:val="auto"/>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color w:val="auto"/>
          <w:kern w:val="0"/>
          <w:szCs w:val="32"/>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r>
        <w:rPr>
          <w:rFonts w:ascii="微软雅黑" w:hAnsi="微软雅黑" w:cs="宋体"/>
          <w:color w:val="auto"/>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keepNext w:val="0"/>
        <w:keepLines w:val="0"/>
        <w:pageBreakBefore w:val="0"/>
        <w:kinsoku/>
        <w:wordWrap/>
        <w:overflowPunct/>
        <w:topLinePunct w:val="0"/>
        <w:autoSpaceDN/>
        <w:bidi w:val="0"/>
        <w:adjustRightInd/>
        <w:snapToGrid/>
        <w:spacing w:line="0" w:lineRule="atLeast"/>
        <w:textAlignment w:val="auto"/>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rPr>
      </w:pPr>
      <w:r>
        <w:rPr>
          <w:rFonts w:hint="eastAsia" w:ascii="仿宋" w:hAnsi="仿宋" w:eastAsia="仿宋"/>
          <w:color w:val="000000"/>
          <w:kern w:val="0"/>
          <w:sz w:val="31"/>
          <w:szCs w:val="31"/>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620" w:firstLineChars="200"/>
        <w:jc w:val="left"/>
        <w:textAlignment w:val="auto"/>
      </w:pPr>
      <w:r>
        <w:rPr>
          <w:rFonts w:hint="eastAsia" w:ascii="仿宋" w:hAnsi="仿宋" w:eastAsia="仿宋"/>
          <w:color w:val="000000"/>
          <w:kern w:val="0"/>
          <w:sz w:val="31"/>
          <w:szCs w:val="31"/>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pPr>
      <w:r>
        <w:rPr>
          <w:rFonts w:hint="eastAsia" w:ascii="仿宋" w:hAnsi="仿宋" w:eastAsia="仿宋"/>
          <w:color w:val="000000"/>
          <w:kern w:val="0"/>
          <w:sz w:val="31"/>
          <w:szCs w:val="31"/>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1"/>
          <w:szCs w:val="31"/>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外）。</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ascii="仿宋" w:hAnsi="仿宋" w:eastAsia="仿宋"/>
          <w:color w:val="000000"/>
          <w:kern w:val="0"/>
          <w:sz w:val="31"/>
          <w:szCs w:val="31"/>
        </w:rPr>
      </w:pPr>
      <w:r>
        <w:rPr>
          <w:rFonts w:hint="eastAsia" w:ascii="仿宋" w:hAnsi="仿宋" w:eastAsia="仿宋"/>
          <w:color w:val="000000"/>
          <w:kern w:val="0"/>
          <w:sz w:val="31"/>
          <w:szCs w:val="31"/>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务或职务廉洁行为。</w:t>
      </w:r>
    </w:p>
    <w:p>
      <w:pPr>
        <w:keepNext w:val="0"/>
        <w:keepLines w:val="0"/>
        <w:pageBreakBefore w:val="0"/>
        <w:widowControl/>
        <w:kinsoku/>
        <w:wordWrap/>
        <w:overflowPunct/>
        <w:topLinePunct w:val="0"/>
        <w:autoSpaceDN/>
        <w:bidi w:val="0"/>
        <w:adjustRightInd/>
        <w:snapToGrid/>
        <w:spacing w:line="0" w:lineRule="atLeast"/>
        <w:ind w:firstLine="640" w:firstLineChars="200"/>
        <w:textAlignment w:val="auto"/>
        <w:rPr>
          <w:rFonts w:hint="eastAsia"/>
        </w:rPr>
      </w:pPr>
      <w:r>
        <w:rPr>
          <w:rFonts w:hint="eastAsia" w:ascii="仿宋" w:hAnsi="仿宋" w:eastAsia="仿宋"/>
          <w:sz w:val="32"/>
          <w:szCs w:val="32"/>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九、不发生下列行为：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（四）假冒他人注册商标；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（六）提供失效、变质产品；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承诺人（单位公章）：</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签署人（法定代表人或授权代表）：</w:t>
      </w:r>
    </w:p>
    <w:p>
      <w:pPr>
        <w:keepNext w:val="0"/>
        <w:keepLines w:val="0"/>
        <w:pageBreakBefore w:val="0"/>
        <w:kinsoku/>
        <w:wordWrap/>
        <w:overflowPunct/>
        <w:topLinePunct w:val="0"/>
        <w:autoSpaceDE/>
        <w:autoSpaceDN/>
        <w:bidi w:val="0"/>
        <w:adjustRightInd/>
        <w:spacing w:line="0" w:lineRule="atLeast"/>
        <w:jc w:val="center"/>
      </w:pPr>
      <w:r>
        <w:rPr>
          <w:rFonts w:hint="eastAsia" w:ascii="仿宋" w:hAnsi="仿宋" w:eastAsia="仿宋"/>
          <w:color w:val="000000"/>
          <w:kern w:val="0"/>
          <w:sz w:val="31"/>
          <w:szCs w:val="31"/>
        </w:rPr>
        <w:t>签署日期：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D56D0"/>
    <w:multiLevelType w:val="singleLevel"/>
    <w:tmpl w:val="F32D56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1BFB3F0F"/>
    <w:rsid w:val="03885283"/>
    <w:rsid w:val="08650AFC"/>
    <w:rsid w:val="12C9721D"/>
    <w:rsid w:val="16FF615F"/>
    <w:rsid w:val="1BFB3F0F"/>
    <w:rsid w:val="20C752F9"/>
    <w:rsid w:val="32E70FBF"/>
    <w:rsid w:val="335C213C"/>
    <w:rsid w:val="43611D4E"/>
    <w:rsid w:val="4DD37A38"/>
    <w:rsid w:val="52FD5DE6"/>
    <w:rsid w:val="58A976D0"/>
    <w:rsid w:val="5D197830"/>
    <w:rsid w:val="5D207098"/>
    <w:rsid w:val="624B3DA8"/>
    <w:rsid w:val="656777EC"/>
    <w:rsid w:val="72251481"/>
    <w:rsid w:val="75E04EFE"/>
    <w:rsid w:val="7A2F01F3"/>
    <w:rsid w:val="7C9F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2691</Words>
  <Characters>3017</Characters>
  <Lines>0</Lines>
  <Paragraphs>0</Paragraphs>
  <TotalTime>49</TotalTime>
  <ScaleCrop>false</ScaleCrop>
  <LinksUpToDate>false</LinksUpToDate>
  <CharactersWithSpaces>3084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2021-05-12T00:12:00Z</dcterms:created>
  <dc:creator>熊丽霞</dc:creator>
  <cp:lastModifiedBy>我的钢铁-龚慧珍</cp:lastModifiedBy>
  <cp:lastPrinted>2023-07-14T01:38:00Z</cp:lastPrinted>
  <dcterms:modified xsi:type="dcterms:W3CDTF">2023-07-14T10:02:44Z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6ADA739B4DCD46A4A2DA0646B082B70A_13</vt:lpwstr>
  </property>
</Properties>
</file>