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hint="eastAsia" w:ascii="仿宋" w:hAnsi="仿宋" w:eastAsia="仿宋"/>
          <w:b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hint="eastAsia"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>萍乡萍钢安源钢铁有限公司：</w:t>
      </w:r>
    </w:p>
    <w:p>
      <w:pPr>
        <w:spacing w:line="520" w:lineRule="exact"/>
        <w:ind w:firstLine="576" w:firstLineChars="200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我公司自愿参与贵公司</w:t>
      </w:r>
      <w:r>
        <w:rPr>
          <w:rFonts w:hint="eastAsia" w:ascii="仿宋" w:hAnsi="仿宋" w:eastAsia="仿宋"/>
          <w:sz w:val="32"/>
          <w:szCs w:val="32"/>
          <w:u w:val="single"/>
        </w:rPr>
        <w:t>安源生产区GIS等供电设备带电隐患检测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业务编号:</w:t>
      </w:r>
      <w:r>
        <w:rPr>
          <w:rFonts w:hint="eastAsia" w:ascii="仿宋" w:hAnsi="仿宋" w:eastAsia="仿宋" w:cs="宋体"/>
          <w:bCs/>
          <w:spacing w:val="12"/>
          <w:kern w:val="0"/>
          <w:sz w:val="32"/>
          <w:szCs w:val="32"/>
        </w:rPr>
        <w:t>ZB/JD2024-JX013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w w:val="90"/>
          <w:sz w:val="32"/>
          <w:szCs w:val="32"/>
        </w:rPr>
        <w:t>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二、我公司按本项目招（议）标公告要求提供的所有法人资料及有关材料均真实有效、合法持有，不存在失效、虚假的情况。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三、严格遵守贵公司的有关规定，投（议）标中不围标、不串标、不泄标，以及不排挤其他投标人参与公平竞争。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四、在本项目投（议）标有效期之内不撤回投标，中标后在贵公司规定的期限内签订合同，全面履行合同义务。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>若违反上述承诺内容，我公司自愿接受贵公司处理（如：取消投标中标资格、没收</w:t>
      </w:r>
      <w:r>
        <w:rPr>
          <w:rFonts w:ascii="仿宋" w:hAnsi="仿宋" w:eastAsia="仿宋"/>
          <w:w w:val="90"/>
          <w:sz w:val="32"/>
          <w:szCs w:val="32"/>
        </w:rPr>
        <w:fldChar w:fldCharType="begin"/>
      </w:r>
      <w:r>
        <w:rPr>
          <w:rFonts w:ascii="仿宋" w:hAnsi="仿宋" w:eastAsia="仿宋"/>
          <w:w w:val="90"/>
          <w:sz w:val="32"/>
          <w:szCs w:val="3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ascii="仿宋" w:hAnsi="仿宋" w:eastAsia="仿宋"/>
          <w:w w:val="90"/>
          <w:sz w:val="32"/>
          <w:szCs w:val="32"/>
        </w:rPr>
        <w:fldChar w:fldCharType="separate"/>
      </w:r>
      <w:r>
        <w:rPr>
          <w:rFonts w:hint="eastAsia" w:ascii="仿宋" w:hAnsi="仿宋" w:eastAsia="仿宋"/>
          <w:w w:val="90"/>
          <w:sz w:val="32"/>
          <w:szCs w:val="32"/>
        </w:rPr>
        <w:t>投标或履约保证金</w:t>
      </w:r>
      <w:r>
        <w:rPr>
          <w:rFonts w:ascii="仿宋" w:hAnsi="仿宋" w:eastAsia="仿宋"/>
          <w:w w:val="90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" w:hAnsi="宋体" w:eastAsia="仿宋"/>
          <w:w w:val="90"/>
          <w:sz w:val="32"/>
          <w:szCs w:val="32"/>
        </w:rPr>
      </w:pPr>
      <w:r>
        <w:rPr>
          <w:rFonts w:hint="eastAsia" w:ascii="仿宋" w:hAnsi="宋体" w:eastAsia="仿宋"/>
          <w:w w:val="90"/>
          <w:sz w:val="32"/>
          <w:szCs w:val="32"/>
        </w:rPr>
        <w:t xml:space="preserve">                           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76" w:firstLineChars="200"/>
        <w:rPr>
          <w:rFonts w:hint="eastAsia"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4590" w:firstLineChars="1700"/>
        <w:rPr>
          <w:rFonts w:hint="eastAsia"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40" w:firstLineChars="200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法定代表人或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540" w:firstLineChars="200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委托代理人（签名）：</w:t>
      </w:r>
    </w:p>
    <w:p>
      <w:pPr>
        <w:adjustRightInd w:val="0"/>
        <w:snapToGrid w:val="0"/>
        <w:spacing w:line="500" w:lineRule="exact"/>
        <w:ind w:firstLine="54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日期</w:t>
      </w:r>
      <w:r>
        <w:rPr>
          <w:rFonts w:hint="eastAsia" w:ascii="仿宋" w:hAnsi="仿宋" w:eastAsia="仿宋"/>
          <w:color w:val="000000"/>
          <w:w w:val="90"/>
          <w:sz w:val="30"/>
          <w:szCs w:val="30"/>
        </w:rPr>
        <w:t>：</w:t>
      </w:r>
      <w:r>
        <w:rPr>
          <w:rFonts w:hint="eastAsia" w:ascii="仿宋" w:hAnsi="宋体" w:eastAsia="仿宋"/>
          <w:color w:val="000000"/>
          <w:w w:val="9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w w:val="90"/>
          <w:sz w:val="30"/>
          <w:szCs w:val="30"/>
        </w:rPr>
        <w:t xml:space="preserve">年 </w:t>
      </w:r>
      <w:r>
        <w:rPr>
          <w:rFonts w:hint="eastAsia" w:ascii="仿宋" w:hAnsi="宋体" w:eastAsia="仿宋"/>
          <w:color w:val="000000"/>
          <w:w w:val="9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w w:val="90"/>
          <w:sz w:val="30"/>
          <w:szCs w:val="30"/>
        </w:rPr>
        <w:t>月</w:t>
      </w:r>
      <w:r>
        <w:rPr>
          <w:rFonts w:hint="eastAsia" w:ascii="仿宋" w:hAnsi="宋体" w:eastAsia="仿宋"/>
          <w:color w:val="000000"/>
          <w:w w:val="90"/>
          <w:sz w:val="30"/>
          <w:szCs w:val="30"/>
        </w:rPr>
        <w:t xml:space="preserve">   </w:t>
      </w:r>
      <w:r>
        <w:rPr>
          <w:rFonts w:hint="eastAsia" w:ascii="仿宋" w:hAnsi="仿宋" w:eastAsia="仿宋"/>
          <w:color w:val="000000"/>
          <w:w w:val="90"/>
          <w:sz w:val="30"/>
          <w:szCs w:val="30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66" w:bottom="1338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1333104d-6548-44fe-ad40-7165127ab560"/>
  </w:docVars>
  <w:rsids>
    <w:rsidRoot w:val="1D497E57"/>
    <w:rsid w:val="0A40746F"/>
    <w:rsid w:val="1D497E57"/>
    <w:rsid w:val="54E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516</Characters>
  <Lines>0</Lines>
  <Paragraphs>0</Paragraphs>
  <TotalTime>0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2024-03-21T08:58:00Z</dcterms:created>
  <dc:creator>即缘故份</dc:creator>
  <cp:lastModifiedBy>即缘故份</cp:lastModifiedBy>
  <dcterms:modified xsi:type="dcterms:W3CDTF">2024-03-21T08:59:25Z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243F999BD65944D28FE34DF19B987CCC_13</vt:lpwstr>
  </property>
</Properties>
</file>