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9"/>
          <w:rFonts w:eastAsia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9"/>
          <w:rFonts w:hAnsi="黑体" w:eastAsia="黑体"/>
          <w:bCs/>
          <w:spacing w:val="-6"/>
          <w:kern w:val="0"/>
          <w:sz w:val="32"/>
          <w:szCs w:val="32"/>
        </w:rPr>
        <w:t>附件</w:t>
      </w:r>
    </w:p>
    <w:p>
      <w:pPr>
        <w:snapToGrid w:val="0"/>
        <w:jc w:val="center"/>
        <w:rPr>
          <w:rStyle w:val="9"/>
          <w:rFonts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</w:p>
    <w:p>
      <w:pPr>
        <w:snapToGrid w:val="0"/>
        <w:jc w:val="center"/>
        <w:rPr>
          <w:rStyle w:val="9"/>
          <w:rFonts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  <w:t>拟命名的安全生产标准化管理体系</w:t>
      </w:r>
    </w:p>
    <w:p>
      <w:pPr>
        <w:snapToGrid w:val="0"/>
        <w:jc w:val="center"/>
        <w:rPr>
          <w:rStyle w:val="9"/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  <w:t>一级达标煤矿名单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75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  <w:t>省份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val="en-US" w:eastAsia="zh-CN"/>
              </w:rPr>
              <w:t>煤矿名称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（28处）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山西灵石银源新安发煤业有限公司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山西寿阳段王集团友众煤业有限公司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神华集团保德煤矿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晋城蓝焰煤业股份有限公司成庄矿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山西高平科兴申家庄煤业有限公司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山西大平煤业有限公司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山西长治县雄山煤炭有限公司第五矿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山西潞安集团蒲县伊田煤业有限公司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山西华晋吉宁煤业有限责任公司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山西汾西矿业(集团)有限责任公司贺西煤矿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山西柳林金家庄煤业有限公司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山西方山汇丰新星煤业有限公司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山西省山阴县华夏煤业有限公司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山西煤炭运销集团盖州煤业有限公司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山西朔州平鲁区后安煤炭有限公司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山西省长治经坊煤业有限公司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山西潞安矿业集团慈林山煤业有限公司夏店煤矿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山西黄土坡鑫运煤业有限公司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山西安泽玉华煤业有限公司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晋能控股装备制造集团有限公司寺河煤矿二号井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山西宏盛安泰煤业有限公司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山西蒲县宏源集团凤凰台煤业有限公司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山西晋煤集团临汾晋牛煤矿投资有限责任公司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山西翼城首旺煤业有限责任公司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阳泉煤业集团安泽登茂通煤业有限公司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山西长治红山煤业有限公司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山西长治羊头岭红旗煤业有限公司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山西汾西矿业集团两渡煤业有限责任公司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（10处）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国能北电胜利能源有限公司胜利一号露天煤矿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内蒙古平庄煤业（集团）有限责任公司元宝山露天煤矿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内蒙古白音华海州露天煤矿有限公司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北方魏家峁煤电有限责任公司魏家峁露天煤矿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鄂尔多斯市民达煤炭有限责任公司煤矿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鄂尔多斯市嘉信德煤业有限公司煤矿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内蒙古平庄煤业（集团）有限责任公司白音华一号露天煤矿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鄂尔多斯市盛鑫煤业有限责任公司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内蒙古利民煤焦有限责任公司煤矿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内蒙古大雁矿业集团有限责任公司扎尼河露天矿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铁法煤业（集团）有限责任公司大平煤矿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黑龙江（10处）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黑龙江龙煤鹤岗矿业有限责任公司兴安煤矿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黑龙江龙煤双鸭山矿业有限责任公司东荣二矿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黑龙江龙煤双鸭山矿业有限责任公司集贤煤矿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黑龙江龙煤七台河矿业有限责任公司新兴煤矿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黑龙江龙煤七台河矿业有限责任公司新建煤矿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黑龙江龙煤鸡西矿业有限责任公司杏花煤矿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黑龙江龙煤鸡西矿业有限责任公司新发煤矿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黑龙江龙煤鸡西矿业有限责任公司荣华一矿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黑龙江龙煤鸡西矿业有限责任公司东山煤矿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黑龙江龙煤鸡西矿业有限责任公司平岗煤矿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（4处）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安徽恒源煤电股份有限公司任楼煤矿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淮北矿业股份有限公司袁店一井煤矿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安徽恒源煤电股份有限公司五沟煤矿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中煤新集能源股份有限公司新集一矿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山东东山王楼煤矿有限公司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兖矿能源集团股份有限公司鲍店煤矿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新汶矿业集团有限责任公司孙村煤矿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枣庄矿业集团高庄煤业有限公司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兖煤菏泽能化有限公司赵楼煤矿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滕州市东大矿业有限责任公司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兖矿能源集团股份有限公司济宁三号煤矿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山东省邱集煤矿有限公司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枣庄矿业（集团）济宁七五煤业有限公司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枣庄矿业（集团）济宁岱庄煤业有限公司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临沂矿业集团菏泽煤电有限公司郭屯煤矿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枣庄矿业（集团）有限责任公司滨湖煤矿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肥城矿业集团单县能源有限责任公司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枣庄矿业（集团）付村煤业有限公司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山东金阳矿业集团有限公司金阳煤矿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山东济宁运河煤矿有限责任公司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兖矿能源集团股份有限公司杨村煤矿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济宁矿业集团有限公司安居煤矿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济宁市金桥煤矿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临沂安泰能源有限公司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河南龙宇能源股份有限公司陈四楼煤矿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河南省正龙煤业有限公司城郊煤矿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富源县宏发恒际煤业有限公司宏发煤矿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云南小龙潭矿务局有限责任公司布沼坝露天矿分公司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甘肃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甘肃靖煤能源有限公司王家山煤矿分公司王家山煤矿一号井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8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甘肃华亭煤电股份有限公司陈家沟煤矿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新疆天池能源有限责任公司南露天煤矿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新疆生产建设兵团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（1处）</w:t>
            </w:r>
          </w:p>
        </w:tc>
        <w:tc>
          <w:tcPr>
            <w:tcW w:w="3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新疆昌吉州呼图壁县白杨河矿区106团煤矿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Style w:val="9"/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rPr>
          <w:rFonts w:hint="eastAsia" w:ascii="宋体" w:hAnsi="宋体" w:eastAsia="宋体" w:cs="Times New Roman"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Dk5ZjU2NjQzN2VkZjNkMzc1YTFmMjY0OTJkOTUifQ=="/>
  </w:docVars>
  <w:rsids>
    <w:rsidRoot w:val="001D70CF"/>
    <w:rsid w:val="00020C64"/>
    <w:rsid w:val="00071CEF"/>
    <w:rsid w:val="000773FA"/>
    <w:rsid w:val="00091664"/>
    <w:rsid w:val="000B0007"/>
    <w:rsid w:val="000F0C78"/>
    <w:rsid w:val="0010288F"/>
    <w:rsid w:val="00104BC1"/>
    <w:rsid w:val="00111C24"/>
    <w:rsid w:val="00153069"/>
    <w:rsid w:val="00157173"/>
    <w:rsid w:val="00172668"/>
    <w:rsid w:val="00176B10"/>
    <w:rsid w:val="00183371"/>
    <w:rsid w:val="001D70CF"/>
    <w:rsid w:val="001E4B81"/>
    <w:rsid w:val="001F7ED1"/>
    <w:rsid w:val="002135C1"/>
    <w:rsid w:val="00231B00"/>
    <w:rsid w:val="002375FF"/>
    <w:rsid w:val="00256882"/>
    <w:rsid w:val="00284AB8"/>
    <w:rsid w:val="002958BF"/>
    <w:rsid w:val="002A7E1C"/>
    <w:rsid w:val="002E5B61"/>
    <w:rsid w:val="00334652"/>
    <w:rsid w:val="00344AC1"/>
    <w:rsid w:val="003538D8"/>
    <w:rsid w:val="003541F8"/>
    <w:rsid w:val="00363457"/>
    <w:rsid w:val="0037675B"/>
    <w:rsid w:val="00382922"/>
    <w:rsid w:val="00396101"/>
    <w:rsid w:val="003A328C"/>
    <w:rsid w:val="003A61DB"/>
    <w:rsid w:val="003B2995"/>
    <w:rsid w:val="003C1440"/>
    <w:rsid w:val="003C3385"/>
    <w:rsid w:val="003D7A48"/>
    <w:rsid w:val="003F3F7C"/>
    <w:rsid w:val="00414D7E"/>
    <w:rsid w:val="00415FD7"/>
    <w:rsid w:val="004346F2"/>
    <w:rsid w:val="00462ABD"/>
    <w:rsid w:val="004744AF"/>
    <w:rsid w:val="004855AF"/>
    <w:rsid w:val="004906D1"/>
    <w:rsid w:val="004B5C45"/>
    <w:rsid w:val="004D0616"/>
    <w:rsid w:val="00510B91"/>
    <w:rsid w:val="00517D5C"/>
    <w:rsid w:val="005312FE"/>
    <w:rsid w:val="0054132D"/>
    <w:rsid w:val="00573274"/>
    <w:rsid w:val="00583187"/>
    <w:rsid w:val="005A54FD"/>
    <w:rsid w:val="005B1392"/>
    <w:rsid w:val="005E5124"/>
    <w:rsid w:val="00601A2A"/>
    <w:rsid w:val="006415D3"/>
    <w:rsid w:val="00645EE3"/>
    <w:rsid w:val="00655F33"/>
    <w:rsid w:val="006936C7"/>
    <w:rsid w:val="006B2E1B"/>
    <w:rsid w:val="006E1442"/>
    <w:rsid w:val="0070277B"/>
    <w:rsid w:val="00753B30"/>
    <w:rsid w:val="007654FF"/>
    <w:rsid w:val="00775FBE"/>
    <w:rsid w:val="007B5CD1"/>
    <w:rsid w:val="007C6465"/>
    <w:rsid w:val="007D503A"/>
    <w:rsid w:val="00825DFB"/>
    <w:rsid w:val="008347DF"/>
    <w:rsid w:val="00847872"/>
    <w:rsid w:val="00851593"/>
    <w:rsid w:val="00874992"/>
    <w:rsid w:val="0087738B"/>
    <w:rsid w:val="0089412A"/>
    <w:rsid w:val="008B342A"/>
    <w:rsid w:val="008B3B2D"/>
    <w:rsid w:val="008F2A54"/>
    <w:rsid w:val="008F49C1"/>
    <w:rsid w:val="0091413F"/>
    <w:rsid w:val="00920452"/>
    <w:rsid w:val="00926E69"/>
    <w:rsid w:val="0094240E"/>
    <w:rsid w:val="00947A6D"/>
    <w:rsid w:val="0095672D"/>
    <w:rsid w:val="00980D35"/>
    <w:rsid w:val="009D2A0B"/>
    <w:rsid w:val="009D4886"/>
    <w:rsid w:val="009D6E51"/>
    <w:rsid w:val="009D6EF0"/>
    <w:rsid w:val="00A0174F"/>
    <w:rsid w:val="00A03FE6"/>
    <w:rsid w:val="00A26C94"/>
    <w:rsid w:val="00A31A37"/>
    <w:rsid w:val="00A54331"/>
    <w:rsid w:val="00A600EA"/>
    <w:rsid w:val="00A61C02"/>
    <w:rsid w:val="00A7777B"/>
    <w:rsid w:val="00A95802"/>
    <w:rsid w:val="00A97996"/>
    <w:rsid w:val="00AA2669"/>
    <w:rsid w:val="00AC3E03"/>
    <w:rsid w:val="00AC5A74"/>
    <w:rsid w:val="00AC6FDD"/>
    <w:rsid w:val="00AF315B"/>
    <w:rsid w:val="00AF324C"/>
    <w:rsid w:val="00B21FE1"/>
    <w:rsid w:val="00B402D2"/>
    <w:rsid w:val="00B61DC2"/>
    <w:rsid w:val="00B84F42"/>
    <w:rsid w:val="00B95748"/>
    <w:rsid w:val="00BA2128"/>
    <w:rsid w:val="00BD6AAF"/>
    <w:rsid w:val="00C03364"/>
    <w:rsid w:val="00C07FA3"/>
    <w:rsid w:val="00C158AC"/>
    <w:rsid w:val="00C2379A"/>
    <w:rsid w:val="00C73AB6"/>
    <w:rsid w:val="00C8618C"/>
    <w:rsid w:val="00C87202"/>
    <w:rsid w:val="00CB2304"/>
    <w:rsid w:val="00CC4FFF"/>
    <w:rsid w:val="00D6597E"/>
    <w:rsid w:val="00DD1A57"/>
    <w:rsid w:val="00DD6C4B"/>
    <w:rsid w:val="00DE51C3"/>
    <w:rsid w:val="00DF2B68"/>
    <w:rsid w:val="00E20EE4"/>
    <w:rsid w:val="00E25F02"/>
    <w:rsid w:val="00E47BFD"/>
    <w:rsid w:val="00E521CD"/>
    <w:rsid w:val="00E535CE"/>
    <w:rsid w:val="00E66CD5"/>
    <w:rsid w:val="00E85540"/>
    <w:rsid w:val="00EA308A"/>
    <w:rsid w:val="00F01A69"/>
    <w:rsid w:val="00F46EC6"/>
    <w:rsid w:val="00F73FA9"/>
    <w:rsid w:val="00F75E2C"/>
    <w:rsid w:val="00FD25B7"/>
    <w:rsid w:val="00FF7CEC"/>
    <w:rsid w:val="02AC7E90"/>
    <w:rsid w:val="06196727"/>
    <w:rsid w:val="07E57CEA"/>
    <w:rsid w:val="0B260F0B"/>
    <w:rsid w:val="0D3F7820"/>
    <w:rsid w:val="0F566E2A"/>
    <w:rsid w:val="132734A5"/>
    <w:rsid w:val="13D42BD9"/>
    <w:rsid w:val="15542897"/>
    <w:rsid w:val="17876D7A"/>
    <w:rsid w:val="186F2A6A"/>
    <w:rsid w:val="1BBD3278"/>
    <w:rsid w:val="1CC85557"/>
    <w:rsid w:val="20A07B0D"/>
    <w:rsid w:val="229555B5"/>
    <w:rsid w:val="22A31AF8"/>
    <w:rsid w:val="23E25BEF"/>
    <w:rsid w:val="26811A47"/>
    <w:rsid w:val="29AB1A54"/>
    <w:rsid w:val="2B38329E"/>
    <w:rsid w:val="30133FCF"/>
    <w:rsid w:val="33AA0DF4"/>
    <w:rsid w:val="37306F6D"/>
    <w:rsid w:val="37AA580C"/>
    <w:rsid w:val="3A9655E6"/>
    <w:rsid w:val="3BF3C4A2"/>
    <w:rsid w:val="3C08326E"/>
    <w:rsid w:val="3C3F16D2"/>
    <w:rsid w:val="3C6C465A"/>
    <w:rsid w:val="3CE05D45"/>
    <w:rsid w:val="3D6464CA"/>
    <w:rsid w:val="3E96462F"/>
    <w:rsid w:val="3F2A7326"/>
    <w:rsid w:val="451C6AFB"/>
    <w:rsid w:val="47684232"/>
    <w:rsid w:val="47A83C54"/>
    <w:rsid w:val="491B73DD"/>
    <w:rsid w:val="49F6191B"/>
    <w:rsid w:val="4B7A28E9"/>
    <w:rsid w:val="4D6A549A"/>
    <w:rsid w:val="4EF9EE9E"/>
    <w:rsid w:val="52910B92"/>
    <w:rsid w:val="57FE1286"/>
    <w:rsid w:val="590F67D1"/>
    <w:rsid w:val="5AA3651C"/>
    <w:rsid w:val="5ECF10E7"/>
    <w:rsid w:val="5EFD5CB3"/>
    <w:rsid w:val="63CC1241"/>
    <w:rsid w:val="6499758A"/>
    <w:rsid w:val="65D5973C"/>
    <w:rsid w:val="66A54736"/>
    <w:rsid w:val="68CF2EC3"/>
    <w:rsid w:val="6A570959"/>
    <w:rsid w:val="6BAC6CF3"/>
    <w:rsid w:val="6D134F29"/>
    <w:rsid w:val="6FD932E3"/>
    <w:rsid w:val="70992E03"/>
    <w:rsid w:val="7B0B53FD"/>
    <w:rsid w:val="7C507B4E"/>
    <w:rsid w:val="7E5639EB"/>
    <w:rsid w:val="7EDF8F41"/>
    <w:rsid w:val="7FDBAD7D"/>
    <w:rsid w:val="9D7C8601"/>
    <w:rsid w:val="9FFF2D8E"/>
    <w:rsid w:val="B73D8541"/>
    <w:rsid w:val="CF6EAF9C"/>
    <w:rsid w:val="D7EEA3B2"/>
    <w:rsid w:val="DCA7E2EC"/>
    <w:rsid w:val="E2FE3F87"/>
    <w:rsid w:val="EFEBA524"/>
    <w:rsid w:val="FF1D65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UserStyle_3"/>
    <w:autoRedefine/>
    <w:semiHidden/>
    <w:qFormat/>
    <w:uiPriority w:val="0"/>
  </w:style>
  <w:style w:type="character" w:customStyle="1" w:styleId="10">
    <w:name w:val="NormalCharacter"/>
    <w:autoRedefine/>
    <w:semiHidden/>
    <w:qFormat/>
    <w:uiPriority w:val="0"/>
  </w:style>
  <w:style w:type="character" w:customStyle="1" w:styleId="11">
    <w:name w:val="font01"/>
    <w:basedOn w:val="6"/>
    <w:autoRedefine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31"/>
    <w:basedOn w:val="6"/>
    <w:autoRedefine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北京市安全生产监督管理局</Company>
  <Pages>4</Pages>
  <Words>165</Words>
  <Characters>943</Characters>
  <Lines>7</Lines>
  <Paragraphs>2</Paragraphs>
  <TotalTime>2</TotalTime>
  <ScaleCrop>false</ScaleCrop>
  <LinksUpToDate>false</LinksUpToDate>
  <CharactersWithSpaces>1106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2024-01-02T10:55:00Z</dcterms:created>
  <dc:creator>测试(拟稿)</dc:creator>
  <cp:lastModifiedBy>WPS_1698826822</cp:lastModifiedBy>
  <cp:lastPrinted>2024-04-19T07:34:00Z</cp:lastPrinted>
  <dcterms:modified xsi:type="dcterms:W3CDTF">2024-04-24T01:01:59Z</dcterms:modified>
  <dc:title>公示拟命名的安全生产标准化管理体系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1212A4FDD4D44143A1D57FD76FF91111_13</vt:lpwstr>
  </property>
</Properties>
</file>