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小标宋" w:hAnsi="宋体" w:eastAsia="仿宋_GB2312"/>
          <w:b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小标宋" w:hAnsi="宋体" w:eastAsia="小标宋"/>
          <w:b/>
          <w:kern w:val="0"/>
          <w:sz w:val="44"/>
          <w:szCs w:val="44"/>
        </w:rPr>
      </w:pPr>
      <w:r>
        <w:rPr>
          <w:rFonts w:hint="eastAsia" w:ascii="小标宋" w:hAnsi="宋体" w:eastAsia="小标宋"/>
          <w:b/>
          <w:kern w:val="0"/>
          <w:sz w:val="44"/>
          <w:szCs w:val="44"/>
        </w:rPr>
        <w:t>修理范围界定(直流电机）</w:t>
      </w:r>
    </w:p>
    <w:p>
      <w:pPr>
        <w:spacing w:line="560" w:lineRule="exact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　　一、保养项目：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一）定、转子吹灰、清洗、干燥、浸漆并喷防潮漆、壳体喷本色漆；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（二）绕组局部破损及槽楔处理；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（三）电机轴承更换、清洗加润滑油或换油；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（四）电机转子轴承位置配合处理，刮瓦，轴瓦修复；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（五）碳刷、刷握更换、调整，整流子或集电环砂光；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（六）转动及相关配合尺寸检查修复,动平衡校验；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（七）电机引接线更换；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（八）电机换接线盒；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（九）电机整流子挠沟、倒角，电机整流子光刀；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（十）升高片或绕组局部焊接(包括烧断绕组补铜焊）处理(≤3片)；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（十一）对整机试验，所有保养、中修、大修都需要按照电动机修理的国家或行业规范进行试验，并出具试验报告。（直流电机必须做全速全压试验）</w:t>
      </w:r>
    </w:p>
    <w:p>
      <w:pPr>
        <w:spacing w:line="560" w:lineRule="exact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　　二、中修项目：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（一）包含全部保养项目；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（二）电机绕组局部更换（≤1/3）；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（三）焊接转子并头套；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（四）端盖和通盖修复；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（五）电机转子轴激光熔覆堆焊修复。</w:t>
      </w:r>
    </w:p>
    <w:p>
      <w:pPr>
        <w:spacing w:line="560" w:lineRule="exact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　　三、大修项目：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（一）包含全部中修项目；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（二）电机定子绕组全部更换；(旧绕组无需返厂)；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（三）电机转子绕组全部更换；(旧绕组无需返厂)。</w:t>
      </w:r>
    </w:p>
    <w:p>
      <w:pPr>
        <w:spacing w:line="560" w:lineRule="exact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　　四、其他: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（一）以上修理范围所涉及下列碳刷、轴瓦、接线盒、端盖、通盖配件的更换，由委托方(招标方)提供；电机整流子如需更换，备件费用由委托方(招标方)根据市场行情与受托方(投标方）进行另行议价。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（二）保养、中修、大修如需更换轴承(含轴瓦)由委托方（招标方）提供。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（三）转子更换主轴由委托方（招标方）根据市场行情与受托方(投标方）进行另行议价。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（四）修理要求: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1.对电机进行彻底清灰，内部不留油污、不留杂质。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2.保证电机及其附件完整，如有损坏则照价赔偿。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3.电机重新缠绕无纬带不能有开裂现象。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4.升高片的焊接不得有脱焊现象。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5.所有螺栓必须重新紧固，包括整流子、刷架、端盖、刷握固定螺丝等。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6.直流电机刷握盒底边距整流子表面尺寸不大于7mm。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7.电机装配必须在保证地脚水平；电机转子不得直接置于地面上、不得有碰坏。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8.直流电机试车达到铭牌额定转速，时间不少于1小时。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9.受托方(投标方）电机修理须符合国家电机修理行业最新标准规范，满足委托方（招标方）现场使用要求。 　　　</w:t>
      </w:r>
    </w:p>
    <w:p>
      <w:r>
        <w:rPr>
          <w:rFonts w:hint="eastAsia" w:ascii="仿宋_GB2312" w:hAnsi="宋体" w:eastAsia="仿宋_GB2312"/>
          <w:sz w:val="32"/>
          <w:szCs w:val="32"/>
        </w:rPr>
        <w:t>以上各条如受托方(投标方）未达到修理要求，验收不合格，出现返修，委托方（招标方）则按合同违约条款对受托方(投标方）进行扣款（在合同结算款或合同履约保证金中扣除）。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FF1012C"/>
    <w:rsid w:val="10297193"/>
    <w:rsid w:val="1A3A6914"/>
    <w:rsid w:val="3B2666A6"/>
    <w:rsid w:val="3FF1012C"/>
    <w:rsid w:val="422C351D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2024-03-07T09:16:00Z</dcterms:created>
  <dc:creator>即缘故份</dc:creator>
  <cp:lastModifiedBy>即缘故份</cp:lastModifiedBy>
  <dcterms:modified xsi:type="dcterms:W3CDTF">2024-03-07T09:22:26Z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4B0509737A0041C5B55FB222F2E07797_13</vt:lpwstr>
  </property>
</Properties>
</file>