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ascii="黑体" w:hAnsi="黑体" w:eastAsia="黑体" w:cs="黑体"/>
          <w:sz w:val="32"/>
          <w:szCs w:val="32"/>
        </w:rPr>
      </w:pPr>
      <w:bookmarkStart w:id="437" w:name="_GoBack"/>
      <w:bookmarkEnd w:id="437"/>
      <w:r>
        <w:rPr>
          <w:rFonts w:hint="eastAsia" w:ascii="黑体" w:hAnsi="黑体" w:eastAsia="黑体" w:cs="黑体"/>
          <w:sz w:val="32"/>
          <w:szCs w:val="32"/>
        </w:rPr>
        <w:t>附件2</w:t>
      </w:r>
    </w:p>
    <w:p>
      <w:pPr>
        <w:ind w:left="210"/>
      </w:pPr>
    </w:p>
    <w:p>
      <w:pPr>
        <w:ind w:left="210"/>
      </w:pPr>
    </w:p>
    <w:p>
      <w:pPr>
        <w:ind w:left="210"/>
      </w:pPr>
    </w:p>
    <w:p>
      <w:pPr>
        <w:ind w:left="210"/>
      </w:pPr>
    </w:p>
    <w:p>
      <w:pPr>
        <w:ind w:left="210"/>
      </w:pPr>
    </w:p>
    <w:p>
      <w:pPr>
        <w:ind w:left="210"/>
      </w:pPr>
    </w:p>
    <w:p>
      <w:pPr>
        <w:ind w:left="210"/>
      </w:pPr>
    </w:p>
    <w:p>
      <w:pPr>
        <w:ind w:left="210"/>
      </w:pPr>
    </w:p>
    <w:p>
      <w:pPr>
        <w:pStyle w:val="13"/>
        <w:adjustRightInd w:val="0"/>
        <w:snapToGrid w:val="0"/>
        <w:spacing w:line="240" w:lineRule="auto"/>
        <w:ind w:firstLine="0" w:firstLineChars="0"/>
        <w:jc w:val="center"/>
        <w:rPr>
          <w:rFonts w:ascii="方正小标宋_GBK" w:hAnsi="方正小标宋_GBK" w:eastAsia="方正小标宋_GBK" w:cs="方正小标宋_GBK"/>
          <w:b w:val="0"/>
          <w:bCs w:val="0"/>
          <w:sz w:val="50"/>
          <w:szCs w:val="50"/>
        </w:rPr>
      </w:pPr>
      <w:bookmarkStart w:id="0" w:name="_Toc140045465"/>
      <w:bookmarkStart w:id="1" w:name="_Toc140434592"/>
      <w:bookmarkStart w:id="2" w:name="_Toc143025655"/>
      <w:bookmarkStart w:id="3" w:name="_Toc140045731"/>
      <w:bookmarkStart w:id="4" w:name="_Toc17858"/>
      <w:bookmarkStart w:id="5" w:name="_Toc140626387"/>
      <w:bookmarkStart w:id="6" w:name="_Toc140047524"/>
      <w:bookmarkStart w:id="7" w:name="_Toc140003016"/>
      <w:bookmarkStart w:id="8" w:name="_Toc12503"/>
      <w:bookmarkStart w:id="9" w:name="_Toc144365280"/>
      <w:bookmarkStart w:id="10" w:name="_Toc144282357"/>
      <w:bookmarkStart w:id="11" w:name="_Toc144233311"/>
      <w:bookmarkStart w:id="12" w:name="_Toc144725741"/>
      <w:bookmarkStart w:id="13" w:name="_Toc144682788"/>
      <w:bookmarkStart w:id="14" w:name="_Toc144240922"/>
      <w:bookmarkStart w:id="15" w:name="_Toc144678571"/>
      <w:bookmarkStart w:id="16" w:name="_Toc144282455"/>
      <w:bookmarkStart w:id="17" w:name="_Toc144721231"/>
      <w:bookmarkStart w:id="18" w:name="_Toc143456996"/>
      <w:bookmarkStart w:id="19" w:name="_Toc143864487"/>
      <w:bookmarkStart w:id="20" w:name="_Toc144239153"/>
      <w:r>
        <w:rPr>
          <w:rFonts w:hint="eastAsia" w:ascii="方正小标宋_GBK" w:hAnsi="方正小标宋_GBK" w:eastAsia="方正小标宋_GBK" w:cs="方正小标宋_GBK"/>
          <w:b w:val="0"/>
          <w:bCs w:val="0"/>
          <w:sz w:val="50"/>
          <w:szCs w:val="50"/>
        </w:rPr>
        <w:t>企业温室气体排放核算与</w:t>
      </w:r>
      <w:bookmarkEnd w:id="0"/>
      <w:bookmarkEnd w:id="1"/>
      <w:bookmarkEnd w:id="2"/>
      <w:bookmarkEnd w:id="3"/>
      <w:bookmarkEnd w:id="4"/>
      <w:bookmarkEnd w:id="5"/>
      <w:bookmarkEnd w:id="6"/>
      <w:bookmarkEnd w:id="7"/>
      <w:bookmarkEnd w:id="8"/>
      <w:r>
        <w:rPr>
          <w:rFonts w:hint="eastAsia" w:ascii="方正小标宋_GBK" w:hAnsi="方正小标宋_GBK" w:eastAsia="方正小标宋_GBK" w:cs="方正小标宋_GBK"/>
          <w:b w:val="0"/>
          <w:bCs w:val="0"/>
          <w:sz w:val="50"/>
          <w:szCs w:val="50"/>
        </w:rPr>
        <w:t>报告指南</w:t>
      </w:r>
    </w:p>
    <w:p>
      <w:pPr>
        <w:pStyle w:val="13"/>
        <w:adjustRightInd w:val="0"/>
        <w:snapToGrid w:val="0"/>
        <w:spacing w:line="240" w:lineRule="auto"/>
        <w:ind w:firstLine="0" w:firstLineChars="0"/>
        <w:jc w:val="center"/>
        <w:rPr>
          <w:rFonts w:ascii="方正小标宋_GBK" w:hAnsi="方正小标宋_GBK" w:eastAsia="方正小标宋_GBK" w:cs="方正小标宋_GBK"/>
          <w:b w:val="0"/>
          <w:bCs w:val="0"/>
          <w:sz w:val="50"/>
          <w:szCs w:val="50"/>
        </w:rPr>
      </w:pPr>
      <w:r>
        <w:rPr>
          <w:rFonts w:hint="eastAsia" w:ascii="方正小标宋_GBK" w:hAnsi="方正小标宋_GBK" w:eastAsia="方正小标宋_GBK" w:cs="方正小标宋_GBK"/>
          <w:b w:val="0"/>
          <w:bCs w:val="0"/>
          <w:sz w:val="50"/>
          <w:szCs w:val="50"/>
        </w:rPr>
        <w:t>水 泥 熟 料 生 产</w:t>
      </w:r>
      <w:bookmarkEnd w:id="9"/>
      <w:bookmarkEnd w:id="10"/>
      <w:bookmarkEnd w:id="11"/>
      <w:bookmarkEnd w:id="12"/>
      <w:bookmarkEnd w:id="13"/>
      <w:bookmarkEnd w:id="14"/>
      <w:bookmarkEnd w:id="15"/>
      <w:bookmarkEnd w:id="16"/>
      <w:bookmarkEnd w:id="17"/>
      <w:bookmarkEnd w:id="18"/>
      <w:bookmarkEnd w:id="19"/>
      <w:bookmarkEnd w:id="20"/>
    </w:p>
    <w:p>
      <w:pPr>
        <w:pStyle w:val="13"/>
        <w:adjustRightInd w:val="0"/>
        <w:snapToGrid w:val="0"/>
        <w:spacing w:before="249" w:beforeLines="80" w:line="240" w:lineRule="auto"/>
        <w:ind w:firstLine="0" w:firstLineChars="0"/>
        <w:jc w:val="center"/>
        <w:rPr>
          <w:rFonts w:ascii="楷体_GB2312" w:hAnsi="楷体_GB2312" w:eastAsia="楷体_GB2312" w:cs="楷体_GB2312"/>
          <w:b w:val="0"/>
          <w:bCs w:val="0"/>
          <w:sz w:val="36"/>
          <w:szCs w:val="36"/>
        </w:rPr>
      </w:pPr>
      <w:r>
        <w:rPr>
          <w:rFonts w:hint="eastAsia" w:ascii="楷体_GB2312" w:hAnsi="楷体_GB2312" w:eastAsia="楷体_GB2312" w:cs="楷体_GB2312"/>
          <w:b w:val="0"/>
          <w:bCs w:val="0"/>
          <w:spacing w:val="57"/>
          <w:sz w:val="36"/>
          <w:szCs w:val="36"/>
        </w:rPr>
        <w:t>（征求意见稿</w:t>
      </w:r>
      <w:r>
        <w:rPr>
          <w:rFonts w:hint="eastAsia" w:ascii="楷体_GB2312" w:hAnsi="楷体_GB2312" w:eastAsia="楷体_GB2312" w:cs="楷体_GB2312"/>
          <w:b w:val="0"/>
          <w:bCs w:val="0"/>
          <w:sz w:val="36"/>
          <w:szCs w:val="36"/>
        </w:rPr>
        <w:t>）</w:t>
      </w:r>
    </w:p>
    <w:p>
      <w:pPr>
        <w:ind w:left="210"/>
      </w:pPr>
    </w:p>
    <w:p>
      <w:pPr>
        <w:ind w:left="210"/>
        <w:sectPr>
          <w:headerReference r:id="rId7" w:type="first"/>
          <w:footerReference r:id="rId10" w:type="first"/>
          <w:headerReference r:id="rId5" w:type="default"/>
          <w:footerReference r:id="rId8" w:type="default"/>
          <w:headerReference r:id="rId6" w:type="even"/>
          <w:footerReference r:id="rId9" w:type="even"/>
          <w:pgSz w:w="11906" w:h="16838"/>
          <w:pgMar w:top="1702" w:right="1616" w:bottom="1814" w:left="1616" w:header="851" w:footer="1474" w:gutter="0"/>
          <w:pgNumType w:fmt="lowerRoman" w:start="1"/>
          <w:cols w:space="720" w:num="1"/>
          <w:docGrid w:type="lines" w:linePitch="312" w:charSpace="0"/>
        </w:sectPr>
      </w:pPr>
    </w:p>
    <w:p>
      <w:pPr>
        <w:pStyle w:val="131"/>
        <w:keepNext w:val="0"/>
        <w:pageBreakBefore w:val="0"/>
        <w:widowControl w:val="0"/>
        <w:shd w:val="clear" w:color="auto" w:fill="auto"/>
        <w:spacing w:before="0" w:line="360" w:lineRule="exact"/>
        <w:outlineLvl w:val="9"/>
        <w:rPr>
          <w:rFonts w:ascii="Times New Roman"/>
        </w:rPr>
      </w:pPr>
      <w:bookmarkStart w:id="21" w:name="_Toc421022659"/>
      <w:bookmarkStart w:id="22" w:name="_Toc417319886"/>
      <w:bookmarkStart w:id="23" w:name="_Toc140003018"/>
      <w:bookmarkStart w:id="24" w:name="_Toc140434594"/>
      <w:bookmarkStart w:id="25" w:name="_Toc144678573"/>
      <w:bookmarkStart w:id="26" w:name="_Toc11264"/>
      <w:bookmarkStart w:id="27" w:name="_Toc143456998"/>
      <w:bookmarkStart w:id="28" w:name="_Toc140045733"/>
      <w:bookmarkStart w:id="29" w:name="_Toc6465"/>
      <w:bookmarkStart w:id="30" w:name="_Toc144725743"/>
      <w:bookmarkStart w:id="31" w:name="_Toc22114923"/>
      <w:bookmarkStart w:id="32" w:name="_Toc22204"/>
      <w:bookmarkStart w:id="33" w:name="_Toc22311"/>
      <w:bookmarkStart w:id="34" w:name="_Toc143864489"/>
      <w:bookmarkStart w:id="35" w:name="_Toc144282457"/>
      <w:bookmarkStart w:id="36" w:name="_Toc144282359"/>
      <w:bookmarkStart w:id="37" w:name="_Toc144682790"/>
      <w:bookmarkStart w:id="38" w:name="_Toc3892"/>
      <w:bookmarkStart w:id="39" w:name="_Toc146201688"/>
      <w:bookmarkStart w:id="40" w:name="_Toc144721233"/>
      <w:bookmarkStart w:id="41" w:name="_Toc140626389"/>
      <w:bookmarkStart w:id="42" w:name="_Toc146223627"/>
      <w:bookmarkStart w:id="43" w:name="_Toc176"/>
      <w:bookmarkStart w:id="44" w:name="_Toc144365282"/>
      <w:bookmarkStart w:id="45" w:name="_Toc144233313"/>
      <w:bookmarkStart w:id="46" w:name="_Toc16778"/>
      <w:bookmarkStart w:id="47" w:name="_Toc144239155"/>
      <w:bookmarkStart w:id="48" w:name="_Toc16047"/>
      <w:bookmarkStart w:id="49" w:name="_Toc140045467"/>
      <w:bookmarkStart w:id="50" w:name="_Toc9408"/>
      <w:bookmarkStart w:id="51" w:name="_Toc6301"/>
      <w:bookmarkStart w:id="52" w:name="_Toc140047526"/>
      <w:bookmarkStart w:id="53" w:name="_Toc22115140"/>
      <w:bookmarkStart w:id="54" w:name="_Toc144240924"/>
      <w:bookmarkStart w:id="55" w:name="_Toc1452"/>
      <w:bookmarkStart w:id="56" w:name="_Toc28476"/>
      <w:bookmarkStart w:id="57" w:name="_Toc1007837468"/>
      <w:bookmarkStart w:id="58" w:name="_Toc11429"/>
      <w:bookmarkStart w:id="59" w:name="_Toc24040"/>
      <w:r>
        <w:rPr>
          <w:rFonts w:hint="eastAsia" w:ascii="Times New Roman"/>
        </w:rPr>
        <w:t>目</w:t>
      </w:r>
      <w:bookmarkEnd w:id="21"/>
      <w:bookmarkEnd w:id="22"/>
      <w:r>
        <w:rPr>
          <w:rFonts w:ascii="Times New Roman"/>
        </w:rPr>
        <w:t>  </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rFonts w:hint="eastAsia" w:ascii="Times New Roman"/>
        </w:rPr>
        <w:t>录</w:t>
      </w:r>
      <w:bookmarkEnd w:id="55"/>
      <w:bookmarkEnd w:id="56"/>
      <w:bookmarkEnd w:id="57"/>
      <w:bookmarkEnd w:id="58"/>
      <w:bookmarkEnd w:id="59"/>
    </w:p>
    <w:p>
      <w:pPr>
        <w:pStyle w:val="26"/>
        <w:tabs>
          <w:tab w:val="right" w:leader="dot" w:pos="8674"/>
        </w:tabs>
        <w:ind w:firstLine="0" w:firstLineChars="0"/>
      </w:pPr>
      <w:bookmarkStart w:id="60" w:name="_Toc417319888"/>
      <w:bookmarkStart w:id="61" w:name="_Toc421022661"/>
      <w:r>
        <w:rPr>
          <w:rFonts w:hint="eastAsia" w:ascii="黑体" w:hAnsi="黑体" w:eastAsia="黑体" w:cs="黑体"/>
          <w:b w:val="0"/>
          <w:bCs w:val="0"/>
          <w:sz w:val="21"/>
          <w:szCs w:val="21"/>
        </w:rPr>
        <w:fldChar w:fldCharType="begin"/>
      </w:r>
      <w:r>
        <w:rPr>
          <w:rFonts w:hint="eastAsia" w:ascii="黑体" w:hAnsi="黑体" w:eastAsia="黑体" w:cs="黑体"/>
          <w:b w:val="0"/>
          <w:bCs w:val="0"/>
          <w:sz w:val="21"/>
          <w:szCs w:val="21"/>
        </w:rPr>
        <w:instrText xml:space="preserve"> TOC \o "1-1" \h \z \u </w:instrText>
      </w:r>
      <w:r>
        <w:rPr>
          <w:rFonts w:hint="eastAsia" w:ascii="黑体" w:hAnsi="黑体" w:eastAsia="黑体" w:cs="黑体"/>
          <w:b w:val="0"/>
          <w:bCs w:val="0"/>
          <w:sz w:val="21"/>
          <w:szCs w:val="21"/>
        </w:rPr>
        <w:fldChar w:fldCharType="separate"/>
      </w:r>
    </w:p>
    <w:p>
      <w:pPr>
        <w:pStyle w:val="26"/>
        <w:tabs>
          <w:tab w:val="right" w:leader="dot" w:pos="8674"/>
        </w:tabs>
        <w:spacing w:before="0" w:after="0"/>
        <w:rPr>
          <w:rFonts w:ascii="Times New Roman" w:hAnsi="Times New Roman" w:eastAsia="黑体" w:cs="Times New Roman"/>
          <w:b w:val="0"/>
          <w:bCs w:val="0"/>
          <w:sz w:val="21"/>
          <w:szCs w:val="21"/>
          <w:u w:val="single"/>
        </w:rPr>
      </w:pPr>
      <w:r>
        <w:fldChar w:fldCharType="begin"/>
      </w:r>
      <w:r>
        <w:instrText xml:space="preserve"> HYPERLINK \l "_Toc1313554008" </w:instrText>
      </w:r>
      <w:r>
        <w:fldChar w:fldCharType="separate"/>
      </w:r>
      <w:r>
        <w:rPr>
          <w:rFonts w:ascii="Times New Roman" w:hAnsi="Times New Roman" w:eastAsia="黑体" w:cs="Times New Roman"/>
          <w:b w:val="0"/>
          <w:bCs w:val="0"/>
          <w:sz w:val="21"/>
          <w:szCs w:val="21"/>
          <w:u w:val="single"/>
        </w:rPr>
        <w:t>1 适用范围</w:t>
      </w:r>
      <w:r>
        <w:rPr>
          <w:rFonts w:ascii="Times New Roman" w:hAnsi="Times New Roman" w:eastAsia="黑体" w:cs="Times New Roman"/>
          <w:b w:val="0"/>
          <w:bCs w:val="0"/>
          <w:sz w:val="21"/>
          <w:szCs w:val="21"/>
          <w:u w:val="single"/>
        </w:rPr>
        <w:tab/>
      </w:r>
      <w:r>
        <w:rPr>
          <w:rFonts w:ascii="Times New Roman" w:hAnsi="Times New Roman" w:eastAsia="黑体" w:cs="Times New Roman"/>
          <w:b w:val="0"/>
          <w:bCs w:val="0"/>
          <w:sz w:val="21"/>
          <w:szCs w:val="21"/>
          <w:u w:val="single"/>
        </w:rPr>
        <w:fldChar w:fldCharType="begin"/>
      </w:r>
      <w:r>
        <w:rPr>
          <w:rFonts w:ascii="Times New Roman" w:hAnsi="Times New Roman" w:eastAsia="黑体" w:cs="Times New Roman"/>
          <w:b w:val="0"/>
          <w:bCs w:val="0"/>
          <w:sz w:val="21"/>
          <w:szCs w:val="21"/>
          <w:u w:val="single"/>
        </w:rPr>
        <w:instrText xml:space="preserve"> PAGEREF _Toc1313554008 </w:instrText>
      </w:r>
      <w:r>
        <w:rPr>
          <w:rFonts w:ascii="Times New Roman" w:hAnsi="Times New Roman" w:eastAsia="黑体" w:cs="Times New Roman"/>
          <w:b w:val="0"/>
          <w:bCs w:val="0"/>
          <w:sz w:val="21"/>
          <w:szCs w:val="21"/>
          <w:u w:val="single"/>
        </w:rPr>
        <w:fldChar w:fldCharType="separate"/>
      </w:r>
      <w:r>
        <w:rPr>
          <w:rFonts w:ascii="Times New Roman" w:hAnsi="Times New Roman" w:eastAsia="黑体" w:cs="Times New Roman"/>
          <w:b w:val="0"/>
          <w:bCs w:val="0"/>
          <w:sz w:val="21"/>
          <w:szCs w:val="21"/>
          <w:u w:val="single"/>
        </w:rPr>
        <w:t>1</w:t>
      </w:r>
      <w:r>
        <w:rPr>
          <w:rFonts w:ascii="Times New Roman" w:hAnsi="Times New Roman" w:eastAsia="黑体" w:cs="Times New Roman"/>
          <w:b w:val="0"/>
          <w:bCs w:val="0"/>
          <w:sz w:val="21"/>
          <w:szCs w:val="21"/>
          <w:u w:val="single"/>
        </w:rPr>
        <w:fldChar w:fldCharType="end"/>
      </w:r>
      <w:r>
        <w:rPr>
          <w:rFonts w:ascii="Times New Roman" w:hAnsi="Times New Roman" w:eastAsia="黑体" w:cs="Times New Roman"/>
          <w:b w:val="0"/>
          <w:bCs w:val="0"/>
          <w:sz w:val="21"/>
          <w:szCs w:val="21"/>
          <w:u w:val="single"/>
        </w:rPr>
        <w:fldChar w:fldCharType="end"/>
      </w:r>
    </w:p>
    <w:p>
      <w:pPr>
        <w:pStyle w:val="26"/>
        <w:tabs>
          <w:tab w:val="right" w:leader="dot" w:pos="8674"/>
        </w:tabs>
        <w:spacing w:before="0" w:after="0"/>
        <w:rPr>
          <w:rFonts w:ascii="Times New Roman" w:hAnsi="Times New Roman" w:eastAsia="黑体" w:cs="Times New Roman"/>
          <w:b w:val="0"/>
          <w:bCs w:val="0"/>
          <w:sz w:val="21"/>
          <w:szCs w:val="21"/>
          <w:u w:val="single"/>
        </w:rPr>
      </w:pPr>
      <w:r>
        <w:fldChar w:fldCharType="begin"/>
      </w:r>
      <w:r>
        <w:instrText xml:space="preserve"> HYPERLINK \l "_Toc1131969588" </w:instrText>
      </w:r>
      <w:r>
        <w:fldChar w:fldCharType="separate"/>
      </w:r>
      <w:r>
        <w:rPr>
          <w:rFonts w:ascii="Times New Roman" w:hAnsi="Times New Roman" w:eastAsia="黑体" w:cs="Times New Roman"/>
          <w:b w:val="0"/>
          <w:bCs w:val="0"/>
          <w:sz w:val="21"/>
          <w:szCs w:val="21"/>
          <w:u w:val="single"/>
        </w:rPr>
        <w:t>2 规范性引用文件</w:t>
      </w:r>
      <w:r>
        <w:rPr>
          <w:rFonts w:ascii="Times New Roman" w:hAnsi="Times New Roman" w:eastAsia="黑体" w:cs="Times New Roman"/>
          <w:b w:val="0"/>
          <w:bCs w:val="0"/>
          <w:sz w:val="21"/>
          <w:szCs w:val="21"/>
          <w:u w:val="single"/>
        </w:rPr>
        <w:tab/>
      </w:r>
      <w:r>
        <w:rPr>
          <w:rFonts w:ascii="Times New Roman" w:hAnsi="Times New Roman" w:eastAsia="黑体" w:cs="Times New Roman"/>
          <w:b w:val="0"/>
          <w:bCs w:val="0"/>
          <w:sz w:val="21"/>
          <w:szCs w:val="21"/>
          <w:u w:val="single"/>
        </w:rPr>
        <w:fldChar w:fldCharType="begin"/>
      </w:r>
      <w:r>
        <w:rPr>
          <w:rFonts w:ascii="Times New Roman" w:hAnsi="Times New Roman" w:eastAsia="黑体" w:cs="Times New Roman"/>
          <w:b w:val="0"/>
          <w:bCs w:val="0"/>
          <w:sz w:val="21"/>
          <w:szCs w:val="21"/>
          <w:u w:val="single"/>
        </w:rPr>
        <w:instrText xml:space="preserve"> PAGEREF _Toc1131969588 </w:instrText>
      </w:r>
      <w:r>
        <w:rPr>
          <w:rFonts w:ascii="Times New Roman" w:hAnsi="Times New Roman" w:eastAsia="黑体" w:cs="Times New Roman"/>
          <w:b w:val="0"/>
          <w:bCs w:val="0"/>
          <w:sz w:val="21"/>
          <w:szCs w:val="21"/>
          <w:u w:val="single"/>
        </w:rPr>
        <w:fldChar w:fldCharType="separate"/>
      </w:r>
      <w:r>
        <w:rPr>
          <w:rFonts w:ascii="Times New Roman" w:hAnsi="Times New Roman" w:eastAsia="黑体" w:cs="Times New Roman"/>
          <w:b w:val="0"/>
          <w:bCs w:val="0"/>
          <w:sz w:val="21"/>
          <w:szCs w:val="21"/>
          <w:u w:val="single"/>
        </w:rPr>
        <w:t>1</w:t>
      </w:r>
      <w:r>
        <w:rPr>
          <w:rFonts w:ascii="Times New Roman" w:hAnsi="Times New Roman" w:eastAsia="黑体" w:cs="Times New Roman"/>
          <w:b w:val="0"/>
          <w:bCs w:val="0"/>
          <w:sz w:val="21"/>
          <w:szCs w:val="21"/>
          <w:u w:val="single"/>
        </w:rPr>
        <w:fldChar w:fldCharType="end"/>
      </w:r>
      <w:r>
        <w:rPr>
          <w:rFonts w:ascii="Times New Roman" w:hAnsi="Times New Roman" w:eastAsia="黑体" w:cs="Times New Roman"/>
          <w:b w:val="0"/>
          <w:bCs w:val="0"/>
          <w:sz w:val="21"/>
          <w:szCs w:val="21"/>
          <w:u w:val="single"/>
        </w:rPr>
        <w:fldChar w:fldCharType="end"/>
      </w:r>
    </w:p>
    <w:p>
      <w:pPr>
        <w:pStyle w:val="26"/>
        <w:tabs>
          <w:tab w:val="right" w:leader="dot" w:pos="8674"/>
        </w:tabs>
        <w:spacing w:before="0" w:after="0"/>
        <w:rPr>
          <w:rFonts w:ascii="Times New Roman" w:hAnsi="Times New Roman" w:eastAsia="黑体" w:cs="Times New Roman"/>
          <w:b w:val="0"/>
          <w:bCs w:val="0"/>
          <w:sz w:val="21"/>
          <w:szCs w:val="21"/>
          <w:u w:val="single"/>
        </w:rPr>
      </w:pPr>
      <w:r>
        <w:fldChar w:fldCharType="begin"/>
      </w:r>
      <w:r>
        <w:instrText xml:space="preserve"> HYPERLINK \l "_Toc706558802" </w:instrText>
      </w:r>
      <w:r>
        <w:fldChar w:fldCharType="separate"/>
      </w:r>
      <w:r>
        <w:rPr>
          <w:rFonts w:ascii="Times New Roman" w:hAnsi="Times New Roman" w:eastAsia="黑体" w:cs="Times New Roman"/>
          <w:b w:val="0"/>
          <w:bCs w:val="0"/>
          <w:sz w:val="21"/>
          <w:szCs w:val="21"/>
          <w:u w:val="single"/>
        </w:rPr>
        <w:t>3 术语和定义</w:t>
      </w:r>
      <w:r>
        <w:rPr>
          <w:rFonts w:ascii="Times New Roman" w:hAnsi="Times New Roman" w:eastAsia="黑体" w:cs="Times New Roman"/>
          <w:b w:val="0"/>
          <w:bCs w:val="0"/>
          <w:sz w:val="21"/>
          <w:szCs w:val="21"/>
          <w:u w:val="single"/>
        </w:rPr>
        <w:tab/>
      </w:r>
      <w:r>
        <w:rPr>
          <w:rFonts w:ascii="Times New Roman" w:hAnsi="Times New Roman" w:eastAsia="黑体" w:cs="Times New Roman"/>
          <w:b w:val="0"/>
          <w:bCs w:val="0"/>
          <w:sz w:val="21"/>
          <w:szCs w:val="21"/>
          <w:u w:val="single"/>
        </w:rPr>
        <w:fldChar w:fldCharType="begin"/>
      </w:r>
      <w:r>
        <w:rPr>
          <w:rFonts w:ascii="Times New Roman" w:hAnsi="Times New Roman" w:eastAsia="黑体" w:cs="Times New Roman"/>
          <w:b w:val="0"/>
          <w:bCs w:val="0"/>
          <w:sz w:val="21"/>
          <w:szCs w:val="21"/>
          <w:u w:val="single"/>
        </w:rPr>
        <w:instrText xml:space="preserve"> PAGEREF _Toc706558802 </w:instrText>
      </w:r>
      <w:r>
        <w:rPr>
          <w:rFonts w:ascii="Times New Roman" w:hAnsi="Times New Roman" w:eastAsia="黑体" w:cs="Times New Roman"/>
          <w:b w:val="0"/>
          <w:bCs w:val="0"/>
          <w:sz w:val="21"/>
          <w:szCs w:val="21"/>
          <w:u w:val="single"/>
        </w:rPr>
        <w:fldChar w:fldCharType="separate"/>
      </w:r>
      <w:r>
        <w:rPr>
          <w:rFonts w:ascii="Times New Roman" w:hAnsi="Times New Roman" w:eastAsia="黑体" w:cs="Times New Roman"/>
          <w:b w:val="0"/>
          <w:bCs w:val="0"/>
          <w:sz w:val="21"/>
          <w:szCs w:val="21"/>
          <w:u w:val="single"/>
        </w:rPr>
        <w:t>1</w:t>
      </w:r>
      <w:r>
        <w:rPr>
          <w:rFonts w:ascii="Times New Roman" w:hAnsi="Times New Roman" w:eastAsia="黑体" w:cs="Times New Roman"/>
          <w:b w:val="0"/>
          <w:bCs w:val="0"/>
          <w:sz w:val="21"/>
          <w:szCs w:val="21"/>
          <w:u w:val="single"/>
        </w:rPr>
        <w:fldChar w:fldCharType="end"/>
      </w:r>
      <w:r>
        <w:rPr>
          <w:rFonts w:ascii="Times New Roman" w:hAnsi="Times New Roman" w:eastAsia="黑体" w:cs="Times New Roman"/>
          <w:b w:val="0"/>
          <w:bCs w:val="0"/>
          <w:sz w:val="21"/>
          <w:szCs w:val="21"/>
          <w:u w:val="single"/>
        </w:rPr>
        <w:fldChar w:fldCharType="end"/>
      </w:r>
    </w:p>
    <w:p>
      <w:pPr>
        <w:pStyle w:val="26"/>
        <w:tabs>
          <w:tab w:val="right" w:leader="dot" w:pos="8674"/>
        </w:tabs>
        <w:spacing w:before="0" w:after="0"/>
        <w:rPr>
          <w:rFonts w:ascii="Times New Roman" w:hAnsi="Times New Roman" w:eastAsia="黑体" w:cs="Times New Roman"/>
          <w:b w:val="0"/>
          <w:bCs w:val="0"/>
          <w:sz w:val="21"/>
          <w:szCs w:val="21"/>
          <w:u w:val="single"/>
        </w:rPr>
      </w:pPr>
      <w:r>
        <w:fldChar w:fldCharType="begin"/>
      </w:r>
      <w:r>
        <w:instrText xml:space="preserve"> HYPERLINK \l "_Toc1630979119" </w:instrText>
      </w:r>
      <w:r>
        <w:fldChar w:fldCharType="separate"/>
      </w:r>
      <w:r>
        <w:rPr>
          <w:rFonts w:ascii="Times New Roman" w:hAnsi="Times New Roman" w:eastAsia="黑体" w:cs="Times New Roman"/>
          <w:b w:val="0"/>
          <w:bCs w:val="0"/>
          <w:sz w:val="21"/>
          <w:szCs w:val="21"/>
          <w:u w:val="single"/>
        </w:rPr>
        <w:t>4 工作程序和内容</w:t>
      </w:r>
      <w:r>
        <w:rPr>
          <w:rFonts w:ascii="Times New Roman" w:hAnsi="Times New Roman" w:eastAsia="黑体" w:cs="Times New Roman"/>
          <w:b w:val="0"/>
          <w:bCs w:val="0"/>
          <w:sz w:val="21"/>
          <w:szCs w:val="21"/>
          <w:u w:val="single"/>
        </w:rPr>
        <w:tab/>
      </w:r>
      <w:r>
        <w:rPr>
          <w:rFonts w:ascii="Times New Roman" w:hAnsi="Times New Roman" w:eastAsia="黑体" w:cs="Times New Roman"/>
          <w:b w:val="0"/>
          <w:bCs w:val="0"/>
          <w:sz w:val="21"/>
          <w:szCs w:val="21"/>
          <w:u w:val="single"/>
        </w:rPr>
        <w:fldChar w:fldCharType="begin"/>
      </w:r>
      <w:r>
        <w:rPr>
          <w:rFonts w:ascii="Times New Roman" w:hAnsi="Times New Roman" w:eastAsia="黑体" w:cs="Times New Roman"/>
          <w:b w:val="0"/>
          <w:bCs w:val="0"/>
          <w:sz w:val="21"/>
          <w:szCs w:val="21"/>
          <w:u w:val="single"/>
        </w:rPr>
        <w:instrText xml:space="preserve"> PAGEREF _Toc1630979119 </w:instrText>
      </w:r>
      <w:r>
        <w:rPr>
          <w:rFonts w:ascii="Times New Roman" w:hAnsi="Times New Roman" w:eastAsia="黑体" w:cs="Times New Roman"/>
          <w:b w:val="0"/>
          <w:bCs w:val="0"/>
          <w:sz w:val="21"/>
          <w:szCs w:val="21"/>
          <w:u w:val="single"/>
        </w:rPr>
        <w:fldChar w:fldCharType="separate"/>
      </w:r>
      <w:r>
        <w:rPr>
          <w:rFonts w:ascii="Times New Roman" w:hAnsi="Times New Roman" w:eastAsia="黑体" w:cs="Times New Roman"/>
          <w:b w:val="0"/>
          <w:bCs w:val="0"/>
          <w:sz w:val="21"/>
          <w:szCs w:val="21"/>
          <w:u w:val="single"/>
        </w:rPr>
        <w:t>3</w:t>
      </w:r>
      <w:r>
        <w:rPr>
          <w:rFonts w:ascii="Times New Roman" w:hAnsi="Times New Roman" w:eastAsia="黑体" w:cs="Times New Roman"/>
          <w:b w:val="0"/>
          <w:bCs w:val="0"/>
          <w:sz w:val="21"/>
          <w:szCs w:val="21"/>
          <w:u w:val="single"/>
        </w:rPr>
        <w:fldChar w:fldCharType="end"/>
      </w:r>
      <w:r>
        <w:rPr>
          <w:rFonts w:ascii="Times New Roman" w:hAnsi="Times New Roman" w:eastAsia="黑体" w:cs="Times New Roman"/>
          <w:b w:val="0"/>
          <w:bCs w:val="0"/>
          <w:sz w:val="21"/>
          <w:szCs w:val="21"/>
          <w:u w:val="single"/>
        </w:rPr>
        <w:fldChar w:fldCharType="end"/>
      </w:r>
    </w:p>
    <w:p>
      <w:pPr>
        <w:pStyle w:val="26"/>
        <w:tabs>
          <w:tab w:val="right" w:leader="dot" w:pos="8674"/>
        </w:tabs>
        <w:spacing w:before="0" w:after="0"/>
        <w:rPr>
          <w:rFonts w:ascii="Times New Roman" w:hAnsi="Times New Roman" w:eastAsia="黑体" w:cs="Times New Roman"/>
          <w:b w:val="0"/>
          <w:bCs w:val="0"/>
          <w:sz w:val="21"/>
          <w:szCs w:val="21"/>
          <w:u w:val="single"/>
        </w:rPr>
      </w:pPr>
      <w:r>
        <w:fldChar w:fldCharType="begin"/>
      </w:r>
      <w:r>
        <w:instrText xml:space="preserve"> HYPERLINK \l "_Toc1525633632" </w:instrText>
      </w:r>
      <w:r>
        <w:fldChar w:fldCharType="separate"/>
      </w:r>
      <w:r>
        <w:rPr>
          <w:rFonts w:ascii="Times New Roman" w:hAnsi="Times New Roman" w:eastAsia="黑体" w:cs="Times New Roman"/>
          <w:b w:val="0"/>
          <w:bCs w:val="0"/>
          <w:sz w:val="21"/>
          <w:szCs w:val="21"/>
          <w:u w:val="single"/>
        </w:rPr>
        <w:t>5 核算边界和排放源确定</w:t>
      </w:r>
      <w:r>
        <w:rPr>
          <w:rFonts w:ascii="Times New Roman" w:hAnsi="Times New Roman" w:eastAsia="黑体" w:cs="Times New Roman"/>
          <w:b w:val="0"/>
          <w:bCs w:val="0"/>
          <w:sz w:val="21"/>
          <w:szCs w:val="21"/>
          <w:u w:val="single"/>
        </w:rPr>
        <w:tab/>
      </w:r>
      <w:r>
        <w:rPr>
          <w:rFonts w:ascii="Times New Roman" w:hAnsi="Times New Roman" w:eastAsia="黑体" w:cs="Times New Roman"/>
          <w:b w:val="0"/>
          <w:bCs w:val="0"/>
          <w:sz w:val="21"/>
          <w:szCs w:val="21"/>
          <w:u w:val="single"/>
        </w:rPr>
        <w:fldChar w:fldCharType="begin"/>
      </w:r>
      <w:r>
        <w:rPr>
          <w:rFonts w:ascii="Times New Roman" w:hAnsi="Times New Roman" w:eastAsia="黑体" w:cs="Times New Roman"/>
          <w:b w:val="0"/>
          <w:bCs w:val="0"/>
          <w:sz w:val="21"/>
          <w:szCs w:val="21"/>
          <w:u w:val="single"/>
        </w:rPr>
        <w:instrText xml:space="preserve"> PAGEREF _Toc1525633632 </w:instrText>
      </w:r>
      <w:r>
        <w:rPr>
          <w:rFonts w:ascii="Times New Roman" w:hAnsi="Times New Roman" w:eastAsia="黑体" w:cs="Times New Roman"/>
          <w:b w:val="0"/>
          <w:bCs w:val="0"/>
          <w:sz w:val="21"/>
          <w:szCs w:val="21"/>
          <w:u w:val="single"/>
        </w:rPr>
        <w:fldChar w:fldCharType="separate"/>
      </w:r>
      <w:r>
        <w:rPr>
          <w:rFonts w:ascii="Times New Roman" w:hAnsi="Times New Roman" w:eastAsia="黑体" w:cs="Times New Roman"/>
          <w:b w:val="0"/>
          <w:bCs w:val="0"/>
          <w:sz w:val="21"/>
          <w:szCs w:val="21"/>
          <w:u w:val="single"/>
        </w:rPr>
        <w:t>5</w:t>
      </w:r>
      <w:r>
        <w:rPr>
          <w:rFonts w:ascii="Times New Roman" w:hAnsi="Times New Roman" w:eastAsia="黑体" w:cs="Times New Roman"/>
          <w:b w:val="0"/>
          <w:bCs w:val="0"/>
          <w:sz w:val="21"/>
          <w:szCs w:val="21"/>
          <w:u w:val="single"/>
        </w:rPr>
        <w:fldChar w:fldCharType="end"/>
      </w:r>
      <w:r>
        <w:rPr>
          <w:rFonts w:ascii="Times New Roman" w:hAnsi="Times New Roman" w:eastAsia="黑体" w:cs="Times New Roman"/>
          <w:b w:val="0"/>
          <w:bCs w:val="0"/>
          <w:sz w:val="21"/>
          <w:szCs w:val="21"/>
          <w:u w:val="single"/>
        </w:rPr>
        <w:fldChar w:fldCharType="end"/>
      </w:r>
    </w:p>
    <w:p>
      <w:pPr>
        <w:pStyle w:val="26"/>
        <w:tabs>
          <w:tab w:val="right" w:leader="dot" w:pos="8674"/>
        </w:tabs>
        <w:spacing w:before="0" w:after="0"/>
        <w:rPr>
          <w:rFonts w:ascii="Times New Roman" w:hAnsi="Times New Roman" w:eastAsia="黑体" w:cs="Times New Roman"/>
          <w:b w:val="0"/>
          <w:bCs w:val="0"/>
          <w:sz w:val="21"/>
          <w:szCs w:val="21"/>
          <w:u w:val="single"/>
        </w:rPr>
      </w:pPr>
      <w:r>
        <w:fldChar w:fldCharType="begin"/>
      </w:r>
      <w:r>
        <w:instrText xml:space="preserve"> HYPERLINK \l "_Toc601929258" </w:instrText>
      </w:r>
      <w:r>
        <w:fldChar w:fldCharType="separate"/>
      </w:r>
      <w:r>
        <w:rPr>
          <w:rFonts w:ascii="Times New Roman" w:hAnsi="Times New Roman" w:eastAsia="黑体" w:cs="Times New Roman"/>
          <w:b w:val="0"/>
          <w:bCs w:val="0"/>
          <w:sz w:val="21"/>
          <w:szCs w:val="21"/>
          <w:u w:val="single"/>
        </w:rPr>
        <w:t>6 熟料生产排放核算要求及排放量计算</w:t>
      </w:r>
      <w:r>
        <w:rPr>
          <w:rFonts w:ascii="Times New Roman" w:hAnsi="Times New Roman" w:eastAsia="黑体" w:cs="Times New Roman"/>
          <w:b w:val="0"/>
          <w:bCs w:val="0"/>
          <w:sz w:val="21"/>
          <w:szCs w:val="21"/>
          <w:u w:val="single"/>
        </w:rPr>
        <w:tab/>
      </w:r>
      <w:r>
        <w:rPr>
          <w:rFonts w:ascii="Times New Roman" w:hAnsi="Times New Roman" w:eastAsia="黑体" w:cs="Times New Roman"/>
          <w:b w:val="0"/>
          <w:bCs w:val="0"/>
          <w:sz w:val="21"/>
          <w:szCs w:val="21"/>
          <w:u w:val="single"/>
        </w:rPr>
        <w:fldChar w:fldCharType="begin"/>
      </w:r>
      <w:r>
        <w:rPr>
          <w:rFonts w:ascii="Times New Roman" w:hAnsi="Times New Roman" w:eastAsia="黑体" w:cs="Times New Roman"/>
          <w:b w:val="0"/>
          <w:bCs w:val="0"/>
          <w:sz w:val="21"/>
          <w:szCs w:val="21"/>
          <w:u w:val="single"/>
        </w:rPr>
        <w:instrText xml:space="preserve"> PAGEREF _Toc601929258 </w:instrText>
      </w:r>
      <w:r>
        <w:rPr>
          <w:rFonts w:ascii="Times New Roman" w:hAnsi="Times New Roman" w:eastAsia="黑体" w:cs="Times New Roman"/>
          <w:b w:val="0"/>
          <w:bCs w:val="0"/>
          <w:sz w:val="21"/>
          <w:szCs w:val="21"/>
          <w:u w:val="single"/>
        </w:rPr>
        <w:fldChar w:fldCharType="separate"/>
      </w:r>
      <w:r>
        <w:rPr>
          <w:rFonts w:ascii="Times New Roman" w:hAnsi="Times New Roman" w:eastAsia="黑体" w:cs="Times New Roman"/>
          <w:b w:val="0"/>
          <w:bCs w:val="0"/>
          <w:sz w:val="21"/>
          <w:szCs w:val="21"/>
          <w:u w:val="single"/>
        </w:rPr>
        <w:t>6</w:t>
      </w:r>
      <w:r>
        <w:rPr>
          <w:rFonts w:ascii="Times New Roman" w:hAnsi="Times New Roman" w:eastAsia="黑体" w:cs="Times New Roman"/>
          <w:b w:val="0"/>
          <w:bCs w:val="0"/>
          <w:sz w:val="21"/>
          <w:szCs w:val="21"/>
          <w:u w:val="single"/>
        </w:rPr>
        <w:fldChar w:fldCharType="end"/>
      </w:r>
      <w:r>
        <w:rPr>
          <w:rFonts w:ascii="Times New Roman" w:hAnsi="Times New Roman" w:eastAsia="黑体" w:cs="Times New Roman"/>
          <w:b w:val="0"/>
          <w:bCs w:val="0"/>
          <w:sz w:val="21"/>
          <w:szCs w:val="21"/>
          <w:u w:val="single"/>
        </w:rPr>
        <w:fldChar w:fldCharType="end"/>
      </w:r>
    </w:p>
    <w:p>
      <w:pPr>
        <w:pStyle w:val="26"/>
        <w:tabs>
          <w:tab w:val="right" w:leader="dot" w:pos="8674"/>
        </w:tabs>
        <w:spacing w:before="0" w:after="0"/>
        <w:rPr>
          <w:rFonts w:ascii="Times New Roman" w:hAnsi="Times New Roman" w:eastAsia="黑体" w:cs="Times New Roman"/>
          <w:b w:val="0"/>
          <w:bCs w:val="0"/>
          <w:sz w:val="21"/>
          <w:szCs w:val="21"/>
          <w:u w:val="single"/>
        </w:rPr>
      </w:pPr>
      <w:r>
        <w:fldChar w:fldCharType="begin"/>
      </w:r>
      <w:r>
        <w:instrText xml:space="preserve"> HYPERLINK \l "_Toc1262530439" </w:instrText>
      </w:r>
      <w:r>
        <w:fldChar w:fldCharType="separate"/>
      </w:r>
      <w:r>
        <w:rPr>
          <w:rFonts w:ascii="Times New Roman" w:hAnsi="Times New Roman" w:eastAsia="黑体" w:cs="Times New Roman"/>
          <w:b w:val="0"/>
          <w:bCs w:val="0"/>
          <w:sz w:val="21"/>
          <w:szCs w:val="21"/>
          <w:u w:val="single"/>
        </w:rPr>
        <w:t>7 企业层级排放核算要求及排放量计算</w:t>
      </w:r>
      <w:r>
        <w:rPr>
          <w:rFonts w:ascii="Times New Roman" w:hAnsi="Times New Roman" w:eastAsia="黑体" w:cs="Times New Roman"/>
          <w:b w:val="0"/>
          <w:bCs w:val="0"/>
          <w:sz w:val="21"/>
          <w:szCs w:val="21"/>
          <w:u w:val="single"/>
        </w:rPr>
        <w:tab/>
      </w:r>
      <w:r>
        <w:rPr>
          <w:rFonts w:ascii="Times New Roman" w:hAnsi="Times New Roman" w:eastAsia="黑体" w:cs="Times New Roman"/>
          <w:b w:val="0"/>
          <w:bCs w:val="0"/>
          <w:sz w:val="21"/>
          <w:szCs w:val="21"/>
          <w:u w:val="single"/>
        </w:rPr>
        <w:fldChar w:fldCharType="begin"/>
      </w:r>
      <w:r>
        <w:rPr>
          <w:rFonts w:ascii="Times New Roman" w:hAnsi="Times New Roman" w:eastAsia="黑体" w:cs="Times New Roman"/>
          <w:b w:val="0"/>
          <w:bCs w:val="0"/>
          <w:sz w:val="21"/>
          <w:szCs w:val="21"/>
          <w:u w:val="single"/>
        </w:rPr>
        <w:instrText xml:space="preserve"> PAGEREF _Toc1262530439 </w:instrText>
      </w:r>
      <w:r>
        <w:rPr>
          <w:rFonts w:ascii="Times New Roman" w:hAnsi="Times New Roman" w:eastAsia="黑体" w:cs="Times New Roman"/>
          <w:b w:val="0"/>
          <w:bCs w:val="0"/>
          <w:sz w:val="21"/>
          <w:szCs w:val="21"/>
          <w:u w:val="single"/>
        </w:rPr>
        <w:fldChar w:fldCharType="separate"/>
      </w:r>
      <w:r>
        <w:rPr>
          <w:rFonts w:ascii="Times New Roman" w:hAnsi="Times New Roman" w:eastAsia="黑体" w:cs="Times New Roman"/>
          <w:b w:val="0"/>
          <w:bCs w:val="0"/>
          <w:sz w:val="21"/>
          <w:szCs w:val="21"/>
          <w:u w:val="single"/>
        </w:rPr>
        <w:t>11</w:t>
      </w:r>
      <w:r>
        <w:rPr>
          <w:rFonts w:ascii="Times New Roman" w:hAnsi="Times New Roman" w:eastAsia="黑体" w:cs="Times New Roman"/>
          <w:b w:val="0"/>
          <w:bCs w:val="0"/>
          <w:sz w:val="21"/>
          <w:szCs w:val="21"/>
          <w:u w:val="single"/>
        </w:rPr>
        <w:fldChar w:fldCharType="end"/>
      </w:r>
      <w:r>
        <w:rPr>
          <w:rFonts w:ascii="Times New Roman" w:hAnsi="Times New Roman" w:eastAsia="黑体" w:cs="Times New Roman"/>
          <w:b w:val="0"/>
          <w:bCs w:val="0"/>
          <w:sz w:val="21"/>
          <w:szCs w:val="21"/>
          <w:u w:val="single"/>
        </w:rPr>
        <w:fldChar w:fldCharType="end"/>
      </w:r>
    </w:p>
    <w:p>
      <w:pPr>
        <w:pStyle w:val="26"/>
        <w:tabs>
          <w:tab w:val="right" w:leader="dot" w:pos="8674"/>
        </w:tabs>
        <w:spacing w:before="0" w:after="0"/>
        <w:rPr>
          <w:rFonts w:ascii="Times New Roman" w:hAnsi="Times New Roman" w:eastAsia="黑体" w:cs="Times New Roman"/>
          <w:b w:val="0"/>
          <w:bCs w:val="0"/>
          <w:sz w:val="21"/>
          <w:szCs w:val="21"/>
          <w:u w:val="single"/>
        </w:rPr>
      </w:pPr>
      <w:r>
        <w:fldChar w:fldCharType="begin"/>
      </w:r>
      <w:r>
        <w:instrText xml:space="preserve"> HYPERLINK \l "_Toc571866340" </w:instrText>
      </w:r>
      <w:r>
        <w:fldChar w:fldCharType="separate"/>
      </w:r>
      <w:r>
        <w:rPr>
          <w:rFonts w:ascii="Times New Roman" w:hAnsi="Times New Roman" w:eastAsia="黑体" w:cs="Times New Roman"/>
          <w:b w:val="0"/>
          <w:bCs w:val="0"/>
          <w:sz w:val="21"/>
          <w:szCs w:val="21"/>
          <w:u w:val="single"/>
        </w:rPr>
        <w:t>8 生产数据核算要求</w:t>
      </w:r>
      <w:r>
        <w:rPr>
          <w:rFonts w:ascii="Times New Roman" w:hAnsi="Times New Roman" w:eastAsia="黑体" w:cs="Times New Roman"/>
          <w:b w:val="0"/>
          <w:bCs w:val="0"/>
          <w:sz w:val="21"/>
          <w:szCs w:val="21"/>
          <w:u w:val="single"/>
        </w:rPr>
        <w:tab/>
      </w:r>
      <w:r>
        <w:rPr>
          <w:rFonts w:ascii="Times New Roman" w:hAnsi="Times New Roman" w:eastAsia="黑体" w:cs="Times New Roman"/>
          <w:b w:val="0"/>
          <w:bCs w:val="0"/>
          <w:sz w:val="21"/>
          <w:szCs w:val="21"/>
          <w:u w:val="single"/>
        </w:rPr>
        <w:fldChar w:fldCharType="begin"/>
      </w:r>
      <w:r>
        <w:rPr>
          <w:rFonts w:ascii="Times New Roman" w:hAnsi="Times New Roman" w:eastAsia="黑体" w:cs="Times New Roman"/>
          <w:b w:val="0"/>
          <w:bCs w:val="0"/>
          <w:sz w:val="21"/>
          <w:szCs w:val="21"/>
          <w:u w:val="single"/>
        </w:rPr>
        <w:instrText xml:space="preserve"> PAGEREF _Toc571866340 </w:instrText>
      </w:r>
      <w:r>
        <w:rPr>
          <w:rFonts w:ascii="Times New Roman" w:hAnsi="Times New Roman" w:eastAsia="黑体" w:cs="Times New Roman"/>
          <w:b w:val="0"/>
          <w:bCs w:val="0"/>
          <w:sz w:val="21"/>
          <w:szCs w:val="21"/>
          <w:u w:val="single"/>
        </w:rPr>
        <w:fldChar w:fldCharType="separate"/>
      </w:r>
      <w:r>
        <w:rPr>
          <w:rFonts w:ascii="Times New Roman" w:hAnsi="Times New Roman" w:eastAsia="黑体" w:cs="Times New Roman"/>
          <w:b w:val="0"/>
          <w:bCs w:val="0"/>
          <w:sz w:val="21"/>
          <w:szCs w:val="21"/>
          <w:u w:val="single"/>
        </w:rPr>
        <w:t>14</w:t>
      </w:r>
      <w:r>
        <w:rPr>
          <w:rFonts w:ascii="Times New Roman" w:hAnsi="Times New Roman" w:eastAsia="黑体" w:cs="Times New Roman"/>
          <w:b w:val="0"/>
          <w:bCs w:val="0"/>
          <w:sz w:val="21"/>
          <w:szCs w:val="21"/>
          <w:u w:val="single"/>
        </w:rPr>
        <w:fldChar w:fldCharType="end"/>
      </w:r>
      <w:r>
        <w:rPr>
          <w:rFonts w:ascii="Times New Roman" w:hAnsi="Times New Roman" w:eastAsia="黑体" w:cs="Times New Roman"/>
          <w:b w:val="0"/>
          <w:bCs w:val="0"/>
          <w:sz w:val="21"/>
          <w:szCs w:val="21"/>
          <w:u w:val="single"/>
        </w:rPr>
        <w:fldChar w:fldCharType="end"/>
      </w:r>
    </w:p>
    <w:p>
      <w:pPr>
        <w:pStyle w:val="26"/>
        <w:tabs>
          <w:tab w:val="right" w:leader="dot" w:pos="8674"/>
        </w:tabs>
        <w:spacing w:before="0" w:after="0"/>
        <w:rPr>
          <w:rFonts w:ascii="Times New Roman" w:hAnsi="Times New Roman" w:eastAsia="黑体" w:cs="Times New Roman"/>
          <w:b w:val="0"/>
          <w:bCs w:val="0"/>
          <w:sz w:val="21"/>
          <w:szCs w:val="21"/>
          <w:u w:val="single"/>
        </w:rPr>
      </w:pPr>
      <w:r>
        <w:fldChar w:fldCharType="begin"/>
      </w:r>
      <w:r>
        <w:instrText xml:space="preserve"> HYPERLINK \l "_Toc240137901" </w:instrText>
      </w:r>
      <w:r>
        <w:fldChar w:fldCharType="separate"/>
      </w:r>
      <w:r>
        <w:rPr>
          <w:rFonts w:ascii="Times New Roman" w:hAnsi="Times New Roman" w:eastAsia="黑体" w:cs="Times New Roman"/>
          <w:b w:val="0"/>
          <w:bCs w:val="0"/>
          <w:sz w:val="21"/>
          <w:szCs w:val="21"/>
          <w:u w:val="single"/>
        </w:rPr>
        <w:t>9 数据质量控制方案要求</w:t>
      </w:r>
      <w:r>
        <w:rPr>
          <w:rFonts w:ascii="Times New Roman" w:hAnsi="Times New Roman" w:eastAsia="黑体" w:cs="Times New Roman"/>
          <w:b w:val="0"/>
          <w:bCs w:val="0"/>
          <w:sz w:val="21"/>
          <w:szCs w:val="21"/>
          <w:u w:val="single"/>
        </w:rPr>
        <w:tab/>
      </w:r>
      <w:r>
        <w:rPr>
          <w:rFonts w:ascii="Times New Roman" w:hAnsi="Times New Roman" w:eastAsia="黑体" w:cs="Times New Roman"/>
          <w:b w:val="0"/>
          <w:bCs w:val="0"/>
          <w:sz w:val="21"/>
          <w:szCs w:val="21"/>
          <w:u w:val="single"/>
        </w:rPr>
        <w:fldChar w:fldCharType="begin"/>
      </w:r>
      <w:r>
        <w:rPr>
          <w:rFonts w:ascii="Times New Roman" w:hAnsi="Times New Roman" w:eastAsia="黑体" w:cs="Times New Roman"/>
          <w:b w:val="0"/>
          <w:bCs w:val="0"/>
          <w:sz w:val="21"/>
          <w:szCs w:val="21"/>
          <w:u w:val="single"/>
        </w:rPr>
        <w:instrText xml:space="preserve"> PAGEREF _Toc240137901 </w:instrText>
      </w:r>
      <w:r>
        <w:rPr>
          <w:rFonts w:ascii="Times New Roman" w:hAnsi="Times New Roman" w:eastAsia="黑体" w:cs="Times New Roman"/>
          <w:b w:val="0"/>
          <w:bCs w:val="0"/>
          <w:sz w:val="21"/>
          <w:szCs w:val="21"/>
          <w:u w:val="single"/>
        </w:rPr>
        <w:fldChar w:fldCharType="separate"/>
      </w:r>
      <w:r>
        <w:rPr>
          <w:rFonts w:ascii="Times New Roman" w:hAnsi="Times New Roman" w:eastAsia="黑体" w:cs="Times New Roman"/>
          <w:b w:val="0"/>
          <w:bCs w:val="0"/>
          <w:sz w:val="21"/>
          <w:szCs w:val="21"/>
          <w:u w:val="single"/>
        </w:rPr>
        <w:t>15</w:t>
      </w:r>
      <w:r>
        <w:rPr>
          <w:rFonts w:ascii="Times New Roman" w:hAnsi="Times New Roman" w:eastAsia="黑体" w:cs="Times New Roman"/>
          <w:b w:val="0"/>
          <w:bCs w:val="0"/>
          <w:sz w:val="21"/>
          <w:szCs w:val="21"/>
          <w:u w:val="single"/>
        </w:rPr>
        <w:fldChar w:fldCharType="end"/>
      </w:r>
      <w:r>
        <w:rPr>
          <w:rFonts w:ascii="Times New Roman" w:hAnsi="Times New Roman" w:eastAsia="黑体" w:cs="Times New Roman"/>
          <w:b w:val="0"/>
          <w:bCs w:val="0"/>
          <w:sz w:val="21"/>
          <w:szCs w:val="21"/>
          <w:u w:val="single"/>
        </w:rPr>
        <w:fldChar w:fldCharType="end"/>
      </w:r>
    </w:p>
    <w:p>
      <w:pPr>
        <w:pStyle w:val="26"/>
        <w:tabs>
          <w:tab w:val="right" w:leader="dot" w:pos="8674"/>
        </w:tabs>
        <w:spacing w:before="0" w:after="0"/>
        <w:rPr>
          <w:rFonts w:ascii="Times New Roman" w:hAnsi="Times New Roman" w:eastAsia="黑体" w:cs="Times New Roman"/>
          <w:b w:val="0"/>
          <w:bCs w:val="0"/>
          <w:sz w:val="21"/>
          <w:szCs w:val="21"/>
          <w:u w:val="single"/>
        </w:rPr>
      </w:pPr>
      <w:r>
        <w:fldChar w:fldCharType="begin"/>
      </w:r>
      <w:r>
        <w:instrText xml:space="preserve"> HYPERLINK \l "_Toc1727286645" </w:instrText>
      </w:r>
      <w:r>
        <w:fldChar w:fldCharType="separate"/>
      </w:r>
      <w:r>
        <w:rPr>
          <w:rFonts w:ascii="Times New Roman" w:hAnsi="Times New Roman" w:eastAsia="黑体" w:cs="Times New Roman"/>
          <w:b w:val="0"/>
          <w:bCs w:val="0"/>
          <w:sz w:val="21"/>
          <w:szCs w:val="21"/>
          <w:u w:val="single"/>
        </w:rPr>
        <w:t>10 数据质量管理要求</w:t>
      </w:r>
      <w:r>
        <w:rPr>
          <w:rFonts w:ascii="Times New Roman" w:hAnsi="Times New Roman" w:eastAsia="黑体" w:cs="Times New Roman"/>
          <w:b w:val="0"/>
          <w:bCs w:val="0"/>
          <w:sz w:val="21"/>
          <w:szCs w:val="21"/>
          <w:u w:val="single"/>
        </w:rPr>
        <w:tab/>
      </w:r>
      <w:r>
        <w:rPr>
          <w:rFonts w:ascii="Times New Roman" w:hAnsi="Times New Roman" w:eastAsia="黑体" w:cs="Times New Roman"/>
          <w:b w:val="0"/>
          <w:bCs w:val="0"/>
          <w:sz w:val="21"/>
          <w:szCs w:val="21"/>
          <w:u w:val="single"/>
        </w:rPr>
        <w:fldChar w:fldCharType="begin"/>
      </w:r>
      <w:r>
        <w:rPr>
          <w:rFonts w:ascii="Times New Roman" w:hAnsi="Times New Roman" w:eastAsia="黑体" w:cs="Times New Roman"/>
          <w:b w:val="0"/>
          <w:bCs w:val="0"/>
          <w:sz w:val="21"/>
          <w:szCs w:val="21"/>
          <w:u w:val="single"/>
        </w:rPr>
        <w:instrText xml:space="preserve"> PAGEREF _Toc1727286645 </w:instrText>
      </w:r>
      <w:r>
        <w:rPr>
          <w:rFonts w:ascii="Times New Roman" w:hAnsi="Times New Roman" w:eastAsia="黑体" w:cs="Times New Roman"/>
          <w:b w:val="0"/>
          <w:bCs w:val="0"/>
          <w:sz w:val="21"/>
          <w:szCs w:val="21"/>
          <w:u w:val="single"/>
        </w:rPr>
        <w:fldChar w:fldCharType="separate"/>
      </w:r>
      <w:r>
        <w:rPr>
          <w:rFonts w:ascii="Times New Roman" w:hAnsi="Times New Roman" w:eastAsia="黑体" w:cs="Times New Roman"/>
          <w:b w:val="0"/>
          <w:bCs w:val="0"/>
          <w:sz w:val="21"/>
          <w:szCs w:val="21"/>
          <w:u w:val="single"/>
        </w:rPr>
        <w:t>16</w:t>
      </w:r>
      <w:r>
        <w:rPr>
          <w:rFonts w:ascii="Times New Roman" w:hAnsi="Times New Roman" w:eastAsia="黑体" w:cs="Times New Roman"/>
          <w:b w:val="0"/>
          <w:bCs w:val="0"/>
          <w:sz w:val="21"/>
          <w:szCs w:val="21"/>
          <w:u w:val="single"/>
        </w:rPr>
        <w:fldChar w:fldCharType="end"/>
      </w:r>
      <w:r>
        <w:rPr>
          <w:rFonts w:ascii="Times New Roman" w:hAnsi="Times New Roman" w:eastAsia="黑体" w:cs="Times New Roman"/>
          <w:b w:val="0"/>
          <w:bCs w:val="0"/>
          <w:sz w:val="21"/>
          <w:szCs w:val="21"/>
          <w:u w:val="single"/>
        </w:rPr>
        <w:fldChar w:fldCharType="end"/>
      </w:r>
    </w:p>
    <w:p>
      <w:pPr>
        <w:pStyle w:val="26"/>
        <w:tabs>
          <w:tab w:val="right" w:leader="dot" w:pos="8674"/>
        </w:tabs>
        <w:spacing w:before="0" w:after="0"/>
        <w:rPr>
          <w:rFonts w:ascii="Times New Roman" w:hAnsi="Times New Roman" w:eastAsia="黑体" w:cs="Times New Roman"/>
          <w:b w:val="0"/>
          <w:bCs w:val="0"/>
          <w:sz w:val="21"/>
          <w:szCs w:val="21"/>
          <w:u w:val="single"/>
        </w:rPr>
      </w:pPr>
      <w:r>
        <w:fldChar w:fldCharType="begin"/>
      </w:r>
      <w:r>
        <w:instrText xml:space="preserve"> HYPERLINK \l "_Toc1845950845" </w:instrText>
      </w:r>
      <w:r>
        <w:fldChar w:fldCharType="separate"/>
      </w:r>
      <w:r>
        <w:rPr>
          <w:rFonts w:ascii="Times New Roman" w:hAnsi="Times New Roman" w:eastAsia="黑体" w:cs="Times New Roman"/>
          <w:b w:val="0"/>
          <w:bCs w:val="0"/>
          <w:sz w:val="21"/>
          <w:szCs w:val="21"/>
          <w:u w:val="single"/>
        </w:rPr>
        <w:t>11 定期报告要求</w:t>
      </w:r>
      <w:r>
        <w:rPr>
          <w:rFonts w:ascii="Times New Roman" w:hAnsi="Times New Roman" w:eastAsia="黑体" w:cs="Times New Roman"/>
          <w:b w:val="0"/>
          <w:bCs w:val="0"/>
          <w:sz w:val="21"/>
          <w:szCs w:val="21"/>
          <w:u w:val="single"/>
        </w:rPr>
        <w:tab/>
      </w:r>
      <w:r>
        <w:rPr>
          <w:rFonts w:ascii="Times New Roman" w:hAnsi="Times New Roman" w:eastAsia="黑体" w:cs="Times New Roman"/>
          <w:b w:val="0"/>
          <w:bCs w:val="0"/>
          <w:sz w:val="21"/>
          <w:szCs w:val="21"/>
          <w:u w:val="single"/>
        </w:rPr>
        <w:fldChar w:fldCharType="begin"/>
      </w:r>
      <w:r>
        <w:rPr>
          <w:rFonts w:ascii="Times New Roman" w:hAnsi="Times New Roman" w:eastAsia="黑体" w:cs="Times New Roman"/>
          <w:b w:val="0"/>
          <w:bCs w:val="0"/>
          <w:sz w:val="21"/>
          <w:szCs w:val="21"/>
          <w:u w:val="single"/>
        </w:rPr>
        <w:instrText xml:space="preserve"> PAGEREF _Toc1845950845 </w:instrText>
      </w:r>
      <w:r>
        <w:rPr>
          <w:rFonts w:ascii="Times New Roman" w:hAnsi="Times New Roman" w:eastAsia="黑体" w:cs="Times New Roman"/>
          <w:b w:val="0"/>
          <w:bCs w:val="0"/>
          <w:sz w:val="21"/>
          <w:szCs w:val="21"/>
          <w:u w:val="single"/>
        </w:rPr>
        <w:fldChar w:fldCharType="separate"/>
      </w:r>
      <w:r>
        <w:rPr>
          <w:rFonts w:ascii="Times New Roman" w:hAnsi="Times New Roman" w:eastAsia="黑体" w:cs="Times New Roman"/>
          <w:b w:val="0"/>
          <w:bCs w:val="0"/>
          <w:sz w:val="21"/>
          <w:szCs w:val="21"/>
          <w:u w:val="single"/>
        </w:rPr>
        <w:t>17</w:t>
      </w:r>
      <w:r>
        <w:rPr>
          <w:rFonts w:ascii="Times New Roman" w:hAnsi="Times New Roman" w:eastAsia="黑体" w:cs="Times New Roman"/>
          <w:b w:val="0"/>
          <w:bCs w:val="0"/>
          <w:sz w:val="21"/>
          <w:szCs w:val="21"/>
          <w:u w:val="single"/>
        </w:rPr>
        <w:fldChar w:fldCharType="end"/>
      </w:r>
      <w:r>
        <w:rPr>
          <w:rFonts w:ascii="Times New Roman" w:hAnsi="Times New Roman" w:eastAsia="黑体" w:cs="Times New Roman"/>
          <w:b w:val="0"/>
          <w:bCs w:val="0"/>
          <w:sz w:val="21"/>
          <w:szCs w:val="21"/>
          <w:u w:val="single"/>
        </w:rPr>
        <w:fldChar w:fldCharType="end"/>
      </w:r>
    </w:p>
    <w:p>
      <w:pPr>
        <w:pStyle w:val="26"/>
        <w:tabs>
          <w:tab w:val="right" w:leader="dot" w:pos="8674"/>
        </w:tabs>
        <w:spacing w:before="0" w:after="0"/>
        <w:rPr>
          <w:rFonts w:ascii="Times New Roman" w:hAnsi="Times New Roman" w:eastAsia="黑体" w:cs="Times New Roman"/>
          <w:b w:val="0"/>
          <w:bCs w:val="0"/>
          <w:sz w:val="21"/>
          <w:szCs w:val="21"/>
          <w:u w:val="single"/>
        </w:rPr>
      </w:pPr>
      <w:r>
        <w:fldChar w:fldCharType="begin"/>
      </w:r>
      <w:r>
        <w:instrText xml:space="preserve"> HYPERLINK \l "_Toc1545518979" </w:instrText>
      </w:r>
      <w:r>
        <w:fldChar w:fldCharType="separate"/>
      </w:r>
      <w:r>
        <w:rPr>
          <w:rFonts w:ascii="Times New Roman" w:hAnsi="Times New Roman" w:eastAsia="黑体" w:cs="Times New Roman"/>
          <w:b w:val="0"/>
          <w:bCs w:val="0"/>
          <w:sz w:val="21"/>
          <w:szCs w:val="21"/>
          <w:u w:val="single"/>
        </w:rPr>
        <w:t>12 信息公开格式要求</w:t>
      </w:r>
      <w:r>
        <w:rPr>
          <w:rFonts w:ascii="Times New Roman" w:hAnsi="Times New Roman" w:eastAsia="黑体" w:cs="Times New Roman"/>
          <w:b w:val="0"/>
          <w:bCs w:val="0"/>
          <w:sz w:val="21"/>
          <w:szCs w:val="21"/>
          <w:u w:val="single"/>
        </w:rPr>
        <w:tab/>
      </w:r>
      <w:r>
        <w:rPr>
          <w:rFonts w:ascii="Times New Roman" w:hAnsi="Times New Roman" w:eastAsia="黑体" w:cs="Times New Roman"/>
          <w:b w:val="0"/>
          <w:bCs w:val="0"/>
          <w:sz w:val="21"/>
          <w:szCs w:val="21"/>
          <w:u w:val="single"/>
        </w:rPr>
        <w:fldChar w:fldCharType="begin"/>
      </w:r>
      <w:r>
        <w:rPr>
          <w:rFonts w:ascii="Times New Roman" w:hAnsi="Times New Roman" w:eastAsia="黑体" w:cs="Times New Roman"/>
          <w:b w:val="0"/>
          <w:bCs w:val="0"/>
          <w:sz w:val="21"/>
          <w:szCs w:val="21"/>
          <w:u w:val="single"/>
        </w:rPr>
        <w:instrText xml:space="preserve"> PAGEREF _Toc1545518979 </w:instrText>
      </w:r>
      <w:r>
        <w:rPr>
          <w:rFonts w:ascii="Times New Roman" w:hAnsi="Times New Roman" w:eastAsia="黑体" w:cs="Times New Roman"/>
          <w:b w:val="0"/>
          <w:bCs w:val="0"/>
          <w:sz w:val="21"/>
          <w:szCs w:val="21"/>
          <w:u w:val="single"/>
        </w:rPr>
        <w:fldChar w:fldCharType="separate"/>
      </w:r>
      <w:r>
        <w:rPr>
          <w:rFonts w:ascii="Times New Roman" w:hAnsi="Times New Roman" w:eastAsia="黑体" w:cs="Times New Roman"/>
          <w:b w:val="0"/>
          <w:bCs w:val="0"/>
          <w:sz w:val="21"/>
          <w:szCs w:val="21"/>
          <w:u w:val="single"/>
        </w:rPr>
        <w:t>19</w:t>
      </w:r>
      <w:r>
        <w:rPr>
          <w:rFonts w:ascii="Times New Roman" w:hAnsi="Times New Roman" w:eastAsia="黑体" w:cs="Times New Roman"/>
          <w:b w:val="0"/>
          <w:bCs w:val="0"/>
          <w:sz w:val="21"/>
          <w:szCs w:val="21"/>
          <w:u w:val="single"/>
        </w:rPr>
        <w:fldChar w:fldCharType="end"/>
      </w:r>
      <w:r>
        <w:rPr>
          <w:rFonts w:ascii="Times New Roman" w:hAnsi="Times New Roman" w:eastAsia="黑体" w:cs="Times New Roman"/>
          <w:b w:val="0"/>
          <w:bCs w:val="0"/>
          <w:sz w:val="21"/>
          <w:szCs w:val="21"/>
          <w:u w:val="single"/>
        </w:rPr>
        <w:fldChar w:fldCharType="end"/>
      </w:r>
    </w:p>
    <w:p>
      <w:pPr>
        <w:pStyle w:val="26"/>
        <w:tabs>
          <w:tab w:val="right" w:leader="dot" w:pos="8674"/>
        </w:tabs>
        <w:spacing w:before="0" w:after="0"/>
        <w:rPr>
          <w:rFonts w:ascii="Times New Roman" w:hAnsi="Times New Roman" w:eastAsia="黑体" w:cs="Times New Roman"/>
          <w:b w:val="0"/>
          <w:bCs w:val="0"/>
          <w:sz w:val="21"/>
          <w:szCs w:val="21"/>
          <w:u w:val="single"/>
        </w:rPr>
      </w:pPr>
      <w:r>
        <w:fldChar w:fldCharType="begin"/>
      </w:r>
      <w:r>
        <w:instrText xml:space="preserve"> HYPERLINK \l "_Toc1949299359" </w:instrText>
      </w:r>
      <w:r>
        <w:fldChar w:fldCharType="separate"/>
      </w:r>
      <w:r>
        <w:rPr>
          <w:rFonts w:ascii="Times New Roman" w:hAnsi="Times New Roman" w:eastAsia="黑体" w:cs="Times New Roman"/>
          <w:b w:val="0"/>
          <w:bCs w:val="0"/>
          <w:sz w:val="21"/>
          <w:szCs w:val="21"/>
          <w:u w:val="single"/>
        </w:rPr>
        <w:t>附录A  熟料库盘库方法</w:t>
      </w:r>
      <w:r>
        <w:rPr>
          <w:rFonts w:ascii="Times New Roman" w:hAnsi="Times New Roman" w:eastAsia="黑体" w:cs="Times New Roman"/>
          <w:b w:val="0"/>
          <w:bCs w:val="0"/>
          <w:sz w:val="21"/>
          <w:szCs w:val="21"/>
          <w:u w:val="single"/>
        </w:rPr>
        <w:tab/>
      </w:r>
      <w:r>
        <w:rPr>
          <w:rFonts w:ascii="Times New Roman" w:hAnsi="Times New Roman" w:eastAsia="黑体" w:cs="Times New Roman"/>
          <w:b w:val="0"/>
          <w:bCs w:val="0"/>
          <w:sz w:val="21"/>
          <w:szCs w:val="21"/>
          <w:u w:val="single"/>
        </w:rPr>
        <w:fldChar w:fldCharType="begin"/>
      </w:r>
      <w:r>
        <w:rPr>
          <w:rFonts w:ascii="Times New Roman" w:hAnsi="Times New Roman" w:eastAsia="黑体" w:cs="Times New Roman"/>
          <w:b w:val="0"/>
          <w:bCs w:val="0"/>
          <w:sz w:val="21"/>
          <w:szCs w:val="21"/>
          <w:u w:val="single"/>
        </w:rPr>
        <w:instrText xml:space="preserve"> PAGEREF _Toc1949299359 </w:instrText>
      </w:r>
      <w:r>
        <w:rPr>
          <w:rFonts w:ascii="Times New Roman" w:hAnsi="Times New Roman" w:eastAsia="黑体" w:cs="Times New Roman"/>
          <w:b w:val="0"/>
          <w:bCs w:val="0"/>
          <w:sz w:val="21"/>
          <w:szCs w:val="21"/>
          <w:u w:val="single"/>
        </w:rPr>
        <w:fldChar w:fldCharType="separate"/>
      </w:r>
      <w:r>
        <w:rPr>
          <w:rFonts w:ascii="Times New Roman" w:hAnsi="Times New Roman" w:eastAsia="黑体" w:cs="Times New Roman"/>
          <w:b w:val="0"/>
          <w:bCs w:val="0"/>
          <w:sz w:val="21"/>
          <w:szCs w:val="21"/>
          <w:u w:val="single"/>
        </w:rPr>
        <w:t>20</w:t>
      </w:r>
      <w:r>
        <w:rPr>
          <w:rFonts w:ascii="Times New Roman" w:hAnsi="Times New Roman" w:eastAsia="黑体" w:cs="Times New Roman"/>
          <w:b w:val="0"/>
          <w:bCs w:val="0"/>
          <w:sz w:val="21"/>
          <w:szCs w:val="21"/>
          <w:u w:val="single"/>
        </w:rPr>
        <w:fldChar w:fldCharType="end"/>
      </w:r>
      <w:r>
        <w:rPr>
          <w:rFonts w:ascii="Times New Roman" w:hAnsi="Times New Roman" w:eastAsia="黑体" w:cs="Times New Roman"/>
          <w:b w:val="0"/>
          <w:bCs w:val="0"/>
          <w:sz w:val="21"/>
          <w:szCs w:val="21"/>
          <w:u w:val="single"/>
        </w:rPr>
        <w:fldChar w:fldCharType="end"/>
      </w:r>
    </w:p>
    <w:p>
      <w:pPr>
        <w:pStyle w:val="26"/>
        <w:tabs>
          <w:tab w:val="right" w:leader="dot" w:pos="8674"/>
        </w:tabs>
        <w:spacing w:before="0" w:after="0"/>
        <w:rPr>
          <w:rFonts w:ascii="Times New Roman" w:hAnsi="Times New Roman" w:eastAsia="黑体" w:cs="Times New Roman"/>
          <w:b w:val="0"/>
          <w:bCs w:val="0"/>
          <w:sz w:val="21"/>
          <w:szCs w:val="21"/>
          <w:u w:val="single"/>
        </w:rPr>
      </w:pPr>
      <w:r>
        <w:fldChar w:fldCharType="begin"/>
      </w:r>
      <w:r>
        <w:instrText xml:space="preserve"> HYPERLINK \l "_Toc44779354" </w:instrText>
      </w:r>
      <w:r>
        <w:fldChar w:fldCharType="separate"/>
      </w:r>
      <w:r>
        <w:rPr>
          <w:rFonts w:ascii="Times New Roman" w:hAnsi="Times New Roman" w:eastAsia="黑体" w:cs="Times New Roman"/>
          <w:b w:val="0"/>
          <w:bCs w:val="0"/>
          <w:sz w:val="21"/>
          <w:szCs w:val="21"/>
          <w:u w:val="single"/>
        </w:rPr>
        <w:t>附录B  常用化石燃料相关参数缺省值</w:t>
      </w:r>
      <w:r>
        <w:rPr>
          <w:rFonts w:ascii="Times New Roman" w:hAnsi="Times New Roman" w:eastAsia="黑体" w:cs="Times New Roman"/>
          <w:b w:val="0"/>
          <w:bCs w:val="0"/>
          <w:sz w:val="21"/>
          <w:szCs w:val="21"/>
          <w:u w:val="single"/>
        </w:rPr>
        <w:tab/>
      </w:r>
      <w:r>
        <w:rPr>
          <w:rFonts w:ascii="Times New Roman" w:hAnsi="Times New Roman" w:eastAsia="黑体" w:cs="Times New Roman"/>
          <w:b w:val="0"/>
          <w:bCs w:val="0"/>
          <w:sz w:val="21"/>
          <w:szCs w:val="21"/>
          <w:u w:val="single"/>
        </w:rPr>
        <w:fldChar w:fldCharType="begin"/>
      </w:r>
      <w:r>
        <w:rPr>
          <w:rFonts w:ascii="Times New Roman" w:hAnsi="Times New Roman" w:eastAsia="黑体" w:cs="Times New Roman"/>
          <w:b w:val="0"/>
          <w:bCs w:val="0"/>
          <w:sz w:val="21"/>
          <w:szCs w:val="21"/>
          <w:u w:val="single"/>
        </w:rPr>
        <w:instrText xml:space="preserve"> PAGEREF _Toc44779354 </w:instrText>
      </w:r>
      <w:r>
        <w:rPr>
          <w:rFonts w:ascii="Times New Roman" w:hAnsi="Times New Roman" w:eastAsia="黑体" w:cs="Times New Roman"/>
          <w:b w:val="0"/>
          <w:bCs w:val="0"/>
          <w:sz w:val="21"/>
          <w:szCs w:val="21"/>
          <w:u w:val="single"/>
        </w:rPr>
        <w:fldChar w:fldCharType="separate"/>
      </w:r>
      <w:r>
        <w:rPr>
          <w:rFonts w:ascii="Times New Roman" w:hAnsi="Times New Roman" w:eastAsia="黑体" w:cs="Times New Roman"/>
          <w:b w:val="0"/>
          <w:bCs w:val="0"/>
          <w:sz w:val="21"/>
          <w:szCs w:val="21"/>
          <w:u w:val="single"/>
        </w:rPr>
        <w:t>21</w:t>
      </w:r>
      <w:r>
        <w:rPr>
          <w:rFonts w:ascii="Times New Roman" w:hAnsi="Times New Roman" w:eastAsia="黑体" w:cs="Times New Roman"/>
          <w:b w:val="0"/>
          <w:bCs w:val="0"/>
          <w:sz w:val="21"/>
          <w:szCs w:val="21"/>
          <w:u w:val="single"/>
        </w:rPr>
        <w:fldChar w:fldCharType="end"/>
      </w:r>
      <w:r>
        <w:rPr>
          <w:rFonts w:ascii="Times New Roman" w:hAnsi="Times New Roman" w:eastAsia="黑体" w:cs="Times New Roman"/>
          <w:b w:val="0"/>
          <w:bCs w:val="0"/>
          <w:sz w:val="21"/>
          <w:szCs w:val="21"/>
          <w:u w:val="single"/>
        </w:rPr>
        <w:fldChar w:fldCharType="end"/>
      </w:r>
    </w:p>
    <w:p>
      <w:pPr>
        <w:pStyle w:val="26"/>
        <w:tabs>
          <w:tab w:val="right" w:leader="dot" w:pos="8674"/>
        </w:tabs>
        <w:spacing w:before="0" w:after="0"/>
        <w:rPr>
          <w:rFonts w:ascii="Times New Roman" w:hAnsi="Times New Roman" w:eastAsia="黑体" w:cs="Times New Roman"/>
          <w:b w:val="0"/>
          <w:bCs w:val="0"/>
          <w:sz w:val="21"/>
          <w:szCs w:val="21"/>
          <w:u w:val="single"/>
        </w:rPr>
      </w:pPr>
      <w:r>
        <w:fldChar w:fldCharType="begin"/>
      </w:r>
      <w:r>
        <w:instrText xml:space="preserve"> HYPERLINK \l "_Toc1909933938" </w:instrText>
      </w:r>
      <w:r>
        <w:fldChar w:fldCharType="separate"/>
      </w:r>
      <w:r>
        <w:rPr>
          <w:rFonts w:ascii="Times New Roman" w:hAnsi="Times New Roman" w:eastAsia="黑体" w:cs="Times New Roman"/>
          <w:b w:val="0"/>
          <w:bCs w:val="0"/>
          <w:sz w:val="21"/>
          <w:szCs w:val="21"/>
          <w:u w:val="single"/>
        </w:rPr>
        <w:t>附录C  常用非碳酸盐替代原料对应的扣减系数</w:t>
      </w:r>
      <w:r>
        <w:rPr>
          <w:rFonts w:ascii="Times New Roman" w:hAnsi="Times New Roman" w:eastAsia="黑体" w:cs="Times New Roman"/>
          <w:b w:val="0"/>
          <w:bCs w:val="0"/>
          <w:sz w:val="21"/>
          <w:szCs w:val="21"/>
          <w:u w:val="single"/>
        </w:rPr>
        <w:tab/>
      </w:r>
      <w:r>
        <w:rPr>
          <w:rFonts w:ascii="Times New Roman" w:hAnsi="Times New Roman" w:eastAsia="黑体" w:cs="Times New Roman"/>
          <w:b w:val="0"/>
          <w:bCs w:val="0"/>
          <w:sz w:val="21"/>
          <w:szCs w:val="21"/>
          <w:u w:val="single"/>
        </w:rPr>
        <w:fldChar w:fldCharType="begin"/>
      </w:r>
      <w:r>
        <w:rPr>
          <w:rFonts w:ascii="Times New Roman" w:hAnsi="Times New Roman" w:eastAsia="黑体" w:cs="Times New Roman"/>
          <w:b w:val="0"/>
          <w:bCs w:val="0"/>
          <w:sz w:val="21"/>
          <w:szCs w:val="21"/>
          <w:u w:val="single"/>
        </w:rPr>
        <w:instrText xml:space="preserve"> PAGEREF _Toc1909933938 </w:instrText>
      </w:r>
      <w:r>
        <w:rPr>
          <w:rFonts w:ascii="Times New Roman" w:hAnsi="Times New Roman" w:eastAsia="黑体" w:cs="Times New Roman"/>
          <w:b w:val="0"/>
          <w:bCs w:val="0"/>
          <w:sz w:val="21"/>
          <w:szCs w:val="21"/>
          <w:u w:val="single"/>
        </w:rPr>
        <w:fldChar w:fldCharType="separate"/>
      </w:r>
      <w:r>
        <w:rPr>
          <w:rFonts w:ascii="Times New Roman" w:hAnsi="Times New Roman" w:eastAsia="黑体" w:cs="Times New Roman"/>
          <w:b w:val="0"/>
          <w:bCs w:val="0"/>
          <w:sz w:val="21"/>
          <w:szCs w:val="21"/>
          <w:u w:val="single"/>
        </w:rPr>
        <w:t>22</w:t>
      </w:r>
      <w:r>
        <w:rPr>
          <w:rFonts w:ascii="Times New Roman" w:hAnsi="Times New Roman" w:eastAsia="黑体" w:cs="Times New Roman"/>
          <w:b w:val="0"/>
          <w:bCs w:val="0"/>
          <w:sz w:val="21"/>
          <w:szCs w:val="21"/>
          <w:u w:val="single"/>
        </w:rPr>
        <w:fldChar w:fldCharType="end"/>
      </w:r>
      <w:r>
        <w:rPr>
          <w:rFonts w:ascii="Times New Roman" w:hAnsi="Times New Roman" w:eastAsia="黑体" w:cs="Times New Roman"/>
          <w:b w:val="0"/>
          <w:bCs w:val="0"/>
          <w:sz w:val="21"/>
          <w:szCs w:val="21"/>
          <w:u w:val="single"/>
        </w:rPr>
        <w:fldChar w:fldCharType="end"/>
      </w:r>
    </w:p>
    <w:p>
      <w:pPr>
        <w:pStyle w:val="26"/>
        <w:tabs>
          <w:tab w:val="right" w:leader="dot" w:pos="8674"/>
        </w:tabs>
        <w:spacing w:before="0" w:after="0"/>
        <w:rPr>
          <w:rFonts w:ascii="Times New Roman" w:hAnsi="Times New Roman" w:eastAsia="黑体" w:cs="Times New Roman"/>
          <w:b w:val="0"/>
          <w:bCs w:val="0"/>
          <w:sz w:val="21"/>
          <w:szCs w:val="21"/>
          <w:u w:val="single"/>
        </w:rPr>
      </w:pPr>
      <w:r>
        <w:fldChar w:fldCharType="begin"/>
      </w:r>
      <w:r>
        <w:instrText xml:space="preserve"> HYPERLINK \l "_Toc1870110301" </w:instrText>
      </w:r>
      <w:r>
        <w:fldChar w:fldCharType="separate"/>
      </w:r>
      <w:r>
        <w:rPr>
          <w:rFonts w:ascii="Times New Roman" w:hAnsi="Times New Roman" w:eastAsia="黑体" w:cs="Times New Roman"/>
          <w:b w:val="0"/>
          <w:bCs w:val="0"/>
          <w:sz w:val="21"/>
          <w:szCs w:val="21"/>
          <w:u w:val="single"/>
        </w:rPr>
        <w:t>附录D  数据质量控制方案要求</w:t>
      </w:r>
      <w:r>
        <w:rPr>
          <w:rFonts w:ascii="Times New Roman" w:hAnsi="Times New Roman" w:eastAsia="黑体" w:cs="Times New Roman"/>
          <w:b w:val="0"/>
          <w:bCs w:val="0"/>
          <w:sz w:val="21"/>
          <w:szCs w:val="21"/>
          <w:u w:val="single"/>
        </w:rPr>
        <w:tab/>
      </w:r>
      <w:r>
        <w:rPr>
          <w:rFonts w:ascii="Times New Roman" w:hAnsi="Times New Roman" w:eastAsia="黑体" w:cs="Times New Roman"/>
          <w:b w:val="0"/>
          <w:bCs w:val="0"/>
          <w:sz w:val="21"/>
          <w:szCs w:val="21"/>
          <w:u w:val="single"/>
        </w:rPr>
        <w:fldChar w:fldCharType="begin"/>
      </w:r>
      <w:r>
        <w:rPr>
          <w:rFonts w:ascii="Times New Roman" w:hAnsi="Times New Roman" w:eastAsia="黑体" w:cs="Times New Roman"/>
          <w:b w:val="0"/>
          <w:bCs w:val="0"/>
          <w:sz w:val="21"/>
          <w:szCs w:val="21"/>
          <w:u w:val="single"/>
        </w:rPr>
        <w:instrText xml:space="preserve"> PAGEREF _Toc1870110301 </w:instrText>
      </w:r>
      <w:r>
        <w:rPr>
          <w:rFonts w:ascii="Times New Roman" w:hAnsi="Times New Roman" w:eastAsia="黑体" w:cs="Times New Roman"/>
          <w:b w:val="0"/>
          <w:bCs w:val="0"/>
          <w:sz w:val="21"/>
          <w:szCs w:val="21"/>
          <w:u w:val="single"/>
        </w:rPr>
        <w:fldChar w:fldCharType="separate"/>
      </w:r>
      <w:r>
        <w:rPr>
          <w:rFonts w:ascii="Times New Roman" w:hAnsi="Times New Roman" w:eastAsia="黑体" w:cs="Times New Roman"/>
          <w:b w:val="0"/>
          <w:bCs w:val="0"/>
          <w:sz w:val="21"/>
          <w:szCs w:val="21"/>
          <w:u w:val="single"/>
        </w:rPr>
        <w:t>23</w:t>
      </w:r>
      <w:r>
        <w:rPr>
          <w:rFonts w:ascii="Times New Roman" w:hAnsi="Times New Roman" w:eastAsia="黑体" w:cs="Times New Roman"/>
          <w:b w:val="0"/>
          <w:bCs w:val="0"/>
          <w:sz w:val="21"/>
          <w:szCs w:val="21"/>
          <w:u w:val="single"/>
        </w:rPr>
        <w:fldChar w:fldCharType="end"/>
      </w:r>
      <w:r>
        <w:rPr>
          <w:rFonts w:ascii="Times New Roman" w:hAnsi="Times New Roman" w:eastAsia="黑体" w:cs="Times New Roman"/>
          <w:b w:val="0"/>
          <w:bCs w:val="0"/>
          <w:sz w:val="21"/>
          <w:szCs w:val="21"/>
          <w:u w:val="single"/>
        </w:rPr>
        <w:fldChar w:fldCharType="end"/>
      </w:r>
    </w:p>
    <w:p>
      <w:pPr>
        <w:pStyle w:val="26"/>
        <w:tabs>
          <w:tab w:val="right" w:leader="dot" w:pos="8674"/>
        </w:tabs>
        <w:spacing w:before="0" w:after="0"/>
        <w:rPr>
          <w:rFonts w:ascii="Times New Roman" w:hAnsi="Times New Roman" w:eastAsia="黑体" w:cs="Times New Roman"/>
          <w:b w:val="0"/>
          <w:bCs w:val="0"/>
          <w:sz w:val="21"/>
          <w:szCs w:val="21"/>
          <w:u w:val="single"/>
        </w:rPr>
      </w:pPr>
      <w:r>
        <w:fldChar w:fldCharType="begin"/>
      </w:r>
      <w:r>
        <w:instrText xml:space="preserve"> HYPERLINK \l "_Toc712847147" </w:instrText>
      </w:r>
      <w:r>
        <w:fldChar w:fldCharType="separate"/>
      </w:r>
      <w:r>
        <w:rPr>
          <w:rFonts w:ascii="Times New Roman" w:hAnsi="Times New Roman" w:eastAsia="黑体" w:cs="Times New Roman"/>
          <w:b w:val="0"/>
          <w:bCs w:val="0"/>
          <w:sz w:val="21"/>
          <w:szCs w:val="21"/>
          <w:u w:val="single"/>
        </w:rPr>
        <w:t>附录E  报告内容及格式要求</w:t>
      </w:r>
      <w:r>
        <w:rPr>
          <w:rFonts w:ascii="Times New Roman" w:hAnsi="Times New Roman" w:eastAsia="黑体" w:cs="Times New Roman"/>
          <w:b w:val="0"/>
          <w:bCs w:val="0"/>
          <w:sz w:val="21"/>
          <w:szCs w:val="21"/>
          <w:u w:val="single"/>
        </w:rPr>
        <w:tab/>
      </w:r>
      <w:r>
        <w:rPr>
          <w:rFonts w:ascii="Times New Roman" w:hAnsi="Times New Roman" w:eastAsia="黑体" w:cs="Times New Roman"/>
          <w:b w:val="0"/>
          <w:bCs w:val="0"/>
          <w:sz w:val="21"/>
          <w:szCs w:val="21"/>
          <w:u w:val="single"/>
        </w:rPr>
        <w:fldChar w:fldCharType="begin"/>
      </w:r>
      <w:r>
        <w:rPr>
          <w:rFonts w:ascii="Times New Roman" w:hAnsi="Times New Roman" w:eastAsia="黑体" w:cs="Times New Roman"/>
          <w:b w:val="0"/>
          <w:bCs w:val="0"/>
          <w:sz w:val="21"/>
          <w:szCs w:val="21"/>
          <w:u w:val="single"/>
        </w:rPr>
        <w:instrText xml:space="preserve"> PAGEREF _Toc712847147 </w:instrText>
      </w:r>
      <w:r>
        <w:rPr>
          <w:rFonts w:ascii="Times New Roman" w:hAnsi="Times New Roman" w:eastAsia="黑体" w:cs="Times New Roman"/>
          <w:b w:val="0"/>
          <w:bCs w:val="0"/>
          <w:sz w:val="21"/>
          <w:szCs w:val="21"/>
          <w:u w:val="single"/>
        </w:rPr>
        <w:fldChar w:fldCharType="separate"/>
      </w:r>
      <w:r>
        <w:rPr>
          <w:rFonts w:ascii="Times New Roman" w:hAnsi="Times New Roman" w:eastAsia="黑体" w:cs="Times New Roman"/>
          <w:b w:val="0"/>
          <w:bCs w:val="0"/>
          <w:sz w:val="21"/>
          <w:szCs w:val="21"/>
          <w:u w:val="single"/>
        </w:rPr>
        <w:t>30</w:t>
      </w:r>
      <w:r>
        <w:rPr>
          <w:rFonts w:ascii="Times New Roman" w:hAnsi="Times New Roman" w:eastAsia="黑体" w:cs="Times New Roman"/>
          <w:b w:val="0"/>
          <w:bCs w:val="0"/>
          <w:sz w:val="21"/>
          <w:szCs w:val="21"/>
          <w:u w:val="single"/>
        </w:rPr>
        <w:fldChar w:fldCharType="end"/>
      </w:r>
      <w:r>
        <w:rPr>
          <w:rFonts w:ascii="Times New Roman" w:hAnsi="Times New Roman" w:eastAsia="黑体" w:cs="Times New Roman"/>
          <w:b w:val="0"/>
          <w:bCs w:val="0"/>
          <w:sz w:val="21"/>
          <w:szCs w:val="21"/>
          <w:u w:val="single"/>
        </w:rPr>
        <w:fldChar w:fldCharType="end"/>
      </w:r>
    </w:p>
    <w:p>
      <w:pPr>
        <w:pStyle w:val="26"/>
        <w:tabs>
          <w:tab w:val="right" w:leader="dot" w:pos="8674"/>
        </w:tabs>
        <w:spacing w:before="0" w:after="0"/>
      </w:pPr>
      <w:r>
        <w:fldChar w:fldCharType="begin"/>
      </w:r>
      <w:r>
        <w:instrText xml:space="preserve"> HYPERLINK \l "_Toc1434787654" </w:instrText>
      </w:r>
      <w:r>
        <w:fldChar w:fldCharType="separate"/>
      </w:r>
      <w:r>
        <w:rPr>
          <w:rFonts w:ascii="Times New Roman" w:hAnsi="Times New Roman" w:eastAsia="黑体" w:cs="Times New Roman"/>
          <w:b w:val="0"/>
          <w:bCs w:val="0"/>
          <w:sz w:val="21"/>
          <w:szCs w:val="21"/>
          <w:u w:val="single"/>
        </w:rPr>
        <w:t>附录F  企业温室气体排放报告信息公开格式</w:t>
      </w:r>
      <w:r>
        <w:rPr>
          <w:rFonts w:ascii="Times New Roman" w:hAnsi="Times New Roman" w:eastAsia="黑体" w:cs="Times New Roman"/>
          <w:b w:val="0"/>
          <w:bCs w:val="0"/>
          <w:sz w:val="21"/>
          <w:szCs w:val="21"/>
          <w:u w:val="single"/>
        </w:rPr>
        <w:tab/>
      </w:r>
      <w:r>
        <w:rPr>
          <w:rFonts w:ascii="Times New Roman" w:hAnsi="Times New Roman" w:eastAsia="黑体" w:cs="Times New Roman"/>
          <w:b w:val="0"/>
          <w:bCs w:val="0"/>
          <w:sz w:val="21"/>
          <w:szCs w:val="21"/>
          <w:u w:val="single"/>
        </w:rPr>
        <w:fldChar w:fldCharType="begin"/>
      </w:r>
      <w:r>
        <w:rPr>
          <w:rFonts w:ascii="Times New Roman" w:hAnsi="Times New Roman" w:eastAsia="黑体" w:cs="Times New Roman"/>
          <w:b w:val="0"/>
          <w:bCs w:val="0"/>
          <w:sz w:val="21"/>
          <w:szCs w:val="21"/>
          <w:u w:val="single"/>
        </w:rPr>
        <w:instrText xml:space="preserve"> PAGEREF _Toc1434787654 </w:instrText>
      </w:r>
      <w:r>
        <w:rPr>
          <w:rFonts w:ascii="Times New Roman" w:hAnsi="Times New Roman" w:eastAsia="黑体" w:cs="Times New Roman"/>
          <w:b w:val="0"/>
          <w:bCs w:val="0"/>
          <w:sz w:val="21"/>
          <w:szCs w:val="21"/>
          <w:u w:val="single"/>
        </w:rPr>
        <w:fldChar w:fldCharType="separate"/>
      </w:r>
      <w:r>
        <w:rPr>
          <w:rFonts w:ascii="Times New Roman" w:hAnsi="Times New Roman" w:eastAsia="黑体" w:cs="Times New Roman"/>
          <w:b w:val="0"/>
          <w:bCs w:val="0"/>
          <w:sz w:val="21"/>
          <w:szCs w:val="21"/>
          <w:u w:val="single"/>
        </w:rPr>
        <w:t>47</w:t>
      </w:r>
      <w:r>
        <w:rPr>
          <w:rFonts w:ascii="Times New Roman" w:hAnsi="Times New Roman" w:eastAsia="黑体" w:cs="Times New Roman"/>
          <w:b w:val="0"/>
          <w:bCs w:val="0"/>
          <w:sz w:val="21"/>
          <w:szCs w:val="21"/>
          <w:u w:val="single"/>
        </w:rPr>
        <w:fldChar w:fldCharType="end"/>
      </w:r>
      <w:r>
        <w:rPr>
          <w:rFonts w:ascii="Times New Roman" w:hAnsi="Times New Roman" w:eastAsia="黑体" w:cs="Times New Roman"/>
          <w:b w:val="0"/>
          <w:bCs w:val="0"/>
          <w:sz w:val="21"/>
          <w:szCs w:val="21"/>
          <w:u w:val="single"/>
        </w:rPr>
        <w:fldChar w:fldCharType="end"/>
      </w:r>
    </w:p>
    <w:p>
      <w:pPr>
        <w:widowControl/>
        <w:ind w:left="210"/>
        <w:rPr>
          <w:sz w:val="32"/>
          <w:szCs w:val="32"/>
        </w:rPr>
        <w:sectPr>
          <w:footerReference r:id="rId11" w:type="default"/>
          <w:pgSz w:w="11906" w:h="16838"/>
          <w:pgMar w:top="1702" w:right="1616" w:bottom="1814" w:left="1616" w:header="851" w:footer="1474" w:gutter="0"/>
          <w:pgNumType w:fmt="upperRoman" w:start="1"/>
          <w:cols w:space="720" w:num="1"/>
          <w:docGrid w:type="lines" w:linePitch="312" w:charSpace="0"/>
        </w:sectPr>
      </w:pPr>
      <w:r>
        <w:rPr>
          <w:rFonts w:hint="eastAsia" w:ascii="黑体" w:hAnsi="黑体" w:eastAsia="黑体" w:cs="黑体"/>
          <w:szCs w:val="21"/>
        </w:rPr>
        <w:fldChar w:fldCharType="end"/>
      </w:r>
    </w:p>
    <w:p>
      <w:pPr>
        <w:pStyle w:val="30"/>
        <w:tabs>
          <w:tab w:val="clear" w:pos="-420"/>
          <w:tab w:val="clear" w:pos="0"/>
        </w:tabs>
        <w:spacing w:line="360" w:lineRule="exact"/>
        <w:ind w:firstLine="0" w:firstLineChars="0"/>
        <w:jc w:val="center"/>
        <w:rPr>
          <w:rFonts w:eastAsia="黑体"/>
          <w:sz w:val="32"/>
          <w:szCs w:val="32"/>
        </w:rPr>
      </w:pPr>
      <w:r>
        <w:rPr>
          <w:rFonts w:hint="eastAsia" w:eastAsia="黑体"/>
          <w:sz w:val="32"/>
          <w:szCs w:val="32"/>
        </w:rPr>
        <w:t>企业温室气体排放核算与报告指南 水泥熟料生产</w:t>
      </w:r>
    </w:p>
    <w:bookmarkEnd w:id="60"/>
    <w:bookmarkEnd w:id="61"/>
    <w:p>
      <w:pPr>
        <w:pStyle w:val="64"/>
        <w:spacing w:before="312" w:after="312" w:line="360" w:lineRule="exact"/>
        <w:ind w:left="0"/>
        <w:outlineLvl w:val="0"/>
        <w:rPr>
          <w:rFonts w:ascii="Times New Roman"/>
          <w:szCs w:val="21"/>
        </w:rPr>
      </w:pPr>
      <w:bookmarkStart w:id="62" w:name="_Toc401669892"/>
      <w:bookmarkStart w:id="63" w:name="_Toc140045469"/>
      <w:bookmarkStart w:id="64" w:name="_Toc159419079"/>
      <w:bookmarkStart w:id="65" w:name="_Toc401654653"/>
      <w:bookmarkStart w:id="66" w:name="_Toc420693814"/>
      <w:bookmarkStart w:id="67" w:name="_Toc1313554008"/>
      <w:bookmarkStart w:id="68" w:name="_Toc22115142"/>
      <w:bookmarkStart w:id="69" w:name="_Toc140003019"/>
      <w:bookmarkStart w:id="70" w:name="_Toc10974"/>
      <w:bookmarkStart w:id="71" w:name="_Toc146201689"/>
      <w:r>
        <w:rPr>
          <w:rFonts w:hint="eastAsia" w:ascii="Times New Roman"/>
          <w:szCs w:val="21"/>
        </w:rPr>
        <w:t>适用范围</w:t>
      </w:r>
      <w:bookmarkEnd w:id="62"/>
      <w:bookmarkEnd w:id="63"/>
      <w:bookmarkEnd w:id="64"/>
      <w:bookmarkEnd w:id="65"/>
      <w:bookmarkEnd w:id="66"/>
      <w:bookmarkEnd w:id="67"/>
      <w:bookmarkEnd w:id="68"/>
      <w:bookmarkEnd w:id="69"/>
      <w:bookmarkEnd w:id="70"/>
      <w:bookmarkEnd w:id="71"/>
    </w:p>
    <w:p>
      <w:r>
        <w:rPr>
          <w:rFonts w:hint="eastAsia"/>
        </w:rPr>
        <w:t>本文件规定了水泥行业企业的熟料生产和企业层级的温室气体排放核算边界和排放源确定、熟料生产排放核算要求及排放量计算、企业层级排放核算要求及排放量计算、生产数据核算要求、数据质量控制方案要求、数据质量管理要求、定期报告要求和信息公开格式要求等。</w:t>
      </w:r>
    </w:p>
    <w:p>
      <w:r>
        <w:rPr>
          <w:rFonts w:hint="eastAsia"/>
        </w:rPr>
        <w:t>本文件适用于纳入全国碳排放权交易市场的水泥行业企业的熟料生产和企业层级的温室气体排放核算和报告。如果水泥熟料生产企业存在纳入全国碳排放权交易市场的发电设施或其他产品生产设施，且生产活动存在温室气体排放，则应按照适用的核算与报告指南进行核算与报告。其他未纳入全国碳排放权交易市场的水泥行业企业温室气体排放核算与报告可参照本文件。</w:t>
      </w:r>
    </w:p>
    <w:p>
      <w:pPr>
        <w:pStyle w:val="64"/>
        <w:spacing w:before="312" w:after="312" w:line="360" w:lineRule="exact"/>
        <w:ind w:left="0"/>
        <w:outlineLvl w:val="0"/>
        <w:rPr>
          <w:rFonts w:ascii="Times New Roman"/>
        </w:rPr>
      </w:pPr>
      <w:bookmarkStart w:id="72" w:name="_Toc22115143"/>
      <w:bookmarkStart w:id="73" w:name="_Toc140003020"/>
      <w:bookmarkStart w:id="74" w:name="_Toc146201690"/>
      <w:bookmarkStart w:id="75" w:name="_Toc140045470"/>
      <w:bookmarkStart w:id="76" w:name="_Toc159419080"/>
      <w:bookmarkStart w:id="77" w:name="_Toc32651"/>
      <w:bookmarkStart w:id="78" w:name="_Toc1131969588"/>
      <w:bookmarkStart w:id="79" w:name="_Toc420693815"/>
      <w:r>
        <w:rPr>
          <w:rFonts w:hint="eastAsia" w:ascii="Times New Roman"/>
        </w:rPr>
        <w:t>规范性引用文件</w:t>
      </w:r>
      <w:bookmarkEnd w:id="72"/>
      <w:bookmarkEnd w:id="73"/>
      <w:bookmarkEnd w:id="74"/>
      <w:bookmarkEnd w:id="75"/>
      <w:bookmarkEnd w:id="76"/>
      <w:bookmarkEnd w:id="77"/>
      <w:bookmarkEnd w:id="78"/>
      <w:bookmarkEnd w:id="79"/>
    </w:p>
    <w:p>
      <w:pPr>
        <w:pStyle w:val="30"/>
        <w:tabs>
          <w:tab w:val="clear" w:pos="-420"/>
          <w:tab w:val="clear" w:pos="0"/>
        </w:tabs>
        <w:spacing w:line="360" w:lineRule="exact"/>
      </w:pPr>
      <w:r>
        <w:t>下列文件中的内容通过文中的规范性引用而构成本文件必不可少的条款。其中，注日期的引用文件，仅该日期对应的版本适用于本文件；不注日期的引用文件</w:t>
      </w:r>
      <w:r>
        <w:rPr>
          <w:rFonts w:hint="eastAsia"/>
        </w:rPr>
        <w:t>，</w:t>
      </w:r>
      <w:r>
        <w:t>其最新版本（包括所有的修改单）适用于本文件</w:t>
      </w:r>
      <w:r>
        <w:rPr>
          <w:rFonts w:hint="eastAsia"/>
        </w:rPr>
        <w:t>：</w:t>
      </w:r>
    </w:p>
    <w:p>
      <w:pPr>
        <w:rPr>
          <w:szCs w:val="21"/>
        </w:rPr>
      </w:pPr>
      <w:r>
        <w:rPr>
          <w:szCs w:val="21"/>
        </w:rPr>
        <w:t>GB/T 213 煤的发热量测定方法</w:t>
      </w:r>
    </w:p>
    <w:p>
      <w:pPr>
        <w:rPr>
          <w:szCs w:val="21"/>
        </w:rPr>
      </w:pPr>
      <w:r>
        <w:rPr>
          <w:szCs w:val="21"/>
        </w:rPr>
        <w:t>GB/T 474 煤样的制备方法</w:t>
      </w:r>
    </w:p>
    <w:p>
      <w:pPr>
        <w:rPr>
          <w:szCs w:val="21"/>
        </w:rPr>
      </w:pPr>
      <w:r>
        <w:rPr>
          <w:szCs w:val="21"/>
        </w:rPr>
        <w:t>GB/T 475 商品煤样人工采取方法</w:t>
      </w:r>
    </w:p>
    <w:p>
      <w:pPr>
        <w:pStyle w:val="30"/>
        <w:tabs>
          <w:tab w:val="clear" w:pos="-420"/>
          <w:tab w:val="clear" w:pos="0"/>
        </w:tabs>
        <w:spacing w:line="360" w:lineRule="exact"/>
      </w:pPr>
      <w:r>
        <w:t>GB/T 2589 综合能耗计算通则</w:t>
      </w:r>
    </w:p>
    <w:p>
      <w:pPr>
        <w:pStyle w:val="30"/>
        <w:tabs>
          <w:tab w:val="clear" w:pos="-420"/>
          <w:tab w:val="clear" w:pos="0"/>
        </w:tabs>
        <w:spacing w:line="360" w:lineRule="exact"/>
      </w:pPr>
      <w:r>
        <w:rPr>
          <w:rFonts w:hint="eastAsia"/>
        </w:rPr>
        <w:t>GB/T 4754 国民经济行业分类</w:t>
      </w:r>
    </w:p>
    <w:p>
      <w:pPr>
        <w:rPr>
          <w:szCs w:val="21"/>
        </w:rPr>
      </w:pPr>
      <w:r>
        <w:rPr>
          <w:rFonts w:hint="eastAsia"/>
          <w:szCs w:val="21"/>
        </w:rPr>
        <w:t>GB 17167 用能单位能源计量器具配备和管理通则</w:t>
      </w:r>
    </w:p>
    <w:p>
      <w:pPr>
        <w:rPr>
          <w:szCs w:val="21"/>
        </w:rPr>
      </w:pPr>
      <w:r>
        <w:rPr>
          <w:szCs w:val="21"/>
        </w:rPr>
        <w:t>GB/T 19494.1 煤炭机械化采样 第1部分：采样方法</w:t>
      </w:r>
    </w:p>
    <w:p>
      <w:pPr>
        <w:rPr>
          <w:szCs w:val="21"/>
        </w:rPr>
      </w:pPr>
      <w:r>
        <w:rPr>
          <w:szCs w:val="21"/>
        </w:rPr>
        <w:t>GB/T 19494.2 煤炭机械化采样 第2部分：煤样的制备</w:t>
      </w:r>
    </w:p>
    <w:p>
      <w:pPr>
        <w:rPr>
          <w:szCs w:val="21"/>
        </w:rPr>
      </w:pPr>
      <w:r>
        <w:rPr>
          <w:szCs w:val="21"/>
        </w:rPr>
        <w:t>GB/T 27025 检测和校准实验室能力的通用要求</w:t>
      </w:r>
    </w:p>
    <w:p>
      <w:pPr>
        <w:rPr>
          <w:szCs w:val="21"/>
        </w:rPr>
      </w:pPr>
      <w:r>
        <w:rPr>
          <w:szCs w:val="21"/>
        </w:rPr>
        <w:t>GB/T 27977 水泥生产电能能效测试及计算方法</w:t>
      </w:r>
    </w:p>
    <w:p>
      <w:pPr>
        <w:rPr>
          <w:szCs w:val="21"/>
        </w:rPr>
      </w:pPr>
      <w:r>
        <w:rPr>
          <w:szCs w:val="21"/>
        </w:rPr>
        <w:t>GB/T 32151.8</w:t>
      </w:r>
      <w:r>
        <w:rPr>
          <w:rFonts w:hint="eastAsia"/>
          <w:szCs w:val="21"/>
        </w:rPr>
        <w:t>-2015</w:t>
      </w:r>
      <w:r>
        <w:rPr>
          <w:szCs w:val="21"/>
        </w:rPr>
        <w:t xml:space="preserve"> </w:t>
      </w:r>
      <w:r>
        <w:rPr>
          <w:rFonts w:hint="eastAsia"/>
          <w:szCs w:val="21"/>
        </w:rPr>
        <w:t>温室气体排放核算与报告要求</w:t>
      </w:r>
      <w:r>
        <w:rPr>
          <w:szCs w:val="21"/>
        </w:rPr>
        <w:t xml:space="preserve"> </w:t>
      </w:r>
      <w:r>
        <w:rPr>
          <w:rFonts w:hint="eastAsia"/>
          <w:szCs w:val="21"/>
        </w:rPr>
        <w:t>第</w:t>
      </w:r>
      <w:r>
        <w:rPr>
          <w:szCs w:val="21"/>
        </w:rPr>
        <w:t>8</w:t>
      </w:r>
      <w:r>
        <w:rPr>
          <w:rFonts w:hint="eastAsia"/>
          <w:szCs w:val="21"/>
        </w:rPr>
        <w:t>部分：水泥生产企业</w:t>
      </w:r>
    </w:p>
    <w:p>
      <w:pPr>
        <w:rPr>
          <w:szCs w:val="21"/>
        </w:rPr>
      </w:pPr>
      <w:r>
        <w:rPr>
          <w:szCs w:val="21"/>
        </w:rPr>
        <w:t>GB/T 35461 水泥生产企业能源计量器具配备和管理要求</w:t>
      </w:r>
    </w:p>
    <w:p>
      <w:pPr>
        <w:pStyle w:val="30"/>
        <w:tabs>
          <w:tab w:val="clear" w:pos="-420"/>
          <w:tab w:val="clear" w:pos="0"/>
        </w:tabs>
        <w:spacing w:line="360" w:lineRule="exact"/>
        <w:rPr>
          <w:kern w:val="2"/>
          <w:szCs w:val="21"/>
        </w:rPr>
      </w:pPr>
      <w:r>
        <w:rPr>
          <w:rFonts w:hint="eastAsia"/>
          <w:kern w:val="2"/>
          <w:szCs w:val="21"/>
        </w:rPr>
        <w:t>JJG</w:t>
      </w:r>
      <w:r>
        <w:rPr>
          <w:kern w:val="2"/>
          <w:szCs w:val="21"/>
        </w:rPr>
        <w:t xml:space="preserve"> </w:t>
      </w:r>
      <w:r>
        <w:rPr>
          <w:rFonts w:hint="eastAsia"/>
          <w:kern w:val="2"/>
          <w:szCs w:val="21"/>
        </w:rPr>
        <w:t>539</w:t>
      </w:r>
      <w:r>
        <w:rPr>
          <w:kern w:val="2"/>
          <w:szCs w:val="21"/>
        </w:rPr>
        <w:t xml:space="preserve"> </w:t>
      </w:r>
      <w:r>
        <w:rPr>
          <w:rFonts w:hint="eastAsia"/>
          <w:kern w:val="2"/>
          <w:szCs w:val="21"/>
        </w:rPr>
        <w:t>数字指示秤检定规程</w:t>
      </w:r>
    </w:p>
    <w:p>
      <w:pPr>
        <w:rPr>
          <w:szCs w:val="21"/>
        </w:rPr>
      </w:pPr>
      <w:r>
        <w:rPr>
          <w:rFonts w:hint="eastAsia"/>
          <w:szCs w:val="21"/>
        </w:rPr>
        <w:t>JJG 1118</w:t>
      </w:r>
      <w:r>
        <w:rPr>
          <w:szCs w:val="21"/>
        </w:rPr>
        <w:t xml:space="preserve"> </w:t>
      </w:r>
      <w:r>
        <w:rPr>
          <w:rFonts w:hint="eastAsia"/>
          <w:szCs w:val="21"/>
        </w:rPr>
        <w:t>电子汽车衡（衡器载荷测量仪法）检定规程</w:t>
      </w:r>
    </w:p>
    <w:p>
      <w:pPr>
        <w:rPr>
          <w:szCs w:val="21"/>
        </w:rPr>
      </w:pPr>
      <w:r>
        <w:rPr>
          <w:szCs w:val="21"/>
        </w:rPr>
        <w:t>T/CBMF 17 水泥生产企业质量管理规程</w:t>
      </w:r>
    </w:p>
    <w:p>
      <w:pPr>
        <w:rPr>
          <w:szCs w:val="21"/>
        </w:rPr>
      </w:pPr>
      <w:bookmarkStart w:id="80" w:name="_Hlk148465464"/>
      <w:r>
        <w:rPr>
          <w:szCs w:val="21"/>
        </w:rPr>
        <w:t>XK08-001</w:t>
      </w:r>
      <w:bookmarkEnd w:id="80"/>
      <w:r>
        <w:rPr>
          <w:szCs w:val="21"/>
        </w:rPr>
        <w:t xml:space="preserve"> 水泥产品生产许可证实施细则</w:t>
      </w:r>
    </w:p>
    <w:p>
      <w:pPr>
        <w:pStyle w:val="64"/>
        <w:spacing w:before="312" w:after="312" w:line="360" w:lineRule="exact"/>
        <w:ind w:left="0"/>
        <w:outlineLvl w:val="0"/>
        <w:rPr>
          <w:rFonts w:ascii="Times New Roman"/>
        </w:rPr>
      </w:pPr>
      <w:bookmarkStart w:id="81" w:name="_Toc150369704"/>
      <w:bookmarkEnd w:id="81"/>
      <w:bookmarkStart w:id="82" w:name="_Toc420693816"/>
      <w:bookmarkStart w:id="83" w:name="_Toc146201691"/>
      <w:bookmarkStart w:id="84" w:name="_Toc25603"/>
      <w:bookmarkStart w:id="85" w:name="_Toc159419081"/>
      <w:bookmarkStart w:id="86" w:name="_Toc706558802"/>
      <w:bookmarkStart w:id="87" w:name="_Toc22115144"/>
      <w:bookmarkStart w:id="88" w:name="_Toc140003021"/>
      <w:bookmarkStart w:id="89" w:name="_Toc140045471"/>
      <w:r>
        <w:rPr>
          <w:rFonts w:hint="eastAsia" w:ascii="Times New Roman"/>
        </w:rPr>
        <w:t>术语和定义</w:t>
      </w:r>
      <w:bookmarkEnd w:id="82"/>
      <w:bookmarkEnd w:id="83"/>
      <w:bookmarkEnd w:id="84"/>
      <w:bookmarkEnd w:id="85"/>
      <w:bookmarkEnd w:id="86"/>
      <w:bookmarkEnd w:id="87"/>
      <w:bookmarkEnd w:id="88"/>
      <w:bookmarkEnd w:id="89"/>
    </w:p>
    <w:p>
      <w:r>
        <w:rPr>
          <w:rFonts w:hint="eastAsia"/>
        </w:rPr>
        <w:t>下列术语和定义适用于本文件。</w:t>
      </w:r>
    </w:p>
    <w:p>
      <w:pPr>
        <w:pStyle w:val="61"/>
        <w:spacing w:before="156" w:after="156" w:line="360" w:lineRule="exact"/>
        <w:ind w:left="0"/>
        <w:outlineLvl w:val="9"/>
        <w:rPr>
          <w:rFonts w:ascii="Times New Roman"/>
        </w:rPr>
      </w:pPr>
    </w:p>
    <w:p>
      <w:pPr>
        <w:rPr>
          <w:rFonts w:eastAsia="黑体"/>
          <w:kern w:val="0"/>
          <w:szCs w:val="21"/>
        </w:rPr>
      </w:pPr>
      <w:r>
        <w:rPr>
          <w:rFonts w:hint="eastAsia" w:ascii="黑体" w:eastAsia="黑体"/>
        </w:rPr>
        <w:t>温室气体</w:t>
      </w:r>
      <w:r>
        <w:rPr>
          <w:rFonts w:hint="eastAsia" w:eastAsia="黑体"/>
          <w:kern w:val="0"/>
          <w:szCs w:val="21"/>
        </w:rPr>
        <w:t xml:space="preserve"> </w:t>
      </w:r>
      <w:r>
        <w:rPr>
          <w:rFonts w:hint="eastAsia" w:ascii="黑体" w:hAnsi="黑体" w:eastAsia="黑体" w:cs="黑体"/>
        </w:rPr>
        <w:t>greenhouse gas</w:t>
      </w:r>
    </w:p>
    <w:p>
      <w:r>
        <w:rPr>
          <w:rFonts w:hint="eastAsia"/>
        </w:rPr>
        <w:t>大气中吸收和重新放出红外辐射的自然和人为的气态成分，包括二氧化碳（CO</w:t>
      </w:r>
      <w:r>
        <w:rPr>
          <w:vertAlign w:val="subscript"/>
        </w:rPr>
        <w:t>2</w:t>
      </w:r>
      <w:r>
        <w:rPr>
          <w:rFonts w:hint="eastAsia"/>
        </w:rPr>
        <w:t>）、甲烷（CH</w:t>
      </w:r>
      <w:r>
        <w:rPr>
          <w:vertAlign w:val="subscript"/>
        </w:rPr>
        <w:t>4</w:t>
      </w:r>
      <w:r>
        <w:rPr>
          <w:rFonts w:hint="eastAsia"/>
        </w:rPr>
        <w:t>）、氧化亚氮（N</w:t>
      </w:r>
      <w:r>
        <w:rPr>
          <w:vertAlign w:val="subscript"/>
        </w:rPr>
        <w:t>2</w:t>
      </w:r>
      <w:r>
        <w:rPr>
          <w:rFonts w:hint="eastAsia"/>
        </w:rPr>
        <w:t>O）、氢氟碳化物（HFCs）、全氟化碳（PFCs）、六氟化硫（SF</w:t>
      </w:r>
      <w:r>
        <w:rPr>
          <w:vertAlign w:val="subscript"/>
        </w:rPr>
        <w:t>6</w:t>
      </w:r>
      <w:r>
        <w:rPr>
          <w:rFonts w:hint="eastAsia"/>
        </w:rPr>
        <w:t>）和三氟化氮（NF</w:t>
      </w:r>
      <w:r>
        <w:rPr>
          <w:vertAlign w:val="subscript"/>
        </w:rPr>
        <w:t>3</w:t>
      </w:r>
      <w:r>
        <w:rPr>
          <w:rFonts w:hint="eastAsia"/>
        </w:rPr>
        <w:t>）等。</w:t>
      </w:r>
    </w:p>
    <w:p>
      <w:pPr>
        <w:ind w:firstLine="360"/>
        <w:rPr>
          <w:sz w:val="18"/>
          <w:szCs w:val="18"/>
        </w:rPr>
      </w:pPr>
      <w:r>
        <w:rPr>
          <w:rFonts w:hint="eastAsia" w:ascii="黑体" w:hAnsi="黑体" w:eastAsia="黑体" w:cs="黑体"/>
          <w:sz w:val="18"/>
          <w:szCs w:val="18"/>
        </w:rPr>
        <w:t>注：</w:t>
      </w:r>
      <w:r>
        <w:rPr>
          <w:rFonts w:hint="eastAsia"/>
          <w:sz w:val="18"/>
          <w:szCs w:val="18"/>
        </w:rPr>
        <w:t>本文件中的温室气体为二氧化碳（CO</w:t>
      </w:r>
      <w:r>
        <w:rPr>
          <w:sz w:val="18"/>
          <w:szCs w:val="18"/>
          <w:vertAlign w:val="subscript"/>
        </w:rPr>
        <w:t>2</w:t>
      </w:r>
      <w:r>
        <w:rPr>
          <w:rFonts w:hint="eastAsia"/>
          <w:sz w:val="18"/>
          <w:szCs w:val="18"/>
        </w:rPr>
        <w:t>）。</w:t>
      </w:r>
    </w:p>
    <w:p>
      <w:pPr>
        <w:pStyle w:val="61"/>
        <w:spacing w:before="156" w:after="156" w:line="360" w:lineRule="exact"/>
        <w:ind w:left="0"/>
        <w:outlineLvl w:val="9"/>
        <w:rPr>
          <w:rFonts w:ascii="Times New Roman"/>
        </w:rPr>
      </w:pPr>
      <w:bookmarkStart w:id="90" w:name="_Toc11382"/>
      <w:bookmarkEnd w:id="90"/>
      <w:bookmarkStart w:id="91" w:name="_Toc22451"/>
      <w:bookmarkEnd w:id="91"/>
      <w:bookmarkStart w:id="92" w:name="_Toc22114934"/>
      <w:bookmarkEnd w:id="92"/>
      <w:bookmarkStart w:id="93" w:name="_Toc22184"/>
      <w:bookmarkEnd w:id="93"/>
      <w:bookmarkStart w:id="94" w:name="_Toc19731"/>
      <w:bookmarkEnd w:id="94"/>
      <w:bookmarkStart w:id="95" w:name="_Toc23887"/>
      <w:bookmarkEnd w:id="95"/>
      <w:bookmarkStart w:id="96" w:name="_Toc12569"/>
      <w:bookmarkEnd w:id="96"/>
      <w:bookmarkStart w:id="97" w:name="_Toc13558"/>
      <w:bookmarkEnd w:id="97"/>
      <w:bookmarkStart w:id="98" w:name="_Toc9436"/>
      <w:bookmarkEnd w:id="98"/>
      <w:bookmarkStart w:id="99" w:name="_Toc22115151"/>
      <w:bookmarkEnd w:id="99"/>
      <w:bookmarkStart w:id="100" w:name="_Toc9500"/>
      <w:bookmarkEnd w:id="100"/>
    </w:p>
    <w:p>
      <w:pPr>
        <w:rPr>
          <w:rFonts w:ascii="黑体" w:eastAsia="黑体"/>
        </w:rPr>
      </w:pPr>
      <w:bookmarkStart w:id="101" w:name="_Toc18822"/>
      <w:bookmarkStart w:id="102" w:name="_Toc4059"/>
      <w:bookmarkStart w:id="103" w:name="_Toc9413"/>
      <w:bookmarkStart w:id="104" w:name="_Toc25546"/>
      <w:bookmarkStart w:id="105" w:name="_Toc1797"/>
      <w:bookmarkStart w:id="106" w:name="_Toc12582"/>
      <w:bookmarkStart w:id="107" w:name="_Toc15024"/>
      <w:bookmarkStart w:id="108" w:name="_Hlk127517455"/>
      <w:bookmarkStart w:id="109" w:name="_Toc12619"/>
      <w:bookmarkStart w:id="110" w:name="_Toc19525"/>
      <w:bookmarkStart w:id="111" w:name="_Toc13495638"/>
      <w:r>
        <w:rPr>
          <w:rFonts w:hint="eastAsia" w:ascii="黑体" w:eastAsia="黑体"/>
        </w:rPr>
        <w:t>温室气体重点排放单位</w:t>
      </w:r>
      <w:r>
        <w:rPr>
          <w:rFonts w:ascii="黑体" w:eastAsia="黑体"/>
        </w:rPr>
        <w:t xml:space="preserve"> key emitting entity of greenhouse gas</w:t>
      </w:r>
      <w:bookmarkEnd w:id="101"/>
      <w:bookmarkEnd w:id="102"/>
      <w:bookmarkEnd w:id="103"/>
      <w:bookmarkEnd w:id="104"/>
      <w:bookmarkEnd w:id="105"/>
      <w:bookmarkEnd w:id="106"/>
      <w:bookmarkEnd w:id="107"/>
      <w:bookmarkEnd w:id="108"/>
      <w:bookmarkEnd w:id="109"/>
      <w:bookmarkEnd w:id="110"/>
      <w:bookmarkEnd w:id="111"/>
    </w:p>
    <w:p>
      <w:pPr>
        <w:rPr>
          <w:rFonts w:ascii="宋体" w:hAnsi="宋体" w:cs="宋体"/>
        </w:rPr>
      </w:pPr>
      <w:bookmarkStart w:id="112" w:name="_Hlk127517468"/>
      <w:r>
        <w:rPr>
          <w:rFonts w:hint="eastAsia" w:ascii="宋体" w:hAnsi="宋体" w:cs="宋体"/>
        </w:rPr>
        <w:t>全国碳排放权交易市场覆盖行业内年度温室气体排放量</w:t>
      </w:r>
      <w:r>
        <w:t>达到2.6万吨二</w:t>
      </w:r>
      <w:r>
        <w:rPr>
          <w:rFonts w:hint="eastAsia" w:ascii="宋体" w:hAnsi="宋体" w:cs="宋体"/>
        </w:rPr>
        <w:t>氧化碳当量的温室气体排放单位，简称重点排放单位。</w:t>
      </w:r>
    </w:p>
    <w:bookmarkEnd w:id="112"/>
    <w:p>
      <w:pPr>
        <w:pStyle w:val="61"/>
        <w:tabs>
          <w:tab w:val="center" w:pos="4338"/>
          <w:tab w:val="right" w:pos="8675"/>
        </w:tabs>
        <w:spacing w:before="156" w:after="156" w:line="360" w:lineRule="exact"/>
        <w:ind w:left="420" w:hanging="420" w:hangingChars="200"/>
        <w:outlineLvl w:val="9"/>
        <w:rPr>
          <w:bCs/>
        </w:rPr>
      </w:pPr>
      <w:bookmarkStart w:id="113" w:name="_Toc13700"/>
      <w:bookmarkEnd w:id="113"/>
      <w:bookmarkStart w:id="114" w:name="_Toc22115153"/>
      <w:bookmarkEnd w:id="114"/>
      <w:bookmarkStart w:id="115" w:name="_Toc20784"/>
      <w:bookmarkEnd w:id="115"/>
      <w:bookmarkStart w:id="116" w:name="_Toc21680"/>
      <w:bookmarkEnd w:id="116"/>
      <w:bookmarkStart w:id="117" w:name="_Toc17662"/>
      <w:bookmarkEnd w:id="117"/>
      <w:bookmarkStart w:id="118" w:name="_Toc28280"/>
      <w:bookmarkEnd w:id="118"/>
      <w:bookmarkStart w:id="119" w:name="_Toc22114935"/>
      <w:bookmarkEnd w:id="119"/>
      <w:bookmarkStart w:id="120" w:name="_Toc13188"/>
      <w:bookmarkEnd w:id="120"/>
      <w:bookmarkStart w:id="121" w:name="_Toc29291"/>
      <w:bookmarkEnd w:id="121"/>
      <w:bookmarkStart w:id="122" w:name="_Toc23170"/>
      <w:bookmarkEnd w:id="122"/>
      <w:bookmarkStart w:id="123" w:name="_Toc5120"/>
      <w:bookmarkEnd w:id="123"/>
      <w:bookmarkStart w:id="124" w:name="_Toc22114936"/>
      <w:bookmarkEnd w:id="124"/>
      <w:bookmarkStart w:id="125" w:name="_Toc27743"/>
      <w:bookmarkEnd w:id="125"/>
      <w:bookmarkStart w:id="126" w:name="_Toc10847"/>
      <w:bookmarkEnd w:id="126"/>
      <w:bookmarkStart w:id="127" w:name="_Toc19617"/>
      <w:bookmarkEnd w:id="127"/>
      <w:bookmarkStart w:id="128" w:name="_Toc6409"/>
      <w:bookmarkEnd w:id="128"/>
      <w:bookmarkStart w:id="129" w:name="_Toc20393"/>
      <w:bookmarkEnd w:id="129"/>
      <w:bookmarkStart w:id="130" w:name="_Toc22115152"/>
      <w:bookmarkEnd w:id="130"/>
      <w:bookmarkStart w:id="131" w:name="_Toc5110"/>
      <w:bookmarkEnd w:id="131"/>
      <w:bookmarkStart w:id="132" w:name="_Toc9060"/>
      <w:bookmarkEnd w:id="132"/>
      <w:bookmarkStart w:id="133" w:name="_Toc31738"/>
      <w:bookmarkEnd w:id="133"/>
      <w:bookmarkStart w:id="134" w:name="_Toc5005"/>
      <w:bookmarkEnd w:id="134"/>
      <w:bookmarkStart w:id="135" w:name="_Toc32526"/>
      <w:bookmarkEnd w:id="135"/>
      <w:bookmarkStart w:id="136" w:name="_Toc8363"/>
      <w:bookmarkEnd w:id="136"/>
      <w:bookmarkStart w:id="137" w:name="_Toc28020"/>
      <w:bookmarkEnd w:id="137"/>
      <w:bookmarkStart w:id="138" w:name="_Toc11108"/>
      <w:bookmarkEnd w:id="138"/>
      <w:bookmarkStart w:id="139" w:name="_Toc27394"/>
      <w:bookmarkEnd w:id="139"/>
    </w:p>
    <w:p>
      <w:pPr>
        <w:rPr>
          <w:rFonts w:ascii="黑体" w:eastAsia="黑体"/>
        </w:rPr>
      </w:pPr>
      <w:r>
        <w:rPr>
          <w:rFonts w:hint="eastAsia" w:ascii="黑体" w:eastAsia="黑体"/>
        </w:rPr>
        <w:t>水泥熟料生产企业</w:t>
      </w:r>
      <w:r>
        <w:rPr>
          <w:rFonts w:ascii="黑体" w:eastAsia="黑体"/>
        </w:rPr>
        <w:t xml:space="preserve"> cement clinker production enterprise</w:t>
      </w:r>
    </w:p>
    <w:p>
      <w:r>
        <w:t>以</w:t>
      </w:r>
      <w:r>
        <w:rPr>
          <w:rFonts w:hint="eastAsia"/>
        </w:rPr>
        <w:t>水泥熟料</w:t>
      </w:r>
      <w:r>
        <w:t>生产为主营业务的独立核算单位。</w:t>
      </w:r>
    </w:p>
    <w:p>
      <w:pPr>
        <w:pStyle w:val="61"/>
        <w:tabs>
          <w:tab w:val="center" w:pos="4338"/>
          <w:tab w:val="right" w:pos="8675"/>
        </w:tabs>
        <w:spacing w:before="156" w:after="156" w:line="360" w:lineRule="exact"/>
        <w:ind w:left="420" w:hanging="420" w:hangingChars="200"/>
        <w:outlineLvl w:val="9"/>
        <w:rPr>
          <w:bCs/>
        </w:rPr>
      </w:pPr>
    </w:p>
    <w:p>
      <w:pPr>
        <w:rPr>
          <w:rFonts w:ascii="黑体" w:eastAsia="黑体"/>
        </w:rPr>
      </w:pPr>
      <w:r>
        <w:rPr>
          <w:rFonts w:hint="eastAsia" w:ascii="黑体" w:eastAsia="黑体"/>
        </w:rPr>
        <w:t>熟料生产</w:t>
      </w:r>
      <w:r>
        <w:rPr>
          <w:rFonts w:ascii="黑体" w:eastAsia="黑体"/>
        </w:rPr>
        <w:t xml:space="preserve"> clinker production</w:t>
      </w:r>
    </w:p>
    <w:p>
      <w:r>
        <w:rPr>
          <w:rFonts w:hint="eastAsia"/>
        </w:rPr>
        <w:t>主要包括生料磨、煤磨、水泥窑等生产设施</w:t>
      </w:r>
      <w:r>
        <w:t>的集合。</w:t>
      </w:r>
    </w:p>
    <w:p>
      <w:pPr>
        <w:pStyle w:val="61"/>
        <w:spacing w:before="156" w:after="156" w:line="360" w:lineRule="exact"/>
        <w:ind w:left="0"/>
        <w:outlineLvl w:val="9"/>
        <w:rPr>
          <w:rFonts w:ascii="Times New Roman"/>
        </w:rPr>
      </w:pPr>
    </w:p>
    <w:p>
      <w:pPr>
        <w:rPr>
          <w:rFonts w:ascii="黑体" w:hAnsi="黑体" w:eastAsia="黑体" w:cs="黑体"/>
        </w:rPr>
      </w:pPr>
      <w:r>
        <w:rPr>
          <w:rFonts w:hint="eastAsia" w:ascii="黑体" w:eastAsia="黑体"/>
        </w:rPr>
        <w:t>化石燃料燃烧排放</w:t>
      </w:r>
      <w:r>
        <w:rPr>
          <w:rFonts w:ascii="黑体" w:eastAsia="黑体"/>
        </w:rPr>
        <w:t xml:space="preserve"> </w:t>
      </w:r>
      <w:r>
        <w:rPr>
          <w:rFonts w:hint="eastAsia" w:ascii="黑体" w:hAnsi="黑体" w:eastAsia="黑体" w:cs="黑体"/>
        </w:rPr>
        <w:t>emission from fossil fuel combustion</w:t>
      </w:r>
    </w:p>
    <w:p>
      <w:pPr>
        <w:pStyle w:val="30"/>
        <w:tabs>
          <w:tab w:val="clear" w:pos="-420"/>
          <w:tab w:val="clear" w:pos="0"/>
        </w:tabs>
        <w:spacing w:line="360" w:lineRule="exact"/>
      </w:pPr>
      <w:r>
        <w:rPr>
          <w:rFonts w:hint="eastAsia"/>
        </w:rPr>
        <w:t>化石</w:t>
      </w:r>
      <w:r>
        <w:t>燃料</w:t>
      </w:r>
      <w:r>
        <w:rPr>
          <w:rFonts w:hint="eastAsia"/>
        </w:rPr>
        <w:t>在氧化</w:t>
      </w:r>
      <w:r>
        <w:t>燃烧</w:t>
      </w:r>
      <w:r>
        <w:rPr>
          <w:rFonts w:hint="eastAsia"/>
        </w:rPr>
        <w:t>过程</w:t>
      </w:r>
      <w:r>
        <w:t>中产生的</w:t>
      </w:r>
      <w:r>
        <w:rPr>
          <w:rFonts w:hint="eastAsia"/>
        </w:rPr>
        <w:t>二氧化碳排放。</w:t>
      </w:r>
    </w:p>
    <w:p>
      <w:pPr>
        <w:pStyle w:val="61"/>
        <w:spacing w:before="156" w:after="156" w:line="360" w:lineRule="exact"/>
        <w:ind w:left="0"/>
        <w:outlineLvl w:val="9"/>
        <w:rPr>
          <w:rFonts w:ascii="Times New Roman"/>
        </w:rPr>
      </w:pPr>
      <w:bookmarkStart w:id="140" w:name="_Toc30383"/>
      <w:bookmarkEnd w:id="140"/>
      <w:bookmarkStart w:id="141" w:name="_Toc3606"/>
      <w:bookmarkEnd w:id="141"/>
      <w:bookmarkStart w:id="142" w:name="_Toc22114937"/>
      <w:bookmarkEnd w:id="142"/>
      <w:bookmarkStart w:id="143" w:name="_Toc24631"/>
      <w:bookmarkEnd w:id="143"/>
      <w:bookmarkStart w:id="144" w:name="_Toc6372"/>
      <w:bookmarkEnd w:id="144"/>
      <w:bookmarkStart w:id="145" w:name="_Toc12813"/>
      <w:bookmarkEnd w:id="145"/>
      <w:bookmarkStart w:id="146" w:name="_Toc7670"/>
      <w:bookmarkEnd w:id="146"/>
      <w:bookmarkStart w:id="147" w:name="_Toc22115154"/>
      <w:bookmarkEnd w:id="147"/>
      <w:bookmarkStart w:id="148" w:name="_Toc1613"/>
      <w:bookmarkEnd w:id="148"/>
      <w:bookmarkStart w:id="149" w:name="_Toc13346"/>
      <w:bookmarkEnd w:id="149"/>
      <w:bookmarkStart w:id="150" w:name="_Toc27832"/>
      <w:bookmarkEnd w:id="150"/>
    </w:p>
    <w:p>
      <w:pPr>
        <w:rPr>
          <w:rFonts w:ascii="黑体" w:hAnsi="黑体" w:eastAsia="黑体" w:cs="黑体"/>
        </w:rPr>
      </w:pPr>
      <w:r>
        <w:rPr>
          <w:rFonts w:hint="eastAsia" w:ascii="黑体" w:eastAsia="黑体"/>
        </w:rPr>
        <w:t xml:space="preserve">过程排放 </w:t>
      </w:r>
      <w:r>
        <w:rPr>
          <w:rFonts w:hint="eastAsia" w:ascii="黑体" w:hAnsi="黑体" w:eastAsia="黑体" w:cs="黑体"/>
        </w:rPr>
        <w:t>process emission</w:t>
      </w:r>
    </w:p>
    <w:p>
      <w:pPr>
        <w:pStyle w:val="30"/>
        <w:tabs>
          <w:tab w:val="clear" w:pos="-420"/>
          <w:tab w:val="clear" w:pos="0"/>
        </w:tabs>
        <w:spacing w:line="360" w:lineRule="exact"/>
      </w:pPr>
      <w:bookmarkStart w:id="151" w:name="_Toc31381"/>
      <w:bookmarkEnd w:id="151"/>
      <w:bookmarkStart w:id="152" w:name="_Toc27092"/>
      <w:bookmarkEnd w:id="152"/>
      <w:bookmarkStart w:id="153" w:name="_Toc19707"/>
      <w:bookmarkEnd w:id="153"/>
      <w:bookmarkStart w:id="154" w:name="_Toc27402"/>
      <w:bookmarkEnd w:id="154"/>
      <w:bookmarkStart w:id="155" w:name="_Toc29215"/>
      <w:bookmarkEnd w:id="155"/>
      <w:bookmarkStart w:id="156" w:name="_Toc14257"/>
      <w:bookmarkEnd w:id="156"/>
      <w:bookmarkStart w:id="157" w:name="_Toc15520"/>
      <w:bookmarkEnd w:id="157"/>
      <w:bookmarkStart w:id="158" w:name="_Toc13973"/>
      <w:bookmarkEnd w:id="158"/>
      <w:bookmarkStart w:id="159" w:name="_Toc22114938"/>
      <w:bookmarkEnd w:id="159"/>
      <w:bookmarkStart w:id="160" w:name="_Toc22115155"/>
      <w:bookmarkEnd w:id="160"/>
      <w:bookmarkStart w:id="161" w:name="_Toc8435"/>
      <w:bookmarkEnd w:id="161"/>
      <w:bookmarkStart w:id="162" w:name="_Hlk144304558"/>
      <w:r>
        <w:rPr>
          <w:rFonts w:hint="eastAsia" w:hAnsi="宋体"/>
          <w:bCs/>
        </w:rPr>
        <w:t>在生产、废弃物处理处置等过程中除燃料燃烧之外的物理或化学变化造成的温室气体排放</w:t>
      </w:r>
      <w:r>
        <w:rPr>
          <w:rFonts w:hint="eastAsia"/>
        </w:rPr>
        <w:t>。</w:t>
      </w:r>
    </w:p>
    <w:p>
      <w:pPr>
        <w:pStyle w:val="30"/>
        <w:tabs>
          <w:tab w:val="clear" w:pos="-420"/>
          <w:tab w:val="clear" w:pos="0"/>
        </w:tabs>
        <w:spacing w:line="360" w:lineRule="exact"/>
        <w:ind w:firstLine="360"/>
        <w:rPr>
          <w:rFonts w:ascii="宋体" w:hAnsi="宋体" w:cs="宋体"/>
          <w:sz w:val="18"/>
          <w:szCs w:val="18"/>
        </w:rPr>
      </w:pPr>
      <w:r>
        <w:rPr>
          <w:rFonts w:hint="eastAsia" w:ascii="黑体" w:hAnsi="黑体" w:eastAsia="黑体" w:cs="黑体"/>
          <w:sz w:val="18"/>
          <w:szCs w:val="18"/>
        </w:rPr>
        <w:t>注：</w:t>
      </w:r>
      <w:r>
        <w:rPr>
          <w:rFonts w:hint="eastAsia" w:ascii="宋体" w:hAnsi="宋体" w:cs="宋体"/>
          <w:sz w:val="18"/>
          <w:szCs w:val="18"/>
        </w:rPr>
        <w:t>本文件的过程排放指碳酸盐分解产生的二氧化碳排放。</w:t>
      </w:r>
    </w:p>
    <w:bookmarkEnd w:id="162"/>
    <w:p>
      <w:pPr>
        <w:pStyle w:val="61"/>
        <w:spacing w:before="156" w:after="156" w:line="360" w:lineRule="exact"/>
        <w:ind w:left="0"/>
        <w:outlineLvl w:val="9"/>
        <w:rPr>
          <w:rFonts w:ascii="Times New Roman"/>
        </w:rPr>
      </w:pPr>
    </w:p>
    <w:p>
      <w:pPr>
        <w:rPr>
          <w:rFonts w:ascii="黑体" w:hAnsi="黑体" w:eastAsia="黑体" w:cs="黑体"/>
        </w:rPr>
      </w:pPr>
      <w:r>
        <w:rPr>
          <w:rFonts w:hint="eastAsia" w:ascii="黑体" w:eastAsia="黑体"/>
        </w:rPr>
        <w:t>消耗</w:t>
      </w:r>
      <w:r>
        <w:rPr>
          <w:rFonts w:eastAsia="黑体"/>
        </w:rPr>
        <w:t>电力</w:t>
      </w:r>
      <w:r>
        <w:rPr>
          <w:rFonts w:hint="eastAsia" w:eastAsia="黑体"/>
        </w:rPr>
        <w:t>产生的</w:t>
      </w:r>
      <w:r>
        <w:rPr>
          <w:rFonts w:eastAsia="黑体"/>
        </w:rPr>
        <w:t xml:space="preserve">排放 </w:t>
      </w:r>
      <w:r>
        <w:rPr>
          <w:rFonts w:hint="eastAsia" w:ascii="黑体" w:hAnsi="黑体" w:eastAsia="黑体" w:cs="黑体"/>
        </w:rPr>
        <w:t>emission from consumed electricity</w:t>
      </w:r>
    </w:p>
    <w:p>
      <w:pPr>
        <w:pStyle w:val="30"/>
        <w:tabs>
          <w:tab w:val="clear" w:pos="-420"/>
          <w:tab w:val="clear" w:pos="0"/>
        </w:tabs>
        <w:spacing w:line="360" w:lineRule="exact"/>
      </w:pPr>
      <w:r>
        <w:rPr>
          <w:rFonts w:hint="eastAsia"/>
        </w:rPr>
        <w:t>水泥熟料生产消耗电量所对应产生的二氧化碳排放。</w:t>
      </w:r>
    </w:p>
    <w:p>
      <w:pPr>
        <w:pStyle w:val="61"/>
        <w:spacing w:before="156" w:after="156" w:line="360" w:lineRule="exact"/>
        <w:ind w:left="0"/>
        <w:outlineLvl w:val="9"/>
        <w:rPr>
          <w:rFonts w:ascii="Times New Roman"/>
        </w:rPr>
      </w:pPr>
    </w:p>
    <w:p>
      <w:pPr>
        <w:rPr>
          <w:rFonts w:ascii="黑体" w:hAnsi="黑体" w:eastAsia="黑体" w:cs="黑体"/>
        </w:rPr>
      </w:pPr>
      <w:bookmarkStart w:id="163" w:name="_Hlk148462710"/>
      <w:r>
        <w:rPr>
          <w:rFonts w:hint="eastAsia" w:ascii="黑体" w:eastAsia="黑体"/>
        </w:rPr>
        <w:t>净购入使用电力产生的排放</w:t>
      </w:r>
      <w:bookmarkEnd w:id="163"/>
      <w:r>
        <w:rPr>
          <w:rFonts w:eastAsia="黑体"/>
        </w:rPr>
        <w:t xml:space="preserve"> </w:t>
      </w:r>
      <w:r>
        <w:rPr>
          <w:rFonts w:hint="eastAsia" w:ascii="黑体" w:hAnsi="黑体" w:eastAsia="黑体" w:cs="黑体"/>
        </w:rPr>
        <w:t>emission from net purchased electricity</w:t>
      </w:r>
    </w:p>
    <w:p>
      <w:pPr>
        <w:pStyle w:val="30"/>
        <w:tabs>
          <w:tab w:val="clear" w:pos="-420"/>
          <w:tab w:val="clear" w:pos="0"/>
        </w:tabs>
        <w:spacing w:line="360" w:lineRule="exact"/>
      </w:pPr>
      <w:r>
        <w:rPr>
          <w:rFonts w:hint="eastAsia"/>
        </w:rPr>
        <w:t>企业净购入使用电量所对应产生的二氧化碳排放。</w:t>
      </w:r>
    </w:p>
    <w:p>
      <w:pPr>
        <w:pStyle w:val="61"/>
        <w:spacing w:before="156" w:after="156" w:line="360" w:lineRule="exact"/>
        <w:ind w:left="0"/>
        <w:outlineLvl w:val="9"/>
        <w:rPr>
          <w:rFonts w:ascii="Times New Roman"/>
        </w:rPr>
      </w:pPr>
    </w:p>
    <w:p>
      <w:pPr>
        <w:rPr>
          <w:rFonts w:ascii="黑体" w:hAnsi="黑体" w:eastAsia="黑体" w:cs="黑体"/>
        </w:rPr>
      </w:pPr>
      <w:bookmarkStart w:id="164" w:name="_Hlk148462718"/>
      <w:r>
        <w:rPr>
          <w:rFonts w:hint="eastAsia" w:ascii="黑体" w:eastAsia="黑体"/>
        </w:rPr>
        <w:t>净购入使用热力产生的排</w:t>
      </w:r>
      <w:r>
        <w:rPr>
          <w:rFonts w:eastAsia="黑体"/>
        </w:rPr>
        <w:t>放</w:t>
      </w:r>
      <w:bookmarkEnd w:id="164"/>
      <w:r>
        <w:rPr>
          <w:rFonts w:eastAsia="黑体"/>
        </w:rPr>
        <w:t xml:space="preserve"> </w:t>
      </w:r>
      <w:r>
        <w:rPr>
          <w:rFonts w:hint="eastAsia" w:ascii="黑体" w:hAnsi="黑体" w:eastAsia="黑体" w:cs="黑体"/>
        </w:rPr>
        <w:t>emission from net purchased heat</w:t>
      </w:r>
    </w:p>
    <w:p>
      <w:pPr>
        <w:pStyle w:val="30"/>
        <w:tabs>
          <w:tab w:val="clear" w:pos="-420"/>
          <w:tab w:val="clear" w:pos="0"/>
        </w:tabs>
        <w:spacing w:line="360" w:lineRule="exact"/>
      </w:pPr>
      <w:r>
        <w:rPr>
          <w:rFonts w:hint="eastAsia"/>
        </w:rPr>
        <w:t>企业净购入使用热量所对应产生的二氧化碳排放。</w:t>
      </w:r>
    </w:p>
    <w:p>
      <w:pPr>
        <w:pStyle w:val="61"/>
        <w:spacing w:before="156" w:after="156" w:line="360" w:lineRule="exact"/>
        <w:ind w:left="0"/>
        <w:outlineLvl w:val="9"/>
        <w:rPr>
          <w:rFonts w:ascii="Times New Roman"/>
        </w:rPr>
      </w:pPr>
      <w:bookmarkStart w:id="165" w:name="_Toc18329"/>
      <w:bookmarkEnd w:id="165"/>
      <w:bookmarkStart w:id="166" w:name="_Toc24653"/>
      <w:bookmarkEnd w:id="166"/>
      <w:bookmarkStart w:id="167" w:name="_Toc6198"/>
      <w:bookmarkEnd w:id="167"/>
      <w:bookmarkStart w:id="168" w:name="_Toc25390"/>
      <w:bookmarkEnd w:id="168"/>
      <w:bookmarkStart w:id="169" w:name="_Toc28744"/>
      <w:bookmarkEnd w:id="169"/>
      <w:bookmarkStart w:id="170" w:name="_Toc14271"/>
      <w:bookmarkEnd w:id="170"/>
      <w:bookmarkStart w:id="171" w:name="_Toc32650"/>
      <w:bookmarkEnd w:id="171"/>
      <w:bookmarkStart w:id="172" w:name="_Toc13291"/>
      <w:bookmarkEnd w:id="172"/>
      <w:bookmarkStart w:id="173" w:name="_Toc1586"/>
      <w:bookmarkEnd w:id="173"/>
      <w:bookmarkStart w:id="174" w:name="_Toc22115156"/>
      <w:bookmarkEnd w:id="174"/>
      <w:bookmarkStart w:id="175" w:name="_Toc10126"/>
      <w:bookmarkEnd w:id="175"/>
      <w:bookmarkStart w:id="176" w:name="_Toc22114940"/>
      <w:bookmarkEnd w:id="176"/>
      <w:bookmarkStart w:id="177" w:name="_Toc7068"/>
      <w:bookmarkEnd w:id="177"/>
      <w:bookmarkStart w:id="178" w:name="_Toc22114939"/>
      <w:bookmarkEnd w:id="178"/>
      <w:bookmarkStart w:id="179" w:name="_Toc20352"/>
      <w:bookmarkEnd w:id="179"/>
      <w:bookmarkStart w:id="180" w:name="_Toc22989"/>
      <w:bookmarkEnd w:id="180"/>
      <w:bookmarkStart w:id="181" w:name="_Toc22115157"/>
      <w:bookmarkEnd w:id="181"/>
      <w:bookmarkStart w:id="182" w:name="_Toc25276"/>
      <w:bookmarkEnd w:id="182"/>
      <w:bookmarkStart w:id="183" w:name="_Toc29865"/>
      <w:bookmarkEnd w:id="183"/>
    </w:p>
    <w:p>
      <w:pPr>
        <w:rPr>
          <w:rFonts w:ascii="黑体" w:hAnsi="黑体" w:eastAsia="黑体" w:cs="黑体"/>
        </w:rPr>
      </w:pPr>
      <w:r>
        <w:rPr>
          <w:rFonts w:hint="eastAsia" w:ascii="黑体" w:eastAsia="黑体"/>
        </w:rPr>
        <w:t>活动数据</w:t>
      </w:r>
      <w:r>
        <w:rPr>
          <w:rFonts w:ascii="黑体" w:eastAsia="黑体"/>
        </w:rPr>
        <w:t xml:space="preserve"> </w:t>
      </w:r>
      <w:r>
        <w:rPr>
          <w:rFonts w:hint="eastAsia" w:ascii="黑体" w:hAnsi="黑体" w:eastAsia="黑体" w:cs="黑体"/>
        </w:rPr>
        <w:t>activity data</w:t>
      </w:r>
    </w:p>
    <w:p>
      <w:pPr>
        <w:jc w:val="left"/>
        <w:rPr>
          <w:rFonts w:eastAsia="黑体"/>
          <w:kern w:val="0"/>
          <w:sz w:val="18"/>
          <w:szCs w:val="18"/>
        </w:rPr>
      </w:pPr>
      <w:r>
        <w:rPr>
          <w:rFonts w:hint="eastAsia"/>
        </w:rPr>
        <w:t>导致温室气体排放的生产或消费活动量的表征值</w:t>
      </w:r>
      <w:r>
        <w:rPr>
          <w:rFonts w:hint="eastAsia" w:eastAsia="黑体"/>
          <w:kern w:val="0"/>
          <w:sz w:val="18"/>
          <w:szCs w:val="18"/>
        </w:rPr>
        <w:t>。</w:t>
      </w:r>
    </w:p>
    <w:p>
      <w:pPr>
        <w:ind w:firstLine="360"/>
        <w:jc w:val="left"/>
        <w:rPr>
          <w:bCs/>
          <w:sz w:val="18"/>
          <w:szCs w:val="18"/>
        </w:rPr>
      </w:pPr>
      <w:r>
        <w:rPr>
          <w:rFonts w:hint="eastAsia" w:eastAsia="黑体"/>
          <w:kern w:val="0"/>
          <w:sz w:val="18"/>
          <w:szCs w:val="18"/>
        </w:rPr>
        <w:t>注：</w:t>
      </w:r>
      <w:r>
        <w:rPr>
          <w:rFonts w:hint="eastAsia" w:ascii="宋体" w:hAnsi="宋体" w:cs="宋体"/>
          <w:kern w:val="0"/>
          <w:sz w:val="18"/>
          <w:szCs w:val="18"/>
        </w:rPr>
        <w:t>例如各种化石燃料消耗量、净购入使用电量、净购入使用热量</w:t>
      </w:r>
      <w:r>
        <w:rPr>
          <w:rFonts w:hint="eastAsia"/>
          <w:bCs/>
          <w:sz w:val="18"/>
          <w:szCs w:val="18"/>
        </w:rPr>
        <w:t>等。</w:t>
      </w:r>
    </w:p>
    <w:p>
      <w:pPr>
        <w:pStyle w:val="61"/>
        <w:spacing w:before="156" w:after="156" w:line="360" w:lineRule="exact"/>
        <w:ind w:left="0"/>
        <w:outlineLvl w:val="9"/>
        <w:rPr>
          <w:rFonts w:ascii="Times New Roman"/>
        </w:rPr>
      </w:pPr>
      <w:bookmarkStart w:id="184" w:name="_Toc17612"/>
      <w:bookmarkEnd w:id="184"/>
      <w:bookmarkStart w:id="185" w:name="_Toc8695"/>
      <w:bookmarkEnd w:id="185"/>
      <w:bookmarkStart w:id="186" w:name="_Toc4496"/>
      <w:bookmarkEnd w:id="186"/>
      <w:bookmarkStart w:id="187" w:name="_Toc22115158"/>
      <w:bookmarkEnd w:id="187"/>
      <w:bookmarkStart w:id="188" w:name="_Toc26535"/>
      <w:bookmarkEnd w:id="188"/>
      <w:bookmarkStart w:id="189" w:name="_Toc5910"/>
      <w:bookmarkEnd w:id="189"/>
      <w:bookmarkStart w:id="190" w:name="_Toc3009"/>
      <w:bookmarkEnd w:id="190"/>
      <w:bookmarkStart w:id="191" w:name="_Toc9698"/>
      <w:bookmarkEnd w:id="191"/>
      <w:bookmarkStart w:id="192" w:name="_Toc22114941"/>
      <w:bookmarkEnd w:id="192"/>
      <w:bookmarkStart w:id="193" w:name="_Toc31187"/>
      <w:bookmarkEnd w:id="193"/>
      <w:bookmarkStart w:id="194" w:name="_Toc31663"/>
      <w:bookmarkEnd w:id="194"/>
    </w:p>
    <w:p>
      <w:pPr>
        <w:rPr>
          <w:rFonts w:ascii="黑体" w:hAnsi="黑体" w:eastAsia="黑体" w:cs="黑体"/>
        </w:rPr>
      </w:pPr>
      <w:r>
        <w:rPr>
          <w:rFonts w:hint="eastAsia" w:ascii="黑体" w:eastAsia="黑体"/>
        </w:rPr>
        <w:t>排放因子</w:t>
      </w:r>
      <w:r>
        <w:rPr>
          <w:rFonts w:ascii="黑体" w:eastAsia="黑体"/>
        </w:rPr>
        <w:t xml:space="preserve"> </w:t>
      </w:r>
      <w:r>
        <w:rPr>
          <w:rFonts w:hint="eastAsia" w:ascii="黑体" w:hAnsi="黑体" w:eastAsia="黑体" w:cs="黑体"/>
        </w:rPr>
        <w:t>emission factor</w:t>
      </w:r>
    </w:p>
    <w:p>
      <w:pPr>
        <w:widowControl/>
        <w:jc w:val="left"/>
      </w:pPr>
      <w:r>
        <w:rPr>
          <w:rFonts w:hint="eastAsia"/>
        </w:rPr>
        <w:t>表征</w:t>
      </w:r>
      <w:r>
        <w:t>单位</w:t>
      </w:r>
      <w:r>
        <w:rPr>
          <w:rFonts w:hint="eastAsia"/>
        </w:rPr>
        <w:t>生产或消费活动量的温室气体排放系数。</w:t>
      </w:r>
    </w:p>
    <w:p>
      <w:pPr>
        <w:ind w:firstLine="360"/>
        <w:jc w:val="left"/>
        <w:rPr>
          <w:bCs/>
          <w:sz w:val="18"/>
          <w:szCs w:val="18"/>
        </w:rPr>
      </w:pPr>
      <w:r>
        <w:rPr>
          <w:rFonts w:hint="eastAsia" w:eastAsia="黑体"/>
          <w:kern w:val="0"/>
          <w:sz w:val="18"/>
          <w:szCs w:val="18"/>
        </w:rPr>
        <w:t>注：</w:t>
      </w:r>
      <w:bookmarkStart w:id="195" w:name="_Hlk141083107"/>
      <w:r>
        <w:rPr>
          <w:rFonts w:hint="eastAsia"/>
          <w:bCs/>
          <w:sz w:val="18"/>
          <w:szCs w:val="18"/>
        </w:rPr>
        <w:t>例如每单位化石燃料燃烧所产生的二氧化碳排放量、每单位净购入使用电量所对应的二氧化碳排放量、每单位净购入使用热量所对应的二氧化碳排放量等。</w:t>
      </w:r>
      <w:bookmarkEnd w:id="195"/>
    </w:p>
    <w:p>
      <w:pPr>
        <w:pStyle w:val="61"/>
        <w:spacing w:before="156" w:after="156" w:line="360" w:lineRule="exact"/>
        <w:ind w:left="0"/>
        <w:outlineLvl w:val="9"/>
        <w:rPr>
          <w:rFonts w:ascii="Times New Roman"/>
        </w:rPr>
      </w:pPr>
    </w:p>
    <w:p>
      <w:pPr>
        <w:rPr>
          <w:rFonts w:ascii="黑体" w:hAnsi="黑体" w:eastAsia="黑体" w:cs="黑体"/>
        </w:rPr>
      </w:pPr>
      <w:r>
        <w:rPr>
          <w:rFonts w:hint="eastAsia" w:ascii="黑体" w:eastAsia="黑体"/>
        </w:rPr>
        <w:t>低位发热量</w:t>
      </w:r>
      <w:r>
        <w:rPr>
          <w:rFonts w:hint="eastAsia" w:ascii="黑体" w:hAnsi="黑体" w:eastAsia="黑体" w:cs="黑体"/>
        </w:rPr>
        <w:t xml:space="preserve"> net calorific value</w:t>
      </w:r>
    </w:p>
    <w:p>
      <w:pPr>
        <w:widowControl/>
        <w:jc w:val="left"/>
      </w:pPr>
      <w:r>
        <w:rPr>
          <w:rFonts w:hint="eastAsia"/>
        </w:rPr>
        <w:t>燃料完全燃烧，其燃烧产物中的水蒸汽以气态存在时的发热量，也称低位热值。</w:t>
      </w:r>
    </w:p>
    <w:p>
      <w:pPr>
        <w:pStyle w:val="61"/>
        <w:spacing w:before="156" w:after="156" w:line="360" w:lineRule="exact"/>
        <w:ind w:left="0"/>
        <w:outlineLvl w:val="9"/>
        <w:rPr>
          <w:rFonts w:ascii="Times New Roman"/>
        </w:rPr>
      </w:pPr>
      <w:bookmarkStart w:id="196" w:name="_Toc22046"/>
      <w:bookmarkEnd w:id="196"/>
      <w:bookmarkStart w:id="197" w:name="_Toc7753"/>
      <w:bookmarkEnd w:id="197"/>
      <w:bookmarkStart w:id="198" w:name="_Toc25018"/>
      <w:bookmarkEnd w:id="198"/>
      <w:bookmarkStart w:id="199" w:name="_Toc22114942"/>
      <w:bookmarkEnd w:id="199"/>
      <w:bookmarkStart w:id="200" w:name="_Toc9396"/>
      <w:bookmarkEnd w:id="200"/>
      <w:bookmarkStart w:id="201" w:name="_Toc22906"/>
      <w:bookmarkEnd w:id="201"/>
      <w:bookmarkStart w:id="202" w:name="_Toc9631"/>
      <w:bookmarkEnd w:id="202"/>
      <w:bookmarkStart w:id="203" w:name="_Toc30321"/>
      <w:bookmarkEnd w:id="203"/>
      <w:bookmarkStart w:id="204" w:name="_Toc22115159"/>
      <w:bookmarkEnd w:id="204"/>
      <w:bookmarkStart w:id="205" w:name="_Toc27972"/>
      <w:bookmarkEnd w:id="205"/>
      <w:bookmarkStart w:id="206" w:name="_Toc278"/>
      <w:bookmarkEnd w:id="206"/>
    </w:p>
    <w:p>
      <w:pPr>
        <w:rPr>
          <w:rFonts w:ascii="黑体" w:hAnsi="黑体" w:eastAsia="黑体" w:cs="黑体"/>
        </w:rPr>
      </w:pPr>
      <w:r>
        <w:rPr>
          <w:rFonts w:hint="eastAsia" w:ascii="黑体" w:eastAsia="黑体"/>
        </w:rPr>
        <w:t xml:space="preserve">碳氧化率 </w:t>
      </w:r>
      <w:r>
        <w:rPr>
          <w:rFonts w:hint="eastAsia" w:ascii="黑体" w:hAnsi="黑体" w:eastAsia="黑体" w:cs="黑体"/>
        </w:rPr>
        <w:t xml:space="preserve">carbon oxidation rate </w:t>
      </w:r>
    </w:p>
    <w:p>
      <w:pPr>
        <w:pStyle w:val="30"/>
        <w:tabs>
          <w:tab w:val="clear" w:pos="-420"/>
          <w:tab w:val="clear" w:pos="0"/>
        </w:tabs>
        <w:spacing w:line="360" w:lineRule="exact"/>
      </w:pPr>
      <w:r>
        <w:rPr>
          <w:rFonts w:hint="eastAsia"/>
        </w:rPr>
        <w:t>燃料中的碳在燃烧过程中被完全氧化的百分比。</w:t>
      </w:r>
    </w:p>
    <w:p>
      <w:pPr>
        <w:pStyle w:val="61"/>
        <w:spacing w:before="156" w:after="156" w:line="360" w:lineRule="exact"/>
        <w:ind w:left="0"/>
        <w:outlineLvl w:val="9"/>
        <w:rPr>
          <w:rFonts w:ascii="Times New Roman"/>
        </w:rPr>
      </w:pPr>
      <w:bookmarkStart w:id="207" w:name="_Toc9951"/>
      <w:bookmarkEnd w:id="207"/>
      <w:bookmarkStart w:id="208" w:name="_Toc27463"/>
      <w:bookmarkEnd w:id="208"/>
      <w:bookmarkStart w:id="209" w:name="_Toc3239"/>
      <w:bookmarkEnd w:id="209"/>
      <w:bookmarkStart w:id="210" w:name="_Toc315"/>
      <w:bookmarkEnd w:id="210"/>
      <w:bookmarkStart w:id="211" w:name="_Toc519"/>
      <w:bookmarkEnd w:id="211"/>
      <w:bookmarkStart w:id="212" w:name="_Toc18619"/>
      <w:bookmarkEnd w:id="212"/>
      <w:bookmarkStart w:id="213" w:name="_Toc29532"/>
      <w:bookmarkEnd w:id="213"/>
      <w:bookmarkStart w:id="214" w:name="_Toc18070"/>
      <w:bookmarkEnd w:id="214"/>
      <w:bookmarkStart w:id="215" w:name="_Toc20111"/>
      <w:bookmarkEnd w:id="215"/>
      <w:bookmarkStart w:id="216" w:name="_Toc25266"/>
      <w:bookmarkEnd w:id="216"/>
      <w:bookmarkStart w:id="217" w:name="_Toc30957"/>
      <w:bookmarkEnd w:id="217"/>
      <w:bookmarkStart w:id="218" w:name="_Toc15252"/>
      <w:bookmarkEnd w:id="218"/>
      <w:bookmarkStart w:id="219" w:name="_Toc9190"/>
      <w:bookmarkEnd w:id="219"/>
      <w:bookmarkStart w:id="220" w:name="_Toc21283"/>
      <w:bookmarkEnd w:id="220"/>
      <w:bookmarkStart w:id="221" w:name="_Toc24024"/>
      <w:bookmarkEnd w:id="221"/>
      <w:bookmarkStart w:id="222" w:name="_Toc10266"/>
      <w:bookmarkEnd w:id="222"/>
      <w:bookmarkStart w:id="223" w:name="_Toc8375"/>
      <w:bookmarkEnd w:id="223"/>
      <w:bookmarkStart w:id="224" w:name="_Toc14014"/>
      <w:bookmarkEnd w:id="224"/>
    </w:p>
    <w:p>
      <w:pPr>
        <w:rPr>
          <w:rFonts w:ascii="黑体" w:hAnsi="黑体" w:eastAsia="黑体" w:cs="黑体"/>
        </w:rPr>
      </w:pPr>
      <w:r>
        <w:rPr>
          <w:rFonts w:hint="eastAsia" w:eastAsia="黑体"/>
          <w:bCs/>
        </w:rPr>
        <w:t>非碳酸盐</w:t>
      </w:r>
      <w:r>
        <w:rPr>
          <w:rFonts w:ascii="黑体" w:eastAsia="黑体"/>
        </w:rPr>
        <w:t>替代</w:t>
      </w:r>
      <w:r>
        <w:rPr>
          <w:rFonts w:eastAsia="黑体"/>
          <w:bCs/>
        </w:rPr>
        <w:t xml:space="preserve">原料 </w:t>
      </w:r>
      <w:r>
        <w:rPr>
          <w:rFonts w:hint="eastAsia" w:ascii="黑体" w:hAnsi="黑体" w:eastAsia="黑体" w:cs="黑体"/>
        </w:rPr>
        <w:t>non-carbonate alternative raw material</w:t>
      </w:r>
    </w:p>
    <w:p>
      <w:pPr>
        <w:rPr>
          <w:szCs w:val="21"/>
        </w:rPr>
      </w:pPr>
      <w:bookmarkStart w:id="225" w:name="_Hlk141083180"/>
      <w:r>
        <w:rPr>
          <w:rFonts w:hint="eastAsia"/>
          <w:szCs w:val="21"/>
        </w:rPr>
        <w:t>在熟料生产中使用可显著减少过程排放的替代天然碳酸盐矿石原料的非碳酸盐废物，主要为工业废渣、经过高温煅烧的废渣或明确不含碳酸钙或碳酸镁的原料。</w:t>
      </w:r>
    </w:p>
    <w:bookmarkEnd w:id="225"/>
    <w:p>
      <w:pPr>
        <w:ind w:firstLine="360"/>
        <w:rPr>
          <w:bCs/>
          <w:sz w:val="18"/>
          <w:szCs w:val="18"/>
        </w:rPr>
      </w:pPr>
      <w:r>
        <w:rPr>
          <w:rFonts w:hint="eastAsia" w:ascii="黑体" w:hAnsi="黑体" w:eastAsia="黑体"/>
          <w:kern w:val="0"/>
          <w:sz w:val="18"/>
          <w:szCs w:val="18"/>
        </w:rPr>
        <w:t>注：</w:t>
      </w:r>
      <w:bookmarkStart w:id="226" w:name="_Hlk148462806"/>
      <w:bookmarkStart w:id="227" w:name="_Hlk141083260"/>
      <w:r>
        <w:rPr>
          <w:rFonts w:hint="eastAsia"/>
          <w:bCs/>
          <w:sz w:val="18"/>
          <w:szCs w:val="18"/>
        </w:rPr>
        <w:t>本文件非碳酸盐替代原料包括</w:t>
      </w:r>
      <w:bookmarkEnd w:id="226"/>
      <w:bookmarkEnd w:id="227"/>
      <w:r>
        <w:rPr>
          <w:rFonts w:hint="eastAsia"/>
          <w:bCs/>
          <w:sz w:val="18"/>
          <w:szCs w:val="18"/>
        </w:rPr>
        <w:t>电石渣、熟石灰、镁渣、铁合金炉渣、钢渣、黄磷渣、钒钛渣、氮渣、造纸白泥、飞灰、脱硫石膏、磷石膏、钛石膏、氟石膏、硼石膏、模型石膏、硫酸渣、镍渣、锰渣、锌渣、锡渣等。</w:t>
      </w:r>
    </w:p>
    <w:p>
      <w:pPr>
        <w:pStyle w:val="61"/>
        <w:spacing w:before="156" w:after="156" w:line="360" w:lineRule="exact"/>
        <w:ind w:left="0"/>
        <w:outlineLvl w:val="9"/>
        <w:rPr>
          <w:rFonts w:ascii="Times New Roman"/>
        </w:rPr>
      </w:pPr>
    </w:p>
    <w:p>
      <w:pPr>
        <w:rPr>
          <w:rFonts w:ascii="黑体" w:hAnsi="黑体" w:eastAsia="黑体" w:cs="黑体"/>
        </w:rPr>
      </w:pPr>
      <w:bookmarkStart w:id="228" w:name="_Hlk148462762"/>
      <w:r>
        <w:rPr>
          <w:rFonts w:hint="eastAsia" w:eastAsia="黑体"/>
          <w:bCs/>
        </w:rPr>
        <w:t>替代</w:t>
      </w:r>
      <w:r>
        <w:rPr>
          <w:rFonts w:hint="eastAsia" w:ascii="黑体" w:eastAsia="黑体"/>
        </w:rPr>
        <w:t>燃料</w:t>
      </w:r>
      <w:bookmarkEnd w:id="228"/>
      <w:r>
        <w:rPr>
          <w:rFonts w:hint="eastAsia" w:eastAsia="黑体"/>
          <w:bCs/>
        </w:rPr>
        <w:t xml:space="preserve"> </w:t>
      </w:r>
      <w:r>
        <w:rPr>
          <w:rFonts w:hint="eastAsia" w:ascii="黑体" w:hAnsi="黑体" w:eastAsia="黑体" w:cs="黑体"/>
        </w:rPr>
        <w:t>alternative fuel</w:t>
      </w:r>
    </w:p>
    <w:p>
      <w:pPr>
        <w:rPr>
          <w:szCs w:val="21"/>
        </w:rPr>
      </w:pPr>
      <w:r>
        <w:rPr>
          <w:rFonts w:hint="eastAsia"/>
          <w:szCs w:val="21"/>
        </w:rPr>
        <w:t>水泥窑熟料生产过程中被用作热源的可燃废物。主要来源为城市固体废物、工业废物及副产物、生物质等，包括废油、废轮胎、废塑料、废溶剂、废皮革、废玻璃钢、炭黑、生活垃圾预处理可燃物、生物质燃料等。煤矸石用作生料配料时作为原料，用作燃料入窑时作为化石燃料。</w:t>
      </w:r>
    </w:p>
    <w:p>
      <w:pPr>
        <w:pStyle w:val="64"/>
        <w:spacing w:before="312" w:after="312" w:line="360" w:lineRule="exact"/>
        <w:ind w:left="0"/>
        <w:outlineLvl w:val="0"/>
        <w:rPr>
          <w:rFonts w:ascii="Times New Roman"/>
        </w:rPr>
      </w:pPr>
      <w:bookmarkStart w:id="229" w:name="_Toc150369707"/>
      <w:bookmarkEnd w:id="229"/>
      <w:bookmarkStart w:id="230" w:name="_Toc150369708"/>
      <w:bookmarkEnd w:id="230"/>
      <w:bookmarkStart w:id="231" w:name="_Toc150369706"/>
      <w:bookmarkEnd w:id="231"/>
      <w:bookmarkStart w:id="232" w:name="_Toc159419082"/>
      <w:bookmarkStart w:id="233" w:name="_Toc140003022"/>
      <w:bookmarkStart w:id="234" w:name="_Toc140045472"/>
      <w:bookmarkStart w:id="235" w:name="_Toc146201692"/>
      <w:bookmarkStart w:id="236" w:name="_Toc1630979119"/>
      <w:r>
        <w:rPr>
          <w:rFonts w:hint="eastAsia" w:ascii="Times New Roman"/>
        </w:rPr>
        <w:t>工作程序和内容</w:t>
      </w:r>
      <w:bookmarkEnd w:id="232"/>
      <w:bookmarkEnd w:id="233"/>
      <w:bookmarkEnd w:id="234"/>
      <w:bookmarkEnd w:id="235"/>
      <w:bookmarkEnd w:id="236"/>
    </w:p>
    <w:p>
      <w:pPr>
        <w:pStyle w:val="30"/>
        <w:tabs>
          <w:tab w:val="clear" w:pos="-420"/>
          <w:tab w:val="clear" w:pos="0"/>
        </w:tabs>
        <w:spacing w:line="360" w:lineRule="exact"/>
      </w:pPr>
      <w:bookmarkStart w:id="237" w:name="_Hlk148462933"/>
      <w:r>
        <w:rPr>
          <w:rFonts w:hint="eastAsia"/>
        </w:rPr>
        <w:t>水泥熟料生产企业温室气体排放核算和报告工作内容包括核算边界和排放源确定、数据质量控制方案编制与实施、熟料生产排放核算要求及排放量计算、企业层级排放核算要求及排放量计算、生产数据信息获取、数据质量管理、定期报告和信息公开的相关要求</w:t>
      </w:r>
      <w:bookmarkEnd w:id="237"/>
      <w:r>
        <w:rPr>
          <w:rFonts w:hint="eastAsia"/>
        </w:rPr>
        <w:t>。工作程序见图</w:t>
      </w:r>
      <w:r>
        <w:t>1</w:t>
      </w:r>
      <w:r>
        <w:rPr>
          <w:rFonts w:hint="eastAsia"/>
        </w:rPr>
        <w:t>。</w:t>
      </w:r>
    </w:p>
    <w:p>
      <w:pPr>
        <w:pStyle w:val="30"/>
        <w:tabs>
          <w:tab w:val="clear" w:pos="-420"/>
          <w:tab w:val="clear" w:pos="0"/>
        </w:tabs>
        <w:autoSpaceDE/>
        <w:autoSpaceDN/>
        <w:ind w:firstLine="0" w:firstLineChars="0"/>
        <w:jc w:val="center"/>
      </w:pPr>
      <w:r>
        <mc:AlternateContent>
          <mc:Choice Requires="wpg">
            <w:drawing>
              <wp:inline distT="0" distB="0" distL="0" distR="0">
                <wp:extent cx="4340860" cy="3133725"/>
                <wp:effectExtent l="0" t="0" r="21590" b="28575"/>
                <wp:docPr id="1026" name="组合 60"/>
                <wp:cNvGraphicFramePr/>
                <a:graphic xmlns:a="http://schemas.openxmlformats.org/drawingml/2006/main">
                  <a:graphicData uri="http://schemas.microsoft.com/office/word/2010/wordprocessingGroup">
                    <wpg:wgp>
                      <wpg:cNvGrpSpPr/>
                      <wpg:grpSpPr>
                        <a:xfrm>
                          <a:off x="0" y="0"/>
                          <a:ext cx="4340860" cy="3133725"/>
                          <a:chOff x="2528" y="7204"/>
                          <a:chExt cx="6836" cy="4935"/>
                        </a:xfrm>
                      </wpg:grpSpPr>
                      <wps:wsp>
                        <wps:cNvPr id="1" name="圆角矩形 1"/>
                        <wps:cNvSpPr/>
                        <wps:spPr>
                          <a:xfrm>
                            <a:off x="3755" y="8036"/>
                            <a:ext cx="3118" cy="454"/>
                          </a:xfrm>
                          <a:prstGeom prst="roundRect">
                            <a:avLst>
                              <a:gd name="adj" fmla="val 16667"/>
                            </a:avLst>
                          </a:prstGeom>
                          <a:solidFill>
                            <a:srgbClr val="FFFFFF"/>
                          </a:solidFill>
                          <a:ln w="9525" cap="flat" cmpd="sng">
                            <a:solidFill>
                              <a:srgbClr val="000000"/>
                            </a:solidFill>
                            <a:prstDash val="solid"/>
                            <a:round/>
                            <a:headEnd type="none" w="med" len="med"/>
                            <a:tailEnd type="none" w="med" len="med"/>
                          </a:ln>
                        </wps:spPr>
                        <wps:txbx>
                          <w:txbxContent>
                            <w:p>
                              <w:pPr>
                                <w:adjustRightInd w:val="0"/>
                                <w:snapToGrid w:val="0"/>
                                <w:spacing w:line="240" w:lineRule="auto"/>
                                <w:ind w:firstLine="0" w:firstLineChars="0"/>
                                <w:jc w:val="center"/>
                                <w:rPr>
                                  <w:rFonts w:ascii="宋体"/>
                                  <w:szCs w:val="21"/>
                                </w:rPr>
                              </w:pPr>
                              <w:r>
                                <w:rPr>
                                  <w:rFonts w:hint="eastAsia" w:ascii="宋体"/>
                                  <w:szCs w:val="21"/>
                                </w:rPr>
                                <w:t>数据质量控制方案编制与实施</w:t>
                              </w:r>
                            </w:p>
                            <w:p>
                              <w:pPr>
                                <w:jc w:val="center"/>
                              </w:pPr>
                            </w:p>
                          </w:txbxContent>
                        </wps:txbx>
                        <wps:bodyPr anchor="ctr" upright="1"/>
                      </wps:wsp>
                      <wps:wsp>
                        <wps:cNvPr id="2" name="圆角矩形 2"/>
                        <wps:cNvSpPr/>
                        <wps:spPr>
                          <a:xfrm>
                            <a:off x="2528" y="9067"/>
                            <a:ext cx="1701" cy="1134"/>
                          </a:xfrm>
                          <a:prstGeom prst="roundRect">
                            <a:avLst>
                              <a:gd name="adj" fmla="val 16667"/>
                            </a:avLst>
                          </a:prstGeom>
                          <a:solidFill>
                            <a:srgbClr val="FFFFFF"/>
                          </a:solidFill>
                          <a:ln w="9525" cap="flat" cmpd="sng">
                            <a:solidFill>
                              <a:srgbClr val="000000"/>
                            </a:solidFill>
                            <a:prstDash val="solid"/>
                            <a:round/>
                            <a:headEnd type="none" w="med" len="med"/>
                            <a:tailEnd type="none" w="med" len="med"/>
                          </a:ln>
                        </wps:spPr>
                        <wps:txbx>
                          <w:txbxContent>
                            <w:p>
                              <w:pPr>
                                <w:adjustRightInd w:val="0"/>
                                <w:snapToGrid w:val="0"/>
                                <w:spacing w:line="240" w:lineRule="auto"/>
                                <w:ind w:firstLine="0" w:firstLineChars="0"/>
                                <w:jc w:val="center"/>
                                <w:rPr>
                                  <w:rFonts w:ascii="宋体"/>
                                  <w:szCs w:val="21"/>
                                </w:rPr>
                              </w:pPr>
                              <w:r>
                                <w:rPr>
                                  <w:rFonts w:hint="eastAsia" w:ascii="宋体"/>
                                  <w:szCs w:val="21"/>
                                </w:rPr>
                                <w:t>熟料生产</w:t>
                              </w:r>
                              <w:r>
                                <w:rPr>
                                  <w:rFonts w:ascii="宋体"/>
                                  <w:szCs w:val="21"/>
                                </w:rPr>
                                <w:t>排放</w:t>
                              </w:r>
                              <w:r>
                                <w:rPr>
                                  <w:rFonts w:hint="eastAsia" w:ascii="宋体"/>
                                  <w:szCs w:val="21"/>
                                </w:rPr>
                                <w:t>核算要求及排放量计算</w:t>
                              </w:r>
                            </w:p>
                          </w:txbxContent>
                        </wps:txbx>
                        <wps:bodyPr anchor="ctr" upright="1"/>
                      </wps:wsp>
                      <wps:wsp>
                        <wps:cNvPr id="3" name="圆角矩形 3"/>
                        <wps:cNvSpPr/>
                        <wps:spPr>
                          <a:xfrm>
                            <a:off x="4462" y="9067"/>
                            <a:ext cx="1701" cy="1134"/>
                          </a:xfrm>
                          <a:prstGeom prst="roundRect">
                            <a:avLst>
                              <a:gd name="adj" fmla="val 16667"/>
                            </a:avLst>
                          </a:prstGeom>
                          <a:solidFill>
                            <a:srgbClr val="FFFFFF"/>
                          </a:solidFill>
                          <a:ln w="9525" cap="flat" cmpd="sng">
                            <a:solidFill>
                              <a:srgbClr val="000000"/>
                            </a:solidFill>
                            <a:prstDash val="solid"/>
                            <a:round/>
                            <a:headEnd type="none" w="med" len="med"/>
                            <a:tailEnd type="none" w="med" len="med"/>
                          </a:ln>
                        </wps:spPr>
                        <wps:txbx>
                          <w:txbxContent>
                            <w:p>
                              <w:pPr>
                                <w:adjustRightInd w:val="0"/>
                                <w:snapToGrid w:val="0"/>
                                <w:spacing w:line="240" w:lineRule="auto"/>
                                <w:ind w:firstLine="0" w:firstLineChars="0"/>
                                <w:jc w:val="center"/>
                              </w:pPr>
                              <w:r>
                                <w:rPr>
                                  <w:rFonts w:hint="eastAsia" w:ascii="宋体"/>
                                  <w:szCs w:val="21"/>
                                </w:rPr>
                                <w:t>企业层级</w:t>
                              </w:r>
                              <w:r>
                                <w:rPr>
                                  <w:rFonts w:hint="eastAsia"/>
                                </w:rPr>
                                <w:t>排放</w:t>
                              </w:r>
                              <w:r>
                                <w:rPr>
                                  <w:rFonts w:hint="eastAsia" w:ascii="宋体"/>
                                  <w:szCs w:val="21"/>
                                </w:rPr>
                                <w:t>核算要求及排放量计算</w:t>
                              </w:r>
                            </w:p>
                          </w:txbxContent>
                        </wps:txbx>
                        <wps:bodyPr anchor="ctr" upright="1"/>
                      </wps:wsp>
                      <wps:wsp>
                        <wps:cNvPr id="4" name="圆角矩形 4"/>
                        <wps:cNvSpPr/>
                        <wps:spPr>
                          <a:xfrm>
                            <a:off x="6393" y="9067"/>
                            <a:ext cx="1701" cy="1134"/>
                          </a:xfrm>
                          <a:prstGeom prst="roundRect">
                            <a:avLst>
                              <a:gd name="adj" fmla="val 16667"/>
                            </a:avLst>
                          </a:prstGeom>
                          <a:solidFill>
                            <a:srgbClr val="FFFFFF"/>
                          </a:solidFill>
                          <a:ln w="9525" cap="flat" cmpd="sng">
                            <a:solidFill>
                              <a:srgbClr val="000000"/>
                            </a:solidFill>
                            <a:prstDash val="solid"/>
                            <a:round/>
                            <a:headEnd type="none" w="med" len="med"/>
                            <a:tailEnd type="none" w="med" len="med"/>
                          </a:ln>
                        </wps:spPr>
                        <wps:txbx>
                          <w:txbxContent>
                            <w:p>
                              <w:pPr>
                                <w:adjustRightInd w:val="0"/>
                                <w:snapToGrid w:val="0"/>
                                <w:spacing w:line="240" w:lineRule="auto"/>
                                <w:ind w:firstLine="0" w:firstLineChars="0"/>
                                <w:jc w:val="center"/>
                                <w:rPr>
                                  <w:rFonts w:ascii="宋体"/>
                                  <w:szCs w:val="21"/>
                                </w:rPr>
                              </w:pPr>
                              <w:r>
                                <w:rPr>
                                  <w:rFonts w:hint="eastAsia" w:ascii="宋体"/>
                                  <w:szCs w:val="21"/>
                                </w:rPr>
                                <w:t>生产数据信息获取</w:t>
                              </w:r>
                            </w:p>
                          </w:txbxContent>
                        </wps:txbx>
                        <wps:bodyPr anchor="ctr" upright="1"/>
                      </wps:wsp>
                      <wps:wsp>
                        <wps:cNvPr id="5" name="圆角矩形 5"/>
                        <wps:cNvSpPr/>
                        <wps:spPr>
                          <a:xfrm>
                            <a:off x="3905" y="10925"/>
                            <a:ext cx="2835" cy="454"/>
                          </a:xfrm>
                          <a:prstGeom prst="roundRect">
                            <a:avLst>
                              <a:gd name="adj" fmla="val 16667"/>
                            </a:avLst>
                          </a:prstGeom>
                          <a:solidFill>
                            <a:srgbClr val="FFFFFF"/>
                          </a:solidFill>
                          <a:ln w="9525" cap="flat" cmpd="sng">
                            <a:solidFill>
                              <a:srgbClr val="000000"/>
                            </a:solidFill>
                            <a:prstDash val="solid"/>
                            <a:round/>
                            <a:headEnd type="none" w="med" len="med"/>
                            <a:tailEnd type="none" w="med" len="med"/>
                          </a:ln>
                        </wps:spPr>
                        <wps:txbx>
                          <w:txbxContent>
                            <w:p>
                              <w:pPr>
                                <w:adjustRightInd w:val="0"/>
                                <w:snapToGrid w:val="0"/>
                                <w:spacing w:line="240" w:lineRule="auto"/>
                                <w:ind w:firstLine="0" w:firstLineChars="0"/>
                                <w:jc w:val="center"/>
                                <w:rPr>
                                  <w:rFonts w:ascii="宋体"/>
                                  <w:szCs w:val="21"/>
                                </w:rPr>
                              </w:pPr>
                              <w:r>
                                <w:rPr>
                                  <w:rFonts w:hint="eastAsia" w:ascii="宋体"/>
                                  <w:szCs w:val="21"/>
                                </w:rPr>
                                <w:t>定期报告</w:t>
                              </w:r>
                            </w:p>
                          </w:txbxContent>
                        </wps:txbx>
                        <wps:bodyPr anchor="ctr" upright="1"/>
                      </wps:wsp>
                      <wps:wsp>
                        <wps:cNvPr id="6" name="直接箭头连接符 6"/>
                        <wps:cNvCnPr>
                          <a:stCxn id="1" idx="2"/>
                        </wps:cNvCnPr>
                        <wps:spPr>
                          <a:xfrm>
                            <a:off x="5314" y="8490"/>
                            <a:ext cx="0" cy="297"/>
                          </a:xfrm>
                          <a:prstGeom prst="straightConnector1">
                            <a:avLst/>
                          </a:prstGeom>
                          <a:ln w="9525" cap="flat" cmpd="sng">
                            <a:solidFill>
                              <a:srgbClr val="000000"/>
                            </a:solidFill>
                            <a:prstDash val="solid"/>
                            <a:round/>
                            <a:headEnd type="none" w="med" len="med"/>
                            <a:tailEnd type="triangle" w="med" len="med"/>
                          </a:ln>
                        </wps:spPr>
                        <wps:bodyPr/>
                      </wps:wsp>
                      <wps:wsp>
                        <wps:cNvPr id="7" name="直接箭头连接符 7"/>
                        <wps:cNvCnPr>
                          <a:endCxn id="2" idx="0"/>
                        </wps:cNvCnPr>
                        <wps:spPr>
                          <a:xfrm flipH="1">
                            <a:off x="3379" y="8799"/>
                            <a:ext cx="0" cy="268"/>
                          </a:xfrm>
                          <a:prstGeom prst="straightConnector1">
                            <a:avLst/>
                          </a:prstGeom>
                          <a:ln w="9525" cap="flat" cmpd="sng">
                            <a:solidFill>
                              <a:srgbClr val="000000"/>
                            </a:solidFill>
                            <a:prstDash val="solid"/>
                            <a:round/>
                            <a:headEnd type="none" w="med" len="med"/>
                            <a:tailEnd type="triangle" w="med" len="med"/>
                          </a:ln>
                        </wps:spPr>
                        <wps:bodyPr/>
                      </wps:wsp>
                      <wps:wsp>
                        <wps:cNvPr id="8" name="直接箭头连接符 8"/>
                        <wps:cNvCnPr>
                          <a:endCxn id="4" idx="0"/>
                        </wps:cNvCnPr>
                        <wps:spPr>
                          <a:xfrm flipH="1">
                            <a:off x="7244" y="8799"/>
                            <a:ext cx="0" cy="268"/>
                          </a:xfrm>
                          <a:prstGeom prst="straightConnector1">
                            <a:avLst/>
                          </a:prstGeom>
                          <a:ln w="9525" cap="flat" cmpd="sng">
                            <a:solidFill>
                              <a:srgbClr val="000000"/>
                            </a:solidFill>
                            <a:prstDash val="solid"/>
                            <a:round/>
                            <a:headEnd type="none" w="med" len="med"/>
                            <a:tailEnd type="triangle" w="med" len="med"/>
                          </a:ln>
                        </wps:spPr>
                        <wps:bodyPr/>
                      </wps:wsp>
                      <wps:wsp>
                        <wps:cNvPr id="9" name="直接箭头连接符 9"/>
                        <wps:cNvCnPr>
                          <a:stCxn id="1" idx="2"/>
                          <a:endCxn id="3" idx="0"/>
                        </wps:cNvCnPr>
                        <wps:spPr>
                          <a:xfrm flipH="1">
                            <a:off x="5313" y="8490"/>
                            <a:ext cx="1" cy="577"/>
                          </a:xfrm>
                          <a:prstGeom prst="straightConnector1">
                            <a:avLst/>
                          </a:prstGeom>
                          <a:ln w="9525" cap="flat" cmpd="sng">
                            <a:solidFill>
                              <a:srgbClr val="000000"/>
                            </a:solidFill>
                            <a:prstDash val="solid"/>
                            <a:round/>
                            <a:headEnd type="none" w="med" len="med"/>
                            <a:tailEnd type="triangle" w="med" len="med"/>
                          </a:ln>
                        </wps:spPr>
                        <wps:bodyPr/>
                      </wps:wsp>
                      <wps:wsp>
                        <wps:cNvPr id="10" name="直接箭头连接符 10"/>
                        <wps:cNvCnPr>
                          <a:stCxn id="20" idx="2"/>
                          <a:endCxn id="1" idx="0"/>
                        </wps:cNvCnPr>
                        <wps:spPr>
                          <a:xfrm>
                            <a:off x="5314" y="7714"/>
                            <a:ext cx="0" cy="322"/>
                          </a:xfrm>
                          <a:prstGeom prst="straightConnector1">
                            <a:avLst/>
                          </a:prstGeom>
                          <a:ln w="9525" cap="flat" cmpd="sng">
                            <a:solidFill>
                              <a:srgbClr val="000000"/>
                            </a:solidFill>
                            <a:prstDash val="solid"/>
                            <a:round/>
                            <a:headEnd type="none" w="med" len="med"/>
                            <a:tailEnd type="triangle" w="med" len="med"/>
                          </a:ln>
                        </wps:spPr>
                        <wps:bodyPr/>
                      </wps:wsp>
                      <wps:wsp>
                        <wps:cNvPr id="11" name="圆角矩形 11"/>
                        <wps:cNvSpPr/>
                        <wps:spPr>
                          <a:xfrm>
                            <a:off x="8797" y="8490"/>
                            <a:ext cx="567" cy="2098"/>
                          </a:xfrm>
                          <a:prstGeom prst="roundRect">
                            <a:avLst>
                              <a:gd name="adj" fmla="val 16667"/>
                            </a:avLst>
                          </a:prstGeom>
                          <a:solidFill>
                            <a:srgbClr val="FFFFFF"/>
                          </a:solidFill>
                          <a:ln w="9525" cap="flat" cmpd="sng">
                            <a:solidFill>
                              <a:srgbClr val="000000"/>
                            </a:solidFill>
                            <a:prstDash val="solid"/>
                            <a:round/>
                            <a:headEnd type="none" w="med" len="med"/>
                            <a:tailEnd type="none" w="med" len="med"/>
                          </a:ln>
                        </wps:spPr>
                        <wps:txbx>
                          <w:txbxContent>
                            <w:p>
                              <w:pPr>
                                <w:adjustRightInd w:val="0"/>
                                <w:snapToGrid w:val="0"/>
                                <w:spacing w:line="240" w:lineRule="auto"/>
                                <w:ind w:firstLine="0" w:firstLineChars="0"/>
                                <w:jc w:val="center"/>
                                <w:rPr>
                                  <w:rFonts w:ascii="宋体"/>
                                  <w:szCs w:val="21"/>
                                </w:rPr>
                              </w:pPr>
                              <w:r>
                                <w:rPr>
                                  <w:rFonts w:hint="eastAsia" w:ascii="宋体"/>
                                  <w:szCs w:val="21"/>
                                </w:rPr>
                                <w:t>数据质量管理</w:t>
                              </w:r>
                            </w:p>
                          </w:txbxContent>
                        </wps:txbx>
                        <wps:bodyPr anchor="ctr" upright="1"/>
                      </wps:wsp>
                      <wps:wsp>
                        <wps:cNvPr id="12" name="直接连接符 12"/>
                        <wps:cNvCnPr/>
                        <wps:spPr>
                          <a:xfrm>
                            <a:off x="3379" y="8799"/>
                            <a:ext cx="3865" cy="0"/>
                          </a:xfrm>
                          <a:prstGeom prst="line">
                            <a:avLst/>
                          </a:prstGeom>
                          <a:ln w="9525" cap="flat" cmpd="sng">
                            <a:solidFill>
                              <a:srgbClr val="000000"/>
                            </a:solidFill>
                            <a:prstDash val="solid"/>
                            <a:round/>
                            <a:headEnd type="none" w="med" len="med"/>
                            <a:tailEnd type="none" w="med" len="med"/>
                          </a:ln>
                        </wps:spPr>
                        <wps:bodyPr/>
                      </wps:wsp>
                      <wps:wsp>
                        <wps:cNvPr id="13" name="直接连接符 13"/>
                        <wps:cNvCnPr>
                          <a:stCxn id="20" idx="3"/>
                        </wps:cNvCnPr>
                        <wps:spPr>
                          <a:xfrm>
                            <a:off x="6873" y="7459"/>
                            <a:ext cx="2208" cy="0"/>
                          </a:xfrm>
                          <a:prstGeom prst="line">
                            <a:avLst/>
                          </a:prstGeom>
                          <a:ln w="9525" cap="flat" cmpd="sng">
                            <a:solidFill>
                              <a:srgbClr val="000000"/>
                            </a:solidFill>
                            <a:prstDash val="solid"/>
                            <a:round/>
                            <a:headEnd type="none" w="med" len="med"/>
                            <a:tailEnd type="none" w="med" len="med"/>
                          </a:ln>
                        </wps:spPr>
                        <wps:bodyPr/>
                      </wps:wsp>
                      <wps:wsp>
                        <wps:cNvPr id="14" name="直接连接符 14"/>
                        <wps:cNvCnPr>
                          <a:stCxn id="22" idx="3"/>
                        </wps:cNvCnPr>
                        <wps:spPr>
                          <a:xfrm>
                            <a:off x="6740" y="11912"/>
                            <a:ext cx="2341" cy="0"/>
                          </a:xfrm>
                          <a:prstGeom prst="line">
                            <a:avLst/>
                          </a:prstGeom>
                          <a:ln w="9525" cap="flat" cmpd="sng">
                            <a:solidFill>
                              <a:srgbClr val="000000"/>
                            </a:solidFill>
                            <a:prstDash val="solid"/>
                            <a:round/>
                            <a:headEnd type="none" w="med" len="med"/>
                            <a:tailEnd type="none" w="med" len="med"/>
                          </a:ln>
                        </wps:spPr>
                        <wps:bodyPr/>
                      </wps:wsp>
                      <wps:wsp>
                        <wps:cNvPr id="15" name="直接连接符 15"/>
                        <wps:cNvCnPr>
                          <a:endCxn id="11" idx="0"/>
                        </wps:cNvCnPr>
                        <wps:spPr>
                          <a:xfrm flipH="1">
                            <a:off x="9081" y="7459"/>
                            <a:ext cx="0" cy="1031"/>
                          </a:xfrm>
                          <a:prstGeom prst="line">
                            <a:avLst/>
                          </a:prstGeom>
                          <a:ln w="9525" cap="flat" cmpd="sng">
                            <a:solidFill>
                              <a:srgbClr val="000000"/>
                            </a:solidFill>
                            <a:prstDash val="solid"/>
                            <a:round/>
                            <a:headEnd type="none" w="med" len="med"/>
                            <a:tailEnd type="none" w="med" len="med"/>
                          </a:ln>
                        </wps:spPr>
                        <wps:bodyPr/>
                      </wps:wsp>
                      <wps:wsp>
                        <wps:cNvPr id="16" name="直接连接符 16"/>
                        <wps:cNvCnPr>
                          <a:stCxn id="11" idx="2"/>
                        </wps:cNvCnPr>
                        <wps:spPr>
                          <a:xfrm>
                            <a:off x="9081" y="10588"/>
                            <a:ext cx="0" cy="1324"/>
                          </a:xfrm>
                          <a:prstGeom prst="line">
                            <a:avLst/>
                          </a:prstGeom>
                          <a:ln w="9525" cap="flat" cmpd="sng">
                            <a:solidFill>
                              <a:srgbClr val="000000"/>
                            </a:solidFill>
                            <a:prstDash val="solid"/>
                            <a:round/>
                            <a:headEnd type="none" w="med" len="med"/>
                            <a:tailEnd type="none" w="med" len="med"/>
                          </a:ln>
                        </wps:spPr>
                        <wps:bodyPr/>
                      </wps:wsp>
                      <wps:wsp>
                        <wps:cNvPr id="18" name="直接连接符 18"/>
                        <wps:cNvCnPr/>
                        <wps:spPr>
                          <a:xfrm>
                            <a:off x="3379" y="10533"/>
                            <a:ext cx="3865" cy="0"/>
                          </a:xfrm>
                          <a:prstGeom prst="line">
                            <a:avLst/>
                          </a:prstGeom>
                          <a:ln w="9525" cap="flat" cmpd="sng">
                            <a:solidFill>
                              <a:srgbClr val="000000"/>
                            </a:solidFill>
                            <a:prstDash val="solid"/>
                            <a:round/>
                            <a:headEnd type="none" w="med" len="med"/>
                            <a:tailEnd type="none" w="med" len="med"/>
                          </a:ln>
                        </wps:spPr>
                        <wps:bodyPr/>
                      </wps:wsp>
                      <wps:wsp>
                        <wps:cNvPr id="19" name="直接连接符 19"/>
                        <wps:cNvCnPr>
                          <a:stCxn id="4" idx="2"/>
                        </wps:cNvCnPr>
                        <wps:spPr>
                          <a:xfrm>
                            <a:off x="7244" y="10201"/>
                            <a:ext cx="0" cy="332"/>
                          </a:xfrm>
                          <a:prstGeom prst="line">
                            <a:avLst/>
                          </a:prstGeom>
                          <a:ln w="9525" cap="flat" cmpd="sng">
                            <a:solidFill>
                              <a:srgbClr val="000000"/>
                            </a:solidFill>
                            <a:prstDash val="solid"/>
                            <a:round/>
                            <a:headEnd type="none" w="med" len="med"/>
                            <a:tailEnd type="none" w="med" len="med"/>
                          </a:ln>
                        </wps:spPr>
                        <wps:bodyPr/>
                      </wps:wsp>
                      <wps:wsp>
                        <wps:cNvPr id="20" name="圆角矩形 20"/>
                        <wps:cNvSpPr/>
                        <wps:spPr>
                          <a:xfrm>
                            <a:off x="3755" y="7204"/>
                            <a:ext cx="3118" cy="510"/>
                          </a:xfrm>
                          <a:prstGeom prst="roundRect">
                            <a:avLst>
                              <a:gd name="adj" fmla="val 16667"/>
                            </a:avLst>
                          </a:prstGeom>
                          <a:solidFill>
                            <a:srgbClr val="FFFFFF"/>
                          </a:solidFill>
                          <a:ln w="9525" cap="flat" cmpd="sng">
                            <a:solidFill>
                              <a:srgbClr val="000000"/>
                            </a:solidFill>
                            <a:prstDash val="solid"/>
                            <a:round/>
                            <a:headEnd type="none" w="med" len="med"/>
                            <a:tailEnd type="none" w="med" len="med"/>
                          </a:ln>
                        </wps:spPr>
                        <wps:txbx>
                          <w:txbxContent>
                            <w:p>
                              <w:pPr>
                                <w:adjustRightInd w:val="0"/>
                                <w:snapToGrid w:val="0"/>
                                <w:spacing w:line="240" w:lineRule="auto"/>
                                <w:ind w:firstLine="0" w:firstLineChars="0"/>
                                <w:jc w:val="center"/>
                                <w:rPr>
                                  <w:rFonts w:ascii="宋体"/>
                                  <w:szCs w:val="21"/>
                                </w:rPr>
                              </w:pPr>
                              <w:r>
                                <w:rPr>
                                  <w:rFonts w:hint="eastAsia" w:ascii="宋体"/>
                                  <w:szCs w:val="21"/>
                                </w:rPr>
                                <w:t>核算边界和排放源确定</w:t>
                              </w:r>
                            </w:p>
                            <w:p>
                              <w:pPr>
                                <w:jc w:val="center"/>
                              </w:pPr>
                            </w:p>
                          </w:txbxContent>
                        </wps:txbx>
                        <wps:bodyPr anchor="ctr" upright="1"/>
                      </wps:wsp>
                      <wps:wsp>
                        <wps:cNvPr id="21" name="直接箭头连接符 21"/>
                        <wps:cNvCnPr>
                          <a:stCxn id="3" idx="2"/>
                          <a:endCxn id="5" idx="0"/>
                        </wps:cNvCnPr>
                        <wps:spPr>
                          <a:xfrm>
                            <a:off x="5313" y="10201"/>
                            <a:ext cx="10" cy="724"/>
                          </a:xfrm>
                          <a:prstGeom prst="straightConnector1">
                            <a:avLst/>
                          </a:prstGeom>
                          <a:ln w="9525" cap="flat" cmpd="sng">
                            <a:solidFill>
                              <a:srgbClr val="000000"/>
                            </a:solidFill>
                            <a:prstDash val="solid"/>
                            <a:round/>
                            <a:headEnd type="none" w="med" len="med"/>
                            <a:tailEnd type="triangle" w="med" len="med"/>
                          </a:ln>
                        </wps:spPr>
                        <wps:bodyPr/>
                      </wps:wsp>
                      <wps:wsp>
                        <wps:cNvPr id="22" name="圆角矩形 22"/>
                        <wps:cNvSpPr/>
                        <wps:spPr>
                          <a:xfrm>
                            <a:off x="3905" y="11685"/>
                            <a:ext cx="2835" cy="454"/>
                          </a:xfrm>
                          <a:prstGeom prst="roundRect">
                            <a:avLst>
                              <a:gd name="adj" fmla="val 16667"/>
                            </a:avLst>
                          </a:prstGeom>
                          <a:solidFill>
                            <a:srgbClr val="FFFFFF"/>
                          </a:solidFill>
                          <a:ln w="9525" cap="flat" cmpd="sng">
                            <a:solidFill>
                              <a:srgbClr val="000000"/>
                            </a:solidFill>
                            <a:prstDash val="solid"/>
                            <a:round/>
                            <a:headEnd type="none" w="med" len="med"/>
                            <a:tailEnd type="none" w="med" len="med"/>
                          </a:ln>
                        </wps:spPr>
                        <wps:txbx>
                          <w:txbxContent>
                            <w:p>
                              <w:pPr>
                                <w:adjustRightInd w:val="0"/>
                                <w:snapToGrid w:val="0"/>
                                <w:spacing w:line="240" w:lineRule="auto"/>
                                <w:ind w:firstLine="0" w:firstLineChars="0"/>
                                <w:jc w:val="center"/>
                                <w:rPr>
                                  <w:rFonts w:ascii="宋体"/>
                                  <w:szCs w:val="21"/>
                                </w:rPr>
                              </w:pPr>
                              <w:r>
                                <w:rPr>
                                  <w:rFonts w:hint="eastAsia" w:ascii="宋体"/>
                                  <w:szCs w:val="21"/>
                                </w:rPr>
                                <w:t>信息公开</w:t>
                              </w:r>
                            </w:p>
                          </w:txbxContent>
                        </wps:txbx>
                        <wps:bodyPr anchor="ctr" upright="1"/>
                      </wps:wsp>
                      <wps:wsp>
                        <wps:cNvPr id="23" name="直接箭头连接符 23"/>
                        <wps:cNvCnPr>
                          <a:stCxn id="5" idx="2"/>
                          <a:endCxn id="22" idx="0"/>
                        </wps:cNvCnPr>
                        <wps:spPr>
                          <a:xfrm>
                            <a:off x="5323" y="11379"/>
                            <a:ext cx="0" cy="306"/>
                          </a:xfrm>
                          <a:prstGeom prst="straightConnector1">
                            <a:avLst/>
                          </a:prstGeom>
                          <a:ln w="9525" cap="flat" cmpd="sng">
                            <a:solidFill>
                              <a:srgbClr val="000000"/>
                            </a:solidFill>
                            <a:prstDash val="solid"/>
                            <a:round/>
                            <a:headEnd type="none" w="med" len="med"/>
                            <a:tailEnd type="triangle" w="med" len="med"/>
                          </a:ln>
                        </wps:spPr>
                        <wps:bodyPr/>
                      </wps:wsp>
                      <wps:wsp>
                        <wps:cNvPr id="24" name="直接连接符 24"/>
                        <wps:cNvCnPr>
                          <a:endCxn id="2" idx="2"/>
                        </wps:cNvCnPr>
                        <wps:spPr>
                          <a:xfrm flipH="1" flipV="1">
                            <a:off x="3379" y="10201"/>
                            <a:ext cx="0" cy="332"/>
                          </a:xfrm>
                          <a:prstGeom prst="line">
                            <a:avLst/>
                          </a:prstGeom>
                          <a:ln w="9525" cap="flat" cmpd="sng">
                            <a:solidFill>
                              <a:srgbClr val="000000"/>
                            </a:solidFill>
                            <a:prstDash val="solid"/>
                            <a:round/>
                            <a:headEnd type="none" w="med" len="med"/>
                            <a:tailEnd type="none" w="med" len="med"/>
                          </a:ln>
                        </wps:spPr>
                        <wps:bodyPr/>
                      </wps:wsp>
                    </wpg:wgp>
                  </a:graphicData>
                </a:graphic>
              </wp:inline>
            </w:drawing>
          </mc:Choice>
          <mc:Fallback>
            <w:pict>
              <v:group id="组合 60" o:spid="_x0000_s1026" o:spt="203" style="height:246.75pt;width:341.8pt;" coordorigin="2528,7204" coordsize="6836,4935" o:gfxdata="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">
                <o:lock v:ext="edit" aspectratio="f"/>
                <v:roundrect id="_x0000_s1026" o:spid="_x0000_s1026" o:spt="2" style="position:absolute;left:3755;top:8036;height:454;width:3118;v-text-anchor:middle;" fillcolor="#FFFFFF" filled="t" stroked="t" coordsize="21600,21600" arcsize="0.166666666666667" o:gfxdata="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rdO5O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adjustRightInd w:val="0"/>
                          <w:snapToGrid w:val="0"/>
                          <w:spacing w:line="240" w:lineRule="auto"/>
                          <w:ind w:firstLine="0" w:firstLineChars="0"/>
                          <w:jc w:val="center"/>
                          <w:rPr>
                            <w:rFonts w:ascii="宋体"/>
                            <w:szCs w:val="21"/>
                          </w:rPr>
                        </w:pPr>
                        <w:r>
                          <w:rPr>
                            <w:rFonts w:hint="eastAsia" w:ascii="宋体"/>
                            <w:szCs w:val="21"/>
                          </w:rPr>
                          <w:t>数据质量控制方案编制与实施</w:t>
                        </w:r>
                      </w:p>
                      <w:p>
                        <w:pPr>
                          <w:jc w:val="center"/>
                        </w:pPr>
                      </w:p>
                    </w:txbxContent>
                  </v:textbox>
                </v:roundrect>
                <v:roundrect id="_x0000_s1026" o:spid="_x0000_s1026" o:spt="2" style="position:absolute;left:2528;top:9067;height:1134;width:1701;v-text-anchor:middle;" fillcolor="#FFFFFF" filled="t" stroked="t" coordsize="21600,21600" arcsize="0.166666666666667" o:gfxdata="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D6XkvQAA&#10;ANoAAAAPAAAAAAAAAAEAIAAAACIAAABkcnMvZG93bnJldi54bWxQSwECFAAUAAAACACHTuJAMy8F&#10;njsAAAA5AAAAEAAAAAAAAAABACAAAAAMAQAAZHJzL3NoYXBleG1sLnhtbFBLBQYAAAAABgAGAFsB&#10;AAC2AwAAAAA=&#10;">
                  <v:fill on="t" focussize="0,0"/>
                  <v:stroke color="#000000" joinstyle="round"/>
                  <v:imagedata o:title=""/>
                  <o:lock v:ext="edit" aspectratio="f"/>
                  <v:textbox>
                    <w:txbxContent>
                      <w:p>
                        <w:pPr>
                          <w:adjustRightInd w:val="0"/>
                          <w:snapToGrid w:val="0"/>
                          <w:spacing w:line="240" w:lineRule="auto"/>
                          <w:ind w:firstLine="0" w:firstLineChars="0"/>
                          <w:jc w:val="center"/>
                          <w:rPr>
                            <w:rFonts w:ascii="宋体"/>
                            <w:szCs w:val="21"/>
                          </w:rPr>
                        </w:pPr>
                        <w:r>
                          <w:rPr>
                            <w:rFonts w:hint="eastAsia" w:ascii="宋体"/>
                            <w:szCs w:val="21"/>
                          </w:rPr>
                          <w:t>熟料生产</w:t>
                        </w:r>
                        <w:r>
                          <w:rPr>
                            <w:rFonts w:ascii="宋体"/>
                            <w:szCs w:val="21"/>
                          </w:rPr>
                          <w:t>排放</w:t>
                        </w:r>
                        <w:r>
                          <w:rPr>
                            <w:rFonts w:hint="eastAsia" w:ascii="宋体"/>
                            <w:szCs w:val="21"/>
                          </w:rPr>
                          <w:t>核算要求及排放量计算</w:t>
                        </w:r>
                      </w:p>
                    </w:txbxContent>
                  </v:textbox>
                </v:roundrect>
                <v:roundrect id="_x0000_s1026" o:spid="_x0000_s1026" o:spt="2" style="position:absolute;left:4462;top:9067;height:1134;width:1701;v-text-anchor:middle;" fillcolor="#FFFFFF" filled="t" stroked="t" coordsize="21600,21600" arcsize="0.166666666666667" o:gfxdata="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UMAf74A&#10;AADaAAAADwAAAAAAAAABACAAAAAiAAAAZHJzL2Rvd25yZXYueG1sUEsBAhQAFAAAAAgAh07iQDMv&#10;BZ47AAAAOQAAABAAAAAAAAAAAQAgAAAADQEAAGRycy9zaGFwZXhtbC54bWxQSwUGAAAAAAYABgBb&#10;AQAAtwMAAAAA&#10;">
                  <v:fill on="t" focussize="0,0"/>
                  <v:stroke color="#000000" joinstyle="round"/>
                  <v:imagedata o:title=""/>
                  <o:lock v:ext="edit" aspectratio="f"/>
                  <v:textbox>
                    <w:txbxContent>
                      <w:p>
                        <w:pPr>
                          <w:adjustRightInd w:val="0"/>
                          <w:snapToGrid w:val="0"/>
                          <w:spacing w:line="240" w:lineRule="auto"/>
                          <w:ind w:firstLine="0" w:firstLineChars="0"/>
                          <w:jc w:val="center"/>
                        </w:pPr>
                        <w:r>
                          <w:rPr>
                            <w:rFonts w:hint="eastAsia" w:ascii="宋体"/>
                            <w:szCs w:val="21"/>
                          </w:rPr>
                          <w:t>企业层级</w:t>
                        </w:r>
                        <w:r>
                          <w:rPr>
                            <w:rFonts w:hint="eastAsia"/>
                          </w:rPr>
                          <w:t>排放</w:t>
                        </w:r>
                        <w:r>
                          <w:rPr>
                            <w:rFonts w:hint="eastAsia" w:ascii="宋体"/>
                            <w:szCs w:val="21"/>
                          </w:rPr>
                          <w:t>核算要求及排放量计算</w:t>
                        </w:r>
                      </w:p>
                    </w:txbxContent>
                  </v:textbox>
                </v:roundrect>
                <v:roundrect id="_x0000_s1026" o:spid="_x0000_s1026" o:spt="2" style="position:absolute;left:6393;top:9067;height:1134;width:1701;v-text-anchor:middle;" fillcolor="#FFFFFF" filled="t" stroked="t" coordsize="21600,21600" arcsize="0.166666666666667" o:gfxdata="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qqYC74A&#10;AADaAAAADwAAAAAAAAABACAAAAAiAAAAZHJzL2Rvd25yZXYueG1sUEsBAhQAFAAAAAgAh07iQDMv&#10;BZ47AAAAOQAAABAAAAAAAAAAAQAgAAAADQEAAGRycy9zaGFwZXhtbC54bWxQSwUGAAAAAAYABgBb&#10;AQAAtwMAAAAA&#10;">
                  <v:fill on="t" focussize="0,0"/>
                  <v:stroke color="#000000" joinstyle="round"/>
                  <v:imagedata o:title=""/>
                  <o:lock v:ext="edit" aspectratio="f"/>
                  <v:textbox>
                    <w:txbxContent>
                      <w:p>
                        <w:pPr>
                          <w:adjustRightInd w:val="0"/>
                          <w:snapToGrid w:val="0"/>
                          <w:spacing w:line="240" w:lineRule="auto"/>
                          <w:ind w:firstLine="0" w:firstLineChars="0"/>
                          <w:jc w:val="center"/>
                          <w:rPr>
                            <w:rFonts w:ascii="宋体"/>
                            <w:szCs w:val="21"/>
                          </w:rPr>
                        </w:pPr>
                        <w:r>
                          <w:rPr>
                            <w:rFonts w:hint="eastAsia" w:ascii="宋体"/>
                            <w:szCs w:val="21"/>
                          </w:rPr>
                          <w:t>生产数据信息获取</w:t>
                        </w:r>
                      </w:p>
                    </w:txbxContent>
                  </v:textbox>
                </v:roundrect>
                <v:roundrect id="_x0000_s1026" o:spid="_x0000_s1026" o:spt="2" style="position:absolute;left:3905;top:10925;height:454;width:2835;v-text-anchor:middle;" fillcolor="#FFFFFF" filled="t" stroked="t" coordsize="21600,21600" arcsize="0.166666666666667" o:gfxdata="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5j2QvQAA&#10;ANoAAAAPAAAAAAAAAAEAIAAAACIAAABkcnMvZG93bnJldi54bWxQSwECFAAUAAAACACHTuJAMy8F&#10;njsAAAA5AAAAEAAAAAAAAAABACAAAAAMAQAAZHJzL3NoYXBleG1sLnhtbFBLBQYAAAAABgAGAFsB&#10;AAC2AwAAAAA=&#10;">
                  <v:fill on="t" focussize="0,0"/>
                  <v:stroke color="#000000" joinstyle="round"/>
                  <v:imagedata o:title=""/>
                  <o:lock v:ext="edit" aspectratio="f"/>
                  <v:textbox>
                    <w:txbxContent>
                      <w:p>
                        <w:pPr>
                          <w:adjustRightInd w:val="0"/>
                          <w:snapToGrid w:val="0"/>
                          <w:spacing w:line="240" w:lineRule="auto"/>
                          <w:ind w:firstLine="0" w:firstLineChars="0"/>
                          <w:jc w:val="center"/>
                          <w:rPr>
                            <w:rFonts w:ascii="宋体"/>
                            <w:szCs w:val="21"/>
                          </w:rPr>
                        </w:pPr>
                        <w:r>
                          <w:rPr>
                            <w:rFonts w:hint="eastAsia" w:ascii="宋体"/>
                            <w:szCs w:val="21"/>
                          </w:rPr>
                          <w:t>定期报告</w:t>
                        </w:r>
                      </w:p>
                    </w:txbxContent>
                  </v:textbox>
                </v:roundrect>
                <v:shape id="_x0000_s1026" o:spid="_x0000_s1026" o:spt="32" type="#_x0000_t32" style="position:absolute;left:5314;top:8490;height:297;width:0;" filled="f" stroked="t" coordsize="21600,21600" o:gfxdata="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fnRaG8AAAA&#10;2g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_x0000_s1026" o:spid="_x0000_s1026" o:spt="32" type="#_x0000_t32" style="position:absolute;left:3379;top:8799;flip:x;height:268;width:0;" filled="f" stroked="t" coordsize="21600,21600" o:gfxdata="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HX7vr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_x0000_s1026" o:spid="_x0000_s1026" o:spt="32" type="#_x0000_t32" style="position:absolute;left:7244;top:8799;flip:x;height:268;width:0;" filled="f" stroked="t" coordsize="21600,21600" o:gfxdata="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x6m/MugAAANoA&#10;AAAPAAAAAAAAAAEAIAAAACIAAABkcnMvZG93bnJldi54bWxQSwECFAAUAAAACACHTuJAMy8FnjsA&#10;AAA5AAAAEAAAAAAAAAABACAAAAAJAQAAZHJzL3NoYXBleG1sLnhtbFBLBQYAAAAABgAGAFsBAACz&#10;AwAAAAA=&#10;">
                  <v:fill on="f" focussize="0,0"/>
                  <v:stroke color="#000000" joinstyle="round" endarrow="block"/>
                  <v:imagedata o:title=""/>
                  <o:lock v:ext="edit" aspectratio="f"/>
                </v:shape>
                <v:shape id="_x0000_s1026" o:spid="_x0000_s1026" o:spt="32" type="#_x0000_t32" style="position:absolute;left:5313;top:8490;flip:x;height:577;width:1;" filled="f" stroked="t" coordsize="21600,21600" o:gfxdata="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qbKV7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_x0000_s1026" o:spid="_x0000_s1026" o:spt="32" type="#_x0000_t32" style="position:absolute;left:5314;top:7714;height:322;width:0;" filled="f" stroked="t" coordsize="21600,21600" o:gfxdata="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4zp+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roundrect id="_x0000_s1026" o:spid="_x0000_s1026" o:spt="2" style="position:absolute;left:8797;top:8490;height:2098;width:567;v-text-anchor:middle;" fillcolor="#FFFFFF" filled="t" stroked="t" coordsize="21600,21600" arcsize="0.166666666666667" o:gfxdata="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6UOL7sAAADb&#10;AAAADwAAAAAAAAABACAAAAAiAAAAZHJzL2Rvd25yZXYueG1sUEsBAhQAFAAAAAgAh07iQDMvBZ47&#10;AAAAOQAAABAAAAAAAAAAAQAgAAAACgEAAGRycy9zaGFwZXhtbC54bWxQSwUGAAAAAAYABgBbAQAA&#10;tAMAAAAA&#10;">
                  <v:fill on="t" focussize="0,0"/>
                  <v:stroke color="#000000" joinstyle="round"/>
                  <v:imagedata o:title=""/>
                  <o:lock v:ext="edit" aspectratio="f"/>
                  <v:textbox>
                    <w:txbxContent>
                      <w:p>
                        <w:pPr>
                          <w:adjustRightInd w:val="0"/>
                          <w:snapToGrid w:val="0"/>
                          <w:spacing w:line="240" w:lineRule="auto"/>
                          <w:ind w:firstLine="0" w:firstLineChars="0"/>
                          <w:jc w:val="center"/>
                          <w:rPr>
                            <w:rFonts w:ascii="宋体"/>
                            <w:szCs w:val="21"/>
                          </w:rPr>
                        </w:pPr>
                        <w:r>
                          <w:rPr>
                            <w:rFonts w:hint="eastAsia" w:ascii="宋体"/>
                            <w:szCs w:val="21"/>
                          </w:rPr>
                          <w:t>数据质量管理</w:t>
                        </w:r>
                      </w:p>
                    </w:txbxContent>
                  </v:textbox>
                </v:roundrect>
                <v:line id="_x0000_s1026" o:spid="_x0000_s1026" o:spt="20" style="position:absolute;left:3379;top:8799;height:0;width:3865;" filled="f" stroked="t" coordsize="21600,21600" o:gfxdata="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4outE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_x0000_s1026" o:spid="_x0000_s1026" o:spt="20" style="position:absolute;left:6873;top:7459;height:0;width:2208;" filled="f" stroked="t" coordsize="21600,21600" o:gfxdata="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fuTt+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6740;top:11912;height:0;width:2341;" filled="f" stroked="t" coordsize="21600,21600" o:gfxdata="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gH1qu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9081;top:7459;flip:x;height:1031;width:0;" filled="f" stroked="t" coordsize="21600,21600" o:gfxdata="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GRU0a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_x0000_s1026" o:spid="_x0000_s1026" o:spt="20" style="position:absolute;left:9081;top:10588;height:1324;width:0;" filled="f" stroked="t" coordsize="21600,21600" o:gfxdata="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eZ7Ue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3379;top:10533;height:0;width:3865;" filled="f" stroked="t" coordsize="21600,21600" o:gfxdata="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Urcrr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_x0000_s1026" o:spid="_x0000_s1026" o:spt="20" style="position:absolute;left:7244;top:10201;height:332;width:0;" filled="f" stroked="t" coordsize="21600,21600" o:gfxdata="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YGeTW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roundrect id="_x0000_s1026" o:spid="_x0000_s1026" o:spt="2" style="position:absolute;left:3755;top:7204;height:510;width:3118;v-text-anchor:middle;" fillcolor="#FFFFFF" filled="t" stroked="t" coordsize="21600,21600" arcsize="0.166666666666667" o:gfxdata="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WhWEJugAAANsA&#10;AAAPAAAAAAAAAAEAIAAAACIAAABkcnMvZG93bnJldi54bWxQSwECFAAUAAAACACHTuJAMy8FnjsA&#10;AAA5AAAAEAAAAAAAAAABACAAAAAJAQAAZHJzL3NoYXBleG1sLnhtbFBLBQYAAAAABgAGAFsBAACz&#10;AwAAAAA=&#10;">
                  <v:fill on="t" focussize="0,0"/>
                  <v:stroke color="#000000" joinstyle="round"/>
                  <v:imagedata o:title=""/>
                  <o:lock v:ext="edit" aspectratio="f"/>
                  <v:textbox>
                    <w:txbxContent>
                      <w:p>
                        <w:pPr>
                          <w:adjustRightInd w:val="0"/>
                          <w:snapToGrid w:val="0"/>
                          <w:spacing w:line="240" w:lineRule="auto"/>
                          <w:ind w:firstLine="0" w:firstLineChars="0"/>
                          <w:jc w:val="center"/>
                          <w:rPr>
                            <w:rFonts w:ascii="宋体"/>
                            <w:szCs w:val="21"/>
                          </w:rPr>
                        </w:pPr>
                        <w:r>
                          <w:rPr>
                            <w:rFonts w:hint="eastAsia" w:ascii="宋体"/>
                            <w:szCs w:val="21"/>
                          </w:rPr>
                          <w:t>核算边界和排放源确定</w:t>
                        </w:r>
                      </w:p>
                      <w:p>
                        <w:pPr>
                          <w:jc w:val="center"/>
                        </w:pPr>
                      </w:p>
                    </w:txbxContent>
                  </v:textbox>
                </v:roundrect>
                <v:shape id="_x0000_s1026" o:spid="_x0000_s1026" o:spt="32" type="#_x0000_t32" style="position:absolute;left:5313;top:10201;height:724;width:10;" filled="f" stroked="t" coordsize="21600,21600" o:gfxdata="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qyG3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roundrect id="_x0000_s1026" o:spid="_x0000_s1026" o:spt="2" style="position:absolute;left:3905;top:11685;height:454;width:2835;v-text-anchor:middle;" fillcolor="#FFFFFF" filled="t" stroked="t" coordsize="21600,21600" arcsize="0.166666666666667" o:gfxdata="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Rta5b4A&#10;AADbAAAADwAAAAAAAAABACAAAAAiAAAAZHJzL2Rvd25yZXYueG1sUEsBAhQAFAAAAAgAh07iQDMv&#10;BZ47AAAAOQAAABAAAAAAAAAAAQAgAAAADQEAAGRycy9zaGFwZXhtbC54bWxQSwUGAAAAAAYABgBb&#10;AQAAtwMAAAAA&#10;">
                  <v:fill on="t" focussize="0,0"/>
                  <v:stroke color="#000000" joinstyle="round"/>
                  <v:imagedata o:title=""/>
                  <o:lock v:ext="edit" aspectratio="f"/>
                  <v:textbox>
                    <w:txbxContent>
                      <w:p>
                        <w:pPr>
                          <w:adjustRightInd w:val="0"/>
                          <w:snapToGrid w:val="0"/>
                          <w:spacing w:line="240" w:lineRule="auto"/>
                          <w:ind w:firstLine="0" w:firstLineChars="0"/>
                          <w:jc w:val="center"/>
                          <w:rPr>
                            <w:rFonts w:ascii="宋体"/>
                            <w:szCs w:val="21"/>
                          </w:rPr>
                        </w:pPr>
                        <w:r>
                          <w:rPr>
                            <w:rFonts w:hint="eastAsia" w:ascii="宋体"/>
                            <w:szCs w:val="21"/>
                          </w:rPr>
                          <w:t>信息公开</w:t>
                        </w:r>
                      </w:p>
                    </w:txbxContent>
                  </v:textbox>
                </v:roundrect>
                <v:shape id="_x0000_s1026" o:spid="_x0000_s1026" o:spt="32" type="#_x0000_t32" style="position:absolute;left:5323;top:11379;height:306;width:0;" filled="f" stroked="t" coordsize="21600,21600" o:gfxdata="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TK9M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line id="_x0000_s1026" o:spid="_x0000_s1026" o:spt="20" style="position:absolute;left:3379;top:10201;flip:x y;height:332;width:0;" filled="f" stroked="t" coordsize="21600,21600" o:gfxdata="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KOiti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w10:wrap type="none"/>
                <w10:anchorlock/>
              </v:group>
            </w:pict>
          </mc:Fallback>
        </mc:AlternateContent>
      </w:r>
    </w:p>
    <w:p>
      <w:pPr>
        <w:ind w:firstLine="0" w:firstLineChars="0"/>
        <w:jc w:val="center"/>
        <w:rPr>
          <w:rFonts w:ascii="黑体" w:hAnsi="黑体" w:eastAsia="黑体" w:cs="黑体"/>
          <w:bCs/>
          <w:sz w:val="18"/>
          <w:szCs w:val="18"/>
        </w:rPr>
      </w:pPr>
      <w:r>
        <w:rPr>
          <w:rFonts w:hint="eastAsia" w:ascii="黑体" w:hAnsi="黑体" w:eastAsia="黑体" w:cs="黑体"/>
          <w:bCs/>
          <w:sz w:val="18"/>
          <w:szCs w:val="18"/>
        </w:rPr>
        <w:t>图</w:t>
      </w:r>
      <w:r>
        <w:rPr>
          <w:rFonts w:ascii="黑体" w:hAnsi="黑体" w:eastAsia="黑体" w:cs="黑体"/>
          <w:bCs/>
          <w:sz w:val="18"/>
          <w:szCs w:val="18"/>
        </w:rPr>
        <w:t xml:space="preserve">1 </w:t>
      </w:r>
      <w:r>
        <w:rPr>
          <w:rFonts w:hint="eastAsia" w:ascii="黑体" w:hAnsi="黑体" w:eastAsia="黑体" w:cs="黑体"/>
          <w:bCs/>
          <w:sz w:val="18"/>
          <w:szCs w:val="18"/>
        </w:rPr>
        <w:t>工作程序</w:t>
      </w:r>
    </w:p>
    <w:p>
      <w:pPr>
        <w:pStyle w:val="30"/>
        <w:numPr>
          <w:ilvl w:val="0"/>
          <w:numId w:val="18"/>
        </w:numPr>
        <w:tabs>
          <w:tab w:val="clear" w:pos="-420"/>
          <w:tab w:val="clear" w:pos="0"/>
          <w:tab w:val="clear" w:pos="4201"/>
          <w:tab w:val="clear" w:pos="9298"/>
        </w:tabs>
        <w:snapToGrid w:val="0"/>
        <w:spacing w:line="360" w:lineRule="exact"/>
        <w:ind w:left="704" w:hanging="284" w:firstLineChars="0"/>
      </w:pPr>
      <w:r>
        <w:rPr>
          <w:rFonts w:hint="eastAsia"/>
        </w:rPr>
        <w:t>核算边界和排放源确定</w:t>
      </w:r>
    </w:p>
    <w:p>
      <w:pPr>
        <w:pStyle w:val="30"/>
        <w:tabs>
          <w:tab w:val="clear" w:pos="-420"/>
          <w:tab w:val="clear" w:pos="0"/>
        </w:tabs>
        <w:snapToGrid w:val="0"/>
        <w:spacing w:line="360" w:lineRule="exact"/>
      </w:pPr>
      <w:r>
        <w:rPr>
          <w:rFonts w:hint="eastAsia"/>
        </w:rPr>
        <w:t>确定企业核算边界，识别纳入边界的排放设施和排放源。排放报告应包括核算边界所包含的工序、所对应的地理边界、组织单元和生产过程。</w:t>
      </w:r>
    </w:p>
    <w:p>
      <w:pPr>
        <w:pStyle w:val="30"/>
        <w:numPr>
          <w:ilvl w:val="0"/>
          <w:numId w:val="18"/>
        </w:numPr>
        <w:tabs>
          <w:tab w:val="clear" w:pos="-420"/>
          <w:tab w:val="clear" w:pos="0"/>
          <w:tab w:val="clear" w:pos="4201"/>
          <w:tab w:val="clear" w:pos="9298"/>
        </w:tabs>
        <w:snapToGrid w:val="0"/>
        <w:spacing w:line="360" w:lineRule="exact"/>
        <w:ind w:left="704" w:hanging="284" w:firstLineChars="0"/>
      </w:pPr>
      <w:r>
        <w:rPr>
          <w:rFonts w:hint="eastAsia"/>
        </w:rPr>
        <w:t>数据质量控制方案编制与实施</w:t>
      </w:r>
    </w:p>
    <w:p>
      <w:pPr>
        <w:pStyle w:val="30"/>
        <w:tabs>
          <w:tab w:val="clear" w:pos="-420"/>
          <w:tab w:val="clear" w:pos="0"/>
        </w:tabs>
        <w:snapToGrid w:val="0"/>
        <w:spacing w:line="360" w:lineRule="exact"/>
      </w:pPr>
      <w:r>
        <w:rPr>
          <w:rFonts w:hint="eastAsia"/>
        </w:rPr>
        <w:t>按照各类数据测量和获取要求编制数据质量控制方案，并按照数据质量控制方案实施温室气体的测量活动。</w:t>
      </w:r>
    </w:p>
    <w:p>
      <w:pPr>
        <w:pStyle w:val="30"/>
        <w:numPr>
          <w:ilvl w:val="0"/>
          <w:numId w:val="18"/>
        </w:numPr>
        <w:tabs>
          <w:tab w:val="clear" w:pos="-420"/>
          <w:tab w:val="clear" w:pos="0"/>
          <w:tab w:val="clear" w:pos="4201"/>
          <w:tab w:val="clear" w:pos="9298"/>
        </w:tabs>
        <w:snapToGrid w:val="0"/>
        <w:spacing w:line="360" w:lineRule="exact"/>
        <w:ind w:left="704" w:hanging="284" w:firstLineChars="0"/>
      </w:pPr>
      <w:r>
        <w:rPr>
          <w:rFonts w:hint="eastAsia"/>
        </w:rPr>
        <w:t>熟料生产排放核算</w:t>
      </w:r>
    </w:p>
    <w:p>
      <w:pPr>
        <w:widowControl/>
        <w:autoSpaceDE w:val="0"/>
        <w:autoSpaceDN w:val="0"/>
        <w:snapToGrid w:val="0"/>
        <w:rPr>
          <w:kern w:val="0"/>
          <w:szCs w:val="21"/>
        </w:rPr>
      </w:pPr>
      <w:r>
        <w:rPr>
          <w:rFonts w:hint="eastAsia"/>
          <w:kern w:val="0"/>
          <w:szCs w:val="21"/>
        </w:rPr>
        <w:t>收集熟料生产</w:t>
      </w:r>
      <w:r>
        <w:rPr>
          <w:rFonts w:hint="eastAsia"/>
          <w:bCs/>
          <w:szCs w:val="21"/>
        </w:rPr>
        <w:t>化石燃料燃烧排放、过程排放及消耗电力</w:t>
      </w:r>
      <w:r>
        <w:rPr>
          <w:rFonts w:hint="eastAsia"/>
          <w:kern w:val="0"/>
          <w:szCs w:val="21"/>
        </w:rPr>
        <w:t>产生的排放所对应的</w:t>
      </w:r>
      <w:r>
        <w:rPr>
          <w:kern w:val="0"/>
          <w:szCs w:val="21"/>
        </w:rPr>
        <w:t>活动数据</w:t>
      </w:r>
      <w:r>
        <w:rPr>
          <w:rFonts w:hint="eastAsia"/>
          <w:kern w:val="0"/>
          <w:szCs w:val="21"/>
        </w:rPr>
        <w:t>，</w:t>
      </w:r>
      <w:r>
        <w:rPr>
          <w:kern w:val="0"/>
          <w:szCs w:val="21"/>
        </w:rPr>
        <w:t>确定排放因子，计算</w:t>
      </w:r>
      <w:r>
        <w:rPr>
          <w:rFonts w:hint="eastAsia"/>
          <w:kern w:val="0"/>
          <w:szCs w:val="21"/>
        </w:rPr>
        <w:t>各类排放源排放量。</w:t>
      </w:r>
    </w:p>
    <w:p>
      <w:pPr>
        <w:pStyle w:val="30"/>
        <w:numPr>
          <w:ilvl w:val="0"/>
          <w:numId w:val="18"/>
        </w:numPr>
        <w:tabs>
          <w:tab w:val="clear" w:pos="-420"/>
          <w:tab w:val="clear" w:pos="0"/>
          <w:tab w:val="clear" w:pos="4201"/>
          <w:tab w:val="clear" w:pos="9298"/>
        </w:tabs>
        <w:snapToGrid w:val="0"/>
        <w:spacing w:line="360" w:lineRule="exact"/>
        <w:ind w:left="704" w:hanging="284" w:firstLineChars="0"/>
      </w:pPr>
      <w:r>
        <w:rPr>
          <w:rFonts w:hint="eastAsia"/>
        </w:rPr>
        <w:t>企业层级排放核算</w:t>
      </w:r>
    </w:p>
    <w:p>
      <w:pPr>
        <w:widowControl/>
        <w:autoSpaceDE w:val="0"/>
        <w:autoSpaceDN w:val="0"/>
        <w:snapToGrid w:val="0"/>
        <w:rPr>
          <w:kern w:val="0"/>
          <w:szCs w:val="21"/>
        </w:rPr>
      </w:pPr>
      <w:r>
        <w:rPr>
          <w:kern w:val="0"/>
          <w:szCs w:val="21"/>
        </w:rPr>
        <w:t>收集</w:t>
      </w:r>
      <w:r>
        <w:rPr>
          <w:rFonts w:hint="eastAsia"/>
          <w:kern w:val="0"/>
          <w:szCs w:val="21"/>
        </w:rPr>
        <w:t>企业层级化石燃料燃烧排放、过程排放、净购入使用电力和净购入使用热力产生的排放所对应的</w:t>
      </w:r>
      <w:r>
        <w:rPr>
          <w:kern w:val="0"/>
          <w:szCs w:val="21"/>
        </w:rPr>
        <w:t>活动数据</w:t>
      </w:r>
      <w:r>
        <w:rPr>
          <w:rFonts w:hint="eastAsia"/>
          <w:kern w:val="0"/>
          <w:szCs w:val="21"/>
        </w:rPr>
        <w:t>，</w:t>
      </w:r>
      <w:r>
        <w:rPr>
          <w:kern w:val="0"/>
          <w:szCs w:val="21"/>
        </w:rPr>
        <w:t>确定排放因子，计算</w:t>
      </w:r>
      <w:r>
        <w:rPr>
          <w:rFonts w:hint="eastAsia"/>
          <w:kern w:val="0"/>
          <w:szCs w:val="21"/>
        </w:rPr>
        <w:t>各类排放源排放量</w:t>
      </w:r>
      <w:r>
        <w:rPr>
          <w:kern w:val="0"/>
          <w:szCs w:val="21"/>
        </w:rPr>
        <w:t>。</w:t>
      </w:r>
    </w:p>
    <w:p>
      <w:pPr>
        <w:pStyle w:val="30"/>
        <w:numPr>
          <w:ilvl w:val="0"/>
          <w:numId w:val="18"/>
        </w:numPr>
        <w:tabs>
          <w:tab w:val="clear" w:pos="-420"/>
          <w:tab w:val="clear" w:pos="0"/>
          <w:tab w:val="clear" w:pos="4201"/>
          <w:tab w:val="clear" w:pos="9298"/>
        </w:tabs>
        <w:snapToGrid w:val="0"/>
        <w:spacing w:line="360" w:lineRule="exact"/>
        <w:ind w:left="704" w:hanging="284" w:firstLineChars="0"/>
      </w:pPr>
      <w:r>
        <w:rPr>
          <w:rFonts w:hint="eastAsia"/>
        </w:rPr>
        <w:t>生产数据信息获取</w:t>
      </w:r>
    </w:p>
    <w:p>
      <w:pPr>
        <w:widowControl/>
        <w:autoSpaceDE w:val="0"/>
        <w:autoSpaceDN w:val="0"/>
        <w:snapToGrid w:val="0"/>
        <w:rPr>
          <w:kern w:val="0"/>
          <w:szCs w:val="21"/>
        </w:rPr>
      </w:pPr>
      <w:r>
        <w:rPr>
          <w:kern w:val="0"/>
          <w:szCs w:val="21"/>
        </w:rPr>
        <w:t>获取</w:t>
      </w:r>
      <w:r>
        <w:rPr>
          <w:rFonts w:hint="eastAsia"/>
          <w:kern w:val="0"/>
          <w:szCs w:val="21"/>
        </w:rPr>
        <w:t>熟料</w:t>
      </w:r>
      <w:r>
        <w:rPr>
          <w:kern w:val="0"/>
          <w:szCs w:val="21"/>
        </w:rPr>
        <w:t>产量</w:t>
      </w:r>
      <w:r>
        <w:rPr>
          <w:rFonts w:hint="eastAsia"/>
          <w:kern w:val="0"/>
          <w:szCs w:val="21"/>
        </w:rPr>
        <w:t>和企业层级产品产量</w:t>
      </w:r>
      <w:r>
        <w:rPr>
          <w:kern w:val="0"/>
          <w:szCs w:val="21"/>
        </w:rPr>
        <w:t>等生产信息和数据。</w:t>
      </w:r>
    </w:p>
    <w:p>
      <w:pPr>
        <w:pStyle w:val="30"/>
        <w:numPr>
          <w:ilvl w:val="0"/>
          <w:numId w:val="18"/>
        </w:numPr>
        <w:tabs>
          <w:tab w:val="clear" w:pos="-420"/>
          <w:tab w:val="clear" w:pos="0"/>
          <w:tab w:val="clear" w:pos="4201"/>
          <w:tab w:val="clear" w:pos="9298"/>
        </w:tabs>
        <w:snapToGrid w:val="0"/>
        <w:spacing w:line="360" w:lineRule="exact"/>
        <w:ind w:left="704" w:hanging="284" w:firstLineChars="0"/>
      </w:pPr>
      <w:r>
        <w:rPr>
          <w:rFonts w:hint="eastAsia"/>
        </w:rPr>
        <w:t>数据质量管理</w:t>
      </w:r>
    </w:p>
    <w:p>
      <w:pPr>
        <w:pStyle w:val="30"/>
        <w:tabs>
          <w:tab w:val="clear" w:pos="-420"/>
          <w:tab w:val="clear" w:pos="0"/>
        </w:tabs>
        <w:snapToGrid w:val="0"/>
        <w:spacing w:line="360" w:lineRule="exact"/>
      </w:pPr>
      <w:r>
        <w:rPr>
          <w:rFonts w:hint="eastAsia"/>
        </w:rPr>
        <w:t>明确实施温室气体数据质量管理的一般要求。</w:t>
      </w:r>
    </w:p>
    <w:p>
      <w:pPr>
        <w:pStyle w:val="30"/>
        <w:numPr>
          <w:ilvl w:val="0"/>
          <w:numId w:val="18"/>
        </w:numPr>
        <w:tabs>
          <w:tab w:val="clear" w:pos="-420"/>
          <w:tab w:val="clear" w:pos="0"/>
          <w:tab w:val="clear" w:pos="4201"/>
          <w:tab w:val="clear" w:pos="9298"/>
        </w:tabs>
        <w:snapToGrid w:val="0"/>
        <w:spacing w:line="360" w:lineRule="exact"/>
        <w:ind w:left="704" w:hanging="284" w:firstLineChars="0"/>
      </w:pPr>
      <w:r>
        <w:rPr>
          <w:rFonts w:hint="eastAsia"/>
        </w:rPr>
        <w:t>定期报告</w:t>
      </w:r>
    </w:p>
    <w:p>
      <w:pPr>
        <w:pStyle w:val="30"/>
        <w:tabs>
          <w:tab w:val="clear" w:pos="-420"/>
          <w:tab w:val="clear" w:pos="0"/>
        </w:tabs>
        <w:snapToGrid w:val="0"/>
        <w:spacing w:line="360" w:lineRule="exact"/>
      </w:pPr>
      <w:r>
        <w:rPr>
          <w:rFonts w:hint="eastAsia"/>
        </w:rPr>
        <w:t>定期报告温室气体排放数据及相关生产信息，存证必要的支撑材料。</w:t>
      </w:r>
    </w:p>
    <w:p>
      <w:pPr>
        <w:pStyle w:val="30"/>
        <w:numPr>
          <w:ilvl w:val="0"/>
          <w:numId w:val="18"/>
        </w:numPr>
        <w:tabs>
          <w:tab w:val="clear" w:pos="-420"/>
          <w:tab w:val="clear" w:pos="0"/>
          <w:tab w:val="clear" w:pos="4201"/>
          <w:tab w:val="clear" w:pos="9298"/>
        </w:tabs>
        <w:snapToGrid w:val="0"/>
        <w:spacing w:line="360" w:lineRule="exact"/>
        <w:ind w:left="704" w:hanging="284" w:firstLineChars="0"/>
      </w:pPr>
      <w:r>
        <w:rPr>
          <w:rFonts w:hint="eastAsia"/>
        </w:rPr>
        <w:t>信息公开</w:t>
      </w:r>
    </w:p>
    <w:p>
      <w:pPr>
        <w:pStyle w:val="30"/>
        <w:tabs>
          <w:tab w:val="clear" w:pos="-420"/>
          <w:tab w:val="clear" w:pos="0"/>
        </w:tabs>
        <w:snapToGrid w:val="0"/>
        <w:spacing w:line="360" w:lineRule="exact"/>
      </w:pPr>
      <w:r>
        <w:rPr>
          <w:rFonts w:hint="eastAsia"/>
        </w:rPr>
        <w:t>定期公开温室气体排放报告相关信息，接受社会监督。</w:t>
      </w:r>
    </w:p>
    <w:p>
      <w:pPr>
        <w:pStyle w:val="64"/>
        <w:spacing w:before="312" w:after="312" w:line="360" w:lineRule="exact"/>
        <w:ind w:left="0"/>
        <w:outlineLvl w:val="0"/>
        <w:rPr>
          <w:rFonts w:ascii="Times New Roman"/>
        </w:rPr>
      </w:pPr>
      <w:bookmarkStart w:id="238" w:name="_Toc146201693"/>
      <w:bookmarkStart w:id="239" w:name="_Toc22115160"/>
      <w:bookmarkStart w:id="240" w:name="_Toc140045473"/>
      <w:bookmarkStart w:id="241" w:name="_Toc140003023"/>
      <w:bookmarkStart w:id="242" w:name="_Toc19095"/>
      <w:bookmarkStart w:id="243" w:name="_Toc159419083"/>
      <w:bookmarkStart w:id="244" w:name="_Toc1525633632"/>
      <w:r>
        <w:rPr>
          <w:rFonts w:hint="eastAsia" w:ascii="Times New Roman"/>
        </w:rPr>
        <w:t>核算边界和排放源</w:t>
      </w:r>
      <w:bookmarkEnd w:id="238"/>
      <w:bookmarkEnd w:id="239"/>
      <w:bookmarkEnd w:id="240"/>
      <w:bookmarkEnd w:id="241"/>
      <w:bookmarkEnd w:id="242"/>
      <w:r>
        <w:rPr>
          <w:rFonts w:hint="eastAsia" w:ascii="Times New Roman"/>
        </w:rPr>
        <w:t>确定</w:t>
      </w:r>
      <w:bookmarkEnd w:id="243"/>
      <w:bookmarkEnd w:id="244"/>
    </w:p>
    <w:p>
      <w:pPr>
        <w:pStyle w:val="61"/>
        <w:spacing w:before="156" w:after="156" w:line="360" w:lineRule="exact"/>
        <w:ind w:left="0"/>
        <w:outlineLvl w:val="1"/>
        <w:rPr>
          <w:rFonts w:ascii="Times New Roman"/>
        </w:rPr>
      </w:pPr>
      <w:bookmarkStart w:id="245" w:name="_Toc144282464"/>
      <w:bookmarkStart w:id="246" w:name="_Toc144282463"/>
      <w:r>
        <w:rPr>
          <w:rFonts w:hint="eastAsia" w:ascii="Times New Roman"/>
        </w:rPr>
        <w:t>核算边界</w:t>
      </w:r>
      <w:bookmarkEnd w:id="245"/>
    </w:p>
    <w:p>
      <w:pPr>
        <w:pStyle w:val="61"/>
        <w:numPr>
          <w:ilvl w:val="2"/>
          <w:numId w:val="1"/>
        </w:numPr>
        <w:spacing w:before="156" w:after="156" w:line="360" w:lineRule="exact"/>
        <w:rPr>
          <w:rFonts w:ascii="Times New Roman"/>
        </w:rPr>
      </w:pPr>
      <w:r>
        <w:rPr>
          <w:rFonts w:hint="eastAsia" w:ascii="Times New Roman"/>
        </w:rPr>
        <w:t>熟料生产</w:t>
      </w:r>
    </w:p>
    <w:p>
      <w:pPr>
        <w:pStyle w:val="30"/>
        <w:tabs>
          <w:tab w:val="clear" w:pos="-420"/>
          <w:tab w:val="clear" w:pos="0"/>
        </w:tabs>
        <w:spacing w:line="360" w:lineRule="exact"/>
      </w:pPr>
      <w:bookmarkStart w:id="247" w:name="_Hlk148463067"/>
      <w:r>
        <w:rPr>
          <w:rFonts w:hint="eastAsia"/>
        </w:rPr>
        <w:t>熟料生产核算边界为</w:t>
      </w:r>
      <w:bookmarkStart w:id="248" w:name="_Hlk141084727"/>
      <w:r>
        <w:rPr>
          <w:rFonts w:hint="eastAsia"/>
        </w:rPr>
        <w:t>从原燃料进入生产厂区到熟料入库为止</w:t>
      </w:r>
      <w:bookmarkEnd w:id="247"/>
      <w:bookmarkEnd w:id="248"/>
      <w:r>
        <w:rPr>
          <w:rFonts w:hint="eastAsia"/>
        </w:rPr>
        <w:t>，其中：</w:t>
      </w:r>
    </w:p>
    <w:p>
      <w:pPr>
        <w:pStyle w:val="30"/>
        <w:numPr>
          <w:ilvl w:val="0"/>
          <w:numId w:val="19"/>
        </w:numPr>
        <w:tabs>
          <w:tab w:val="clear" w:pos="-420"/>
          <w:tab w:val="clear" w:pos="0"/>
          <w:tab w:val="clear" w:pos="4201"/>
          <w:tab w:val="clear" w:pos="9298"/>
        </w:tabs>
        <w:spacing w:line="360" w:lineRule="exact"/>
        <w:ind w:left="704" w:hanging="284" w:firstLineChars="0"/>
      </w:pPr>
      <w:bookmarkStart w:id="249" w:name="_Hlk141084768"/>
      <w:r>
        <w:rPr>
          <w:rFonts w:hint="eastAsia"/>
        </w:rPr>
        <w:t>主</w:t>
      </w:r>
      <w:bookmarkStart w:id="250" w:name="_Hlk148463081"/>
      <w:r>
        <w:rPr>
          <w:rFonts w:hint="eastAsia"/>
        </w:rPr>
        <w:t>要生产系统包括用于熟料生产的原料预处理、生料制备、煤粉制备、熟料烧成</w:t>
      </w:r>
      <w:bookmarkEnd w:id="250"/>
      <w:r>
        <w:rPr>
          <w:rFonts w:hint="eastAsia"/>
        </w:rPr>
        <w:t>、余热发电系统，不包括水泥粉磨及其相关原辅料预处理。</w:t>
      </w:r>
    </w:p>
    <w:bookmarkEnd w:id="249"/>
    <w:p>
      <w:pPr>
        <w:pStyle w:val="30"/>
        <w:numPr>
          <w:ilvl w:val="0"/>
          <w:numId w:val="19"/>
        </w:numPr>
        <w:tabs>
          <w:tab w:val="clear" w:pos="-420"/>
          <w:tab w:val="clear" w:pos="0"/>
          <w:tab w:val="clear" w:pos="4201"/>
          <w:tab w:val="clear" w:pos="9298"/>
        </w:tabs>
        <w:spacing w:line="360" w:lineRule="exact"/>
        <w:ind w:left="704" w:hanging="284" w:firstLineChars="0"/>
      </w:pPr>
      <w:bookmarkStart w:id="251" w:name="_Hlk141084801"/>
      <w:r>
        <w:rPr>
          <w:rFonts w:hint="eastAsia"/>
        </w:rPr>
        <w:t>辅</w:t>
      </w:r>
      <w:bookmarkStart w:id="252" w:name="_Hlk148463090"/>
      <w:r>
        <w:rPr>
          <w:rFonts w:hint="eastAsia"/>
        </w:rPr>
        <w:t>助生产系统包括除尘及脱硫脱硝系统、机修车间、空压机站、化验室、中控室、生产照明等</w:t>
      </w:r>
      <w:bookmarkEnd w:id="252"/>
      <w:r>
        <w:rPr>
          <w:rFonts w:hint="eastAsia"/>
        </w:rPr>
        <w:t>，不包括替代燃料处理和协同处置系统。</w:t>
      </w:r>
    </w:p>
    <w:bookmarkEnd w:id="251"/>
    <w:p>
      <w:pPr>
        <w:pStyle w:val="30"/>
        <w:numPr>
          <w:ilvl w:val="0"/>
          <w:numId w:val="19"/>
        </w:numPr>
        <w:tabs>
          <w:tab w:val="clear" w:pos="-420"/>
          <w:tab w:val="clear" w:pos="0"/>
          <w:tab w:val="clear" w:pos="4201"/>
          <w:tab w:val="clear" w:pos="9298"/>
        </w:tabs>
        <w:spacing w:line="360" w:lineRule="exact"/>
        <w:ind w:left="704" w:hanging="284" w:firstLineChars="0"/>
      </w:pPr>
      <w:r>
        <w:rPr>
          <w:rFonts w:hint="eastAsia"/>
        </w:rPr>
        <w:t>不包括办公楼、食堂、浴室、绿化、车队、地磅房等附属生产系统。</w:t>
      </w:r>
    </w:p>
    <w:p>
      <w:pPr>
        <w:pStyle w:val="30"/>
        <w:numPr>
          <w:ilvl w:val="0"/>
          <w:numId w:val="19"/>
        </w:numPr>
        <w:tabs>
          <w:tab w:val="clear" w:pos="-420"/>
          <w:tab w:val="clear" w:pos="0"/>
          <w:tab w:val="clear" w:pos="4201"/>
          <w:tab w:val="clear" w:pos="9298"/>
        </w:tabs>
        <w:spacing w:line="360" w:lineRule="exact"/>
        <w:ind w:left="704" w:hanging="284" w:firstLineChars="0"/>
      </w:pPr>
      <w:r>
        <w:rPr>
          <w:rFonts w:hint="eastAsia"/>
        </w:rPr>
        <w:t>不包括基建、技改等项目。</w:t>
      </w:r>
    </w:p>
    <w:p>
      <w:pPr>
        <w:pStyle w:val="61"/>
        <w:numPr>
          <w:ilvl w:val="2"/>
          <w:numId w:val="1"/>
        </w:numPr>
        <w:spacing w:before="156" w:after="156" w:line="360" w:lineRule="exact"/>
        <w:rPr>
          <w:rFonts w:ascii="Times New Roman"/>
        </w:rPr>
      </w:pPr>
      <w:r>
        <w:rPr>
          <w:rFonts w:hint="eastAsia" w:ascii="Times New Roman"/>
        </w:rPr>
        <w:t>企业层级</w:t>
      </w:r>
    </w:p>
    <w:p>
      <w:pPr>
        <w:pStyle w:val="30"/>
        <w:tabs>
          <w:tab w:val="clear" w:pos="-420"/>
          <w:tab w:val="clear" w:pos="0"/>
        </w:tabs>
        <w:spacing w:line="360" w:lineRule="exact"/>
      </w:pPr>
      <w:bookmarkStart w:id="253" w:name="_Hlk148463964"/>
      <w:r>
        <w:rPr>
          <w:rFonts w:hint="eastAsia"/>
        </w:rPr>
        <w:t>企业层级核算是以水泥熟料生产为主营业务的法人或视同法人的独立核算单位为边界，核算和报告边界内所有生产设施产生的温室气体排放</w:t>
      </w:r>
      <w:bookmarkEnd w:id="253"/>
      <w:r>
        <w:rPr>
          <w:rFonts w:hint="eastAsia"/>
        </w:rPr>
        <w:t>。</w:t>
      </w:r>
      <w:bookmarkStart w:id="254" w:name="_Hlk148463979"/>
      <w:r>
        <w:rPr>
          <w:rFonts w:hint="eastAsia"/>
        </w:rPr>
        <w:t>生产设施范围包括主要生产系统、辅助生产系统以及直接为生产服务的附属生产系统</w:t>
      </w:r>
      <w:bookmarkEnd w:id="254"/>
      <w:r>
        <w:rPr>
          <w:rFonts w:hint="eastAsia"/>
        </w:rPr>
        <w:t>。</w:t>
      </w:r>
    </w:p>
    <w:p>
      <w:pPr>
        <w:pStyle w:val="30"/>
        <w:tabs>
          <w:tab w:val="clear" w:pos="-420"/>
          <w:tab w:val="clear" w:pos="0"/>
        </w:tabs>
        <w:spacing w:line="360" w:lineRule="exact"/>
      </w:pPr>
      <w:r>
        <w:rPr>
          <w:rFonts w:hint="eastAsia"/>
        </w:rPr>
        <w:t>如果水泥熟料生产企业还生产其他产品，与企业层级核算边界合并核算和报告。水泥熟料生产企业存在未纳入全国碳排放权交易市场的发电设施的，按照本文件要求一并核算与报告其温室气体排放量。企业存在纳入全国碳排放权交易市场发电设施的，应直接引用其经核查的二氧化碳排放量。企业存在其他非水泥产品生产的（如矿山开采），应按照适用</w:t>
      </w:r>
      <w:r>
        <w:t>的</w:t>
      </w:r>
      <w:r>
        <w:rPr>
          <w:rFonts w:hint="eastAsia"/>
        </w:rPr>
        <w:t>行业核算与报告要求，核算与报告其温室气体排放量。</w:t>
      </w:r>
    </w:p>
    <w:p>
      <w:pPr>
        <w:pStyle w:val="30"/>
        <w:tabs>
          <w:tab w:val="clear" w:pos="-420"/>
          <w:tab w:val="clear" w:pos="0"/>
        </w:tabs>
        <w:spacing w:line="360" w:lineRule="exact"/>
      </w:pPr>
      <w:r>
        <w:rPr>
          <w:rFonts w:hint="eastAsia"/>
        </w:rPr>
        <w:t>如果企业层级核算边界含多个场所（例如：水泥熟料生产企业层级核算边界内的矿山），则多个场所合并填报。</w:t>
      </w:r>
    </w:p>
    <w:p>
      <w:pPr>
        <w:pStyle w:val="61"/>
        <w:numPr>
          <w:ilvl w:val="2"/>
          <w:numId w:val="1"/>
        </w:numPr>
        <w:spacing w:before="156" w:after="156" w:line="360" w:lineRule="exact"/>
      </w:pPr>
      <w:r>
        <w:rPr>
          <w:rFonts w:hint="eastAsia" w:ascii="Times New Roman"/>
        </w:rPr>
        <w:t>核算边界示意图</w:t>
      </w:r>
    </w:p>
    <w:p>
      <w:r>
        <w:t>核算边界如图2所示。</w:t>
      </w:r>
    </w:p>
    <w:p>
      <w:pPr>
        <w:pStyle w:val="30"/>
        <w:tabs>
          <w:tab w:val="clear" w:pos="-420"/>
          <w:tab w:val="clear" w:pos="0"/>
        </w:tabs>
        <w:ind w:firstLine="0" w:firstLineChars="0"/>
        <w:jc w:val="center"/>
      </w:pPr>
      <w:r>
        <w:drawing>
          <wp:inline distT="0" distB="0" distL="0" distR="0">
            <wp:extent cx="5507990" cy="2969895"/>
            <wp:effectExtent l="0" t="0" r="8890" b="1905"/>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pic:cNvPicPr>
                      <a:picLocks noChangeAspect="1"/>
                    </pic:cNvPicPr>
                  </pic:nvPicPr>
                  <pic:blipFill>
                    <a:blip r:embed="rId14"/>
                    <a:stretch>
                      <a:fillRect/>
                    </a:stretch>
                  </pic:blipFill>
                  <pic:spPr>
                    <a:xfrm>
                      <a:off x="0" y="0"/>
                      <a:ext cx="5507990" cy="2969895"/>
                    </a:xfrm>
                    <a:prstGeom prst="rect">
                      <a:avLst/>
                    </a:prstGeom>
                  </pic:spPr>
                </pic:pic>
              </a:graphicData>
            </a:graphic>
          </wp:inline>
        </w:drawing>
      </w:r>
    </w:p>
    <w:p>
      <w:pPr>
        <w:ind w:firstLine="0" w:firstLineChars="0"/>
        <w:jc w:val="center"/>
        <w:rPr>
          <w:rFonts w:ascii="黑体" w:hAnsi="黑体" w:eastAsia="黑体" w:cs="黑体"/>
          <w:bCs/>
          <w:sz w:val="18"/>
          <w:szCs w:val="18"/>
        </w:rPr>
      </w:pPr>
      <w:r>
        <w:rPr>
          <w:rFonts w:hint="eastAsia" w:ascii="黑体" w:hAnsi="黑体" w:eastAsia="黑体" w:cs="黑体"/>
          <w:bCs/>
          <w:sz w:val="18"/>
          <w:szCs w:val="18"/>
        </w:rPr>
        <w:t>图</w:t>
      </w:r>
      <w:r>
        <w:rPr>
          <w:rFonts w:ascii="黑体" w:hAnsi="黑体" w:eastAsia="黑体" w:cs="黑体"/>
          <w:bCs/>
          <w:sz w:val="18"/>
          <w:szCs w:val="18"/>
        </w:rPr>
        <w:t xml:space="preserve">2  </w:t>
      </w:r>
      <w:r>
        <w:rPr>
          <w:rFonts w:hint="eastAsia" w:ascii="黑体" w:hAnsi="黑体" w:eastAsia="黑体" w:cs="黑体"/>
          <w:bCs/>
          <w:sz w:val="18"/>
          <w:szCs w:val="18"/>
        </w:rPr>
        <w:t>核算边界示意图</w:t>
      </w:r>
    </w:p>
    <w:p>
      <w:pPr>
        <w:pStyle w:val="61"/>
        <w:spacing w:before="156" w:after="156" w:line="360" w:lineRule="exact"/>
        <w:ind w:left="0"/>
        <w:outlineLvl w:val="1"/>
        <w:rPr>
          <w:rFonts w:ascii="Times New Roman"/>
        </w:rPr>
      </w:pPr>
      <w:r>
        <w:rPr>
          <w:rFonts w:hint="eastAsia" w:ascii="Times New Roman"/>
        </w:rPr>
        <w:t>排放源</w:t>
      </w:r>
    </w:p>
    <w:p>
      <w:pPr>
        <w:pStyle w:val="61"/>
        <w:numPr>
          <w:ilvl w:val="2"/>
          <w:numId w:val="1"/>
        </w:numPr>
        <w:spacing w:before="156" w:after="156" w:line="360" w:lineRule="exact"/>
        <w:rPr>
          <w:rFonts w:ascii="Times New Roman"/>
        </w:rPr>
      </w:pPr>
      <w:r>
        <w:rPr>
          <w:rFonts w:hint="eastAsia" w:ascii="Times New Roman"/>
        </w:rPr>
        <w:t>熟料生产排放源</w:t>
      </w:r>
    </w:p>
    <w:p>
      <w:pPr>
        <w:pStyle w:val="30"/>
        <w:tabs>
          <w:tab w:val="clear" w:pos="-420"/>
          <w:tab w:val="clear" w:pos="0"/>
        </w:tabs>
        <w:spacing w:line="360" w:lineRule="exact"/>
      </w:pPr>
      <w:r>
        <w:rPr>
          <w:rFonts w:hint="eastAsia"/>
        </w:rPr>
        <w:t>熟料生产温室气体排放核算和报告范围包括：化石燃料燃烧排放、过程排放、消耗电力产生的排放。</w:t>
      </w:r>
    </w:p>
    <w:p>
      <w:pPr>
        <w:pStyle w:val="30"/>
        <w:tabs>
          <w:tab w:val="clear" w:pos="-420"/>
          <w:tab w:val="clear" w:pos="0"/>
        </w:tabs>
        <w:spacing w:line="360" w:lineRule="exact"/>
      </w:pPr>
      <w:bookmarkStart w:id="255" w:name="OLE_LINK4"/>
      <w:r>
        <w:t xml:space="preserve">a) </w:t>
      </w:r>
      <w:bookmarkStart w:id="256" w:name="_Hlk148463314"/>
      <w:r>
        <w:rPr>
          <w:rFonts w:hint="eastAsia"/>
        </w:rPr>
        <w:t>化石燃料燃烧排放：熟料生产消耗的化石燃料在主要生产系统和辅助生产系统中燃烧产生的二氧化碳排放。不包括替代燃料燃烧产生的二氧化碳排放，也</w:t>
      </w:r>
      <w:bookmarkEnd w:id="256"/>
      <w:r>
        <w:rPr>
          <w:rFonts w:hint="eastAsia"/>
        </w:rPr>
        <w:t>不包括应急柴油发电机、移动源、点火消耗以及食堂等其他设施消耗化石燃料燃烧产生的二氧化碳排放。</w:t>
      </w:r>
    </w:p>
    <w:p>
      <w:pPr>
        <w:pStyle w:val="30"/>
        <w:tabs>
          <w:tab w:val="clear" w:pos="-420"/>
          <w:tab w:val="clear" w:pos="0"/>
        </w:tabs>
        <w:spacing w:line="360" w:lineRule="exact"/>
      </w:pPr>
      <w:r>
        <w:rPr>
          <w:rFonts w:hint="eastAsia"/>
        </w:rPr>
        <w:t>b</w:t>
      </w:r>
      <w:r>
        <w:t xml:space="preserve">) </w:t>
      </w:r>
      <w:bookmarkStart w:id="257" w:name="_Hlk148463331"/>
      <w:r>
        <w:rPr>
          <w:rFonts w:hint="eastAsia"/>
        </w:rPr>
        <w:t>过程排放：熟料对应的碳酸盐分解产生的二氧化碳排放，</w:t>
      </w:r>
      <w:bookmarkStart w:id="258" w:name="_Hlk141085553"/>
      <w:r>
        <w:rPr>
          <w:rFonts w:hint="eastAsia"/>
        </w:rPr>
        <w:t>不包括窑炉排气筒（窑头）粉尘和旁路放风粉尘对应的碳酸盐分解产生的二氧化碳排放，也不包括生料中非燃料碳煅烧产生的二氧化碳排放</w:t>
      </w:r>
      <w:bookmarkEnd w:id="257"/>
      <w:r>
        <w:rPr>
          <w:rFonts w:hint="eastAsia"/>
        </w:rPr>
        <w:t>。</w:t>
      </w:r>
    </w:p>
    <w:bookmarkEnd w:id="258"/>
    <w:p>
      <w:pPr>
        <w:pStyle w:val="30"/>
        <w:tabs>
          <w:tab w:val="clear" w:pos="-420"/>
          <w:tab w:val="clear" w:pos="0"/>
        </w:tabs>
        <w:spacing w:line="360" w:lineRule="exact"/>
      </w:pPr>
      <w:r>
        <w:t xml:space="preserve">c) </w:t>
      </w:r>
      <w:bookmarkStart w:id="259" w:name="_Hlk148463346"/>
      <w:r>
        <w:rPr>
          <w:rFonts w:hint="eastAsia"/>
        </w:rPr>
        <w:t>消耗电力产生的排放：熟料生产消耗电量所对应的电力生产环节产生的二氧化碳排放</w:t>
      </w:r>
      <w:bookmarkEnd w:id="259"/>
      <w:r>
        <w:rPr>
          <w:rFonts w:hint="eastAsia"/>
        </w:rPr>
        <w:t>。</w:t>
      </w:r>
    </w:p>
    <w:bookmarkEnd w:id="246"/>
    <w:bookmarkEnd w:id="255"/>
    <w:p>
      <w:pPr>
        <w:pStyle w:val="61"/>
        <w:numPr>
          <w:ilvl w:val="2"/>
          <w:numId w:val="1"/>
        </w:numPr>
        <w:spacing w:before="156" w:after="156" w:line="360" w:lineRule="exact"/>
        <w:rPr>
          <w:rFonts w:ascii="Times New Roman"/>
        </w:rPr>
      </w:pPr>
      <w:r>
        <w:rPr>
          <w:rFonts w:hint="eastAsia" w:ascii="Times New Roman"/>
        </w:rPr>
        <w:t>企业层级排放源</w:t>
      </w:r>
    </w:p>
    <w:p>
      <w:pPr>
        <w:pStyle w:val="30"/>
        <w:tabs>
          <w:tab w:val="clear" w:pos="-420"/>
          <w:tab w:val="clear" w:pos="0"/>
        </w:tabs>
        <w:spacing w:line="360" w:lineRule="exact"/>
      </w:pPr>
      <w:r>
        <w:rPr>
          <w:rFonts w:hint="eastAsia"/>
        </w:rPr>
        <w:t>企业层级温室气体排放核算和报告范围包括：化石燃料燃烧排放、过程排放、净购入使用电力和热力产生的排放。</w:t>
      </w:r>
    </w:p>
    <w:p>
      <w:pPr>
        <w:pStyle w:val="30"/>
        <w:tabs>
          <w:tab w:val="clear" w:pos="-420"/>
          <w:tab w:val="clear" w:pos="0"/>
        </w:tabs>
        <w:spacing w:line="360" w:lineRule="exact"/>
      </w:pPr>
      <w:r>
        <w:t xml:space="preserve">a) </w:t>
      </w:r>
      <w:r>
        <w:rPr>
          <w:rFonts w:hint="eastAsia"/>
        </w:rPr>
        <w:t>化石燃</w:t>
      </w:r>
      <w:bookmarkStart w:id="260" w:name="_Hlk148464006"/>
      <w:r>
        <w:rPr>
          <w:rFonts w:hint="eastAsia"/>
        </w:rPr>
        <w:t>料燃烧排放：化石燃料在各种类型的固定或移动燃烧设备（如锅炉、窑炉、内燃机、运输车辆等）中与氧气发生氧化过程产生的二氧化碳排放</w:t>
      </w:r>
      <w:bookmarkEnd w:id="260"/>
      <w:r>
        <w:rPr>
          <w:rFonts w:hint="eastAsia"/>
        </w:rPr>
        <w:t>。</w:t>
      </w:r>
    </w:p>
    <w:p>
      <w:pPr>
        <w:pStyle w:val="30"/>
        <w:tabs>
          <w:tab w:val="clear" w:pos="-420"/>
          <w:tab w:val="clear" w:pos="0"/>
        </w:tabs>
        <w:spacing w:line="360" w:lineRule="exact"/>
      </w:pPr>
      <w:r>
        <w:t xml:space="preserve">b) </w:t>
      </w:r>
      <w:r>
        <w:rPr>
          <w:rFonts w:hint="eastAsia"/>
        </w:rPr>
        <w:t>过</w:t>
      </w:r>
      <w:bookmarkStart w:id="261" w:name="_Hlk148464018"/>
      <w:r>
        <w:rPr>
          <w:rFonts w:hint="eastAsia"/>
        </w:rPr>
        <w:t>程排放：熟料对应的碳酸盐分解产生的二氧化碳排放，其他产品生产产生的过程排放</w:t>
      </w:r>
      <w:bookmarkEnd w:id="261"/>
      <w:r>
        <w:rPr>
          <w:rFonts w:hint="eastAsia"/>
        </w:rPr>
        <w:t>。</w:t>
      </w:r>
    </w:p>
    <w:p>
      <w:pPr>
        <w:pStyle w:val="30"/>
        <w:numPr>
          <w:ilvl w:val="255"/>
          <w:numId w:val="0"/>
        </w:numPr>
        <w:tabs>
          <w:tab w:val="clear" w:pos="-420"/>
          <w:tab w:val="clear" w:pos="0"/>
        </w:tabs>
        <w:spacing w:line="360" w:lineRule="exact"/>
        <w:ind w:left="420" w:leftChars="200"/>
      </w:pPr>
      <w:r>
        <w:t>c) 净购入使用电力产生的排放：消耗的净购入使用电</w:t>
      </w:r>
      <w:r>
        <w:rPr>
          <w:rFonts w:hint="eastAsia"/>
        </w:rPr>
        <w:t>量</w:t>
      </w:r>
      <w:r>
        <w:t>所对应的二氧化碳排放</w:t>
      </w:r>
      <w:r>
        <w:rPr>
          <w:rFonts w:hint="eastAsia"/>
        </w:rPr>
        <w:t>。</w:t>
      </w:r>
    </w:p>
    <w:p>
      <w:pPr>
        <w:pStyle w:val="30"/>
        <w:numPr>
          <w:ilvl w:val="255"/>
          <w:numId w:val="0"/>
        </w:numPr>
        <w:tabs>
          <w:tab w:val="clear" w:pos="-420"/>
          <w:tab w:val="clear" w:pos="0"/>
        </w:tabs>
        <w:spacing w:line="360" w:lineRule="exact"/>
        <w:ind w:left="420" w:leftChars="200"/>
      </w:pPr>
      <w:r>
        <w:rPr>
          <w:rFonts w:hint="eastAsia"/>
        </w:rPr>
        <w:t xml:space="preserve">d) </w:t>
      </w:r>
      <w:r>
        <w:t>净购入使用热力产生的排放：消耗的净购入使用热</w:t>
      </w:r>
      <w:r>
        <w:rPr>
          <w:rFonts w:hint="eastAsia"/>
        </w:rPr>
        <w:t>量</w:t>
      </w:r>
      <w:r>
        <w:t>所对应的二氧化碳排放。</w:t>
      </w:r>
    </w:p>
    <w:p>
      <w:pPr>
        <w:pStyle w:val="64"/>
        <w:spacing w:before="312" w:after="312" w:line="360" w:lineRule="exact"/>
        <w:ind w:left="424" w:hanging="424" w:hangingChars="202"/>
        <w:outlineLvl w:val="0"/>
        <w:rPr>
          <w:rFonts w:ascii="Times New Roman"/>
        </w:rPr>
      </w:pPr>
      <w:bookmarkStart w:id="262" w:name="_Toc159419084"/>
      <w:bookmarkStart w:id="263" w:name="_Toc146201694"/>
      <w:bookmarkStart w:id="264" w:name="_Toc601929258"/>
      <w:bookmarkStart w:id="265" w:name="_Toc140045476"/>
      <w:bookmarkStart w:id="266" w:name="_Toc140003026"/>
      <w:r>
        <w:rPr>
          <w:rFonts w:hint="eastAsia" w:ascii="Times New Roman"/>
        </w:rPr>
        <w:t>熟料</w:t>
      </w:r>
      <w:bookmarkStart w:id="267" w:name="_Hlk148464227"/>
      <w:r>
        <w:rPr>
          <w:rFonts w:hint="eastAsia" w:ascii="Times New Roman"/>
        </w:rPr>
        <w:t>生产排放核算要求及排放量计算</w:t>
      </w:r>
      <w:bookmarkEnd w:id="262"/>
      <w:bookmarkEnd w:id="263"/>
      <w:bookmarkEnd w:id="264"/>
      <w:bookmarkEnd w:id="267"/>
    </w:p>
    <w:p>
      <w:pPr>
        <w:pStyle w:val="61"/>
        <w:spacing w:before="156" w:after="156" w:line="360" w:lineRule="exact"/>
        <w:ind w:left="0"/>
        <w:outlineLvl w:val="1"/>
      </w:pPr>
      <w:bookmarkStart w:id="268" w:name="_Toc144282471"/>
      <w:r>
        <w:rPr>
          <w:rFonts w:hint="eastAsia"/>
        </w:rPr>
        <w:t>化石燃料燃烧排放核算要求</w:t>
      </w:r>
      <w:bookmarkEnd w:id="268"/>
    </w:p>
    <w:p>
      <w:pPr>
        <w:pStyle w:val="61"/>
        <w:numPr>
          <w:ilvl w:val="2"/>
          <w:numId w:val="1"/>
        </w:numPr>
        <w:spacing w:before="156" w:after="156" w:line="360" w:lineRule="exact"/>
        <w:rPr>
          <w:rFonts w:ascii="Times New Roman"/>
        </w:rPr>
      </w:pPr>
      <w:bookmarkStart w:id="269" w:name="_Toc140045477"/>
      <w:bookmarkStart w:id="270" w:name="_Toc140003027"/>
      <w:r>
        <w:rPr>
          <w:rFonts w:hint="eastAsia" w:ascii="Times New Roman"/>
        </w:rPr>
        <w:t>计算公式</w:t>
      </w:r>
      <w:bookmarkEnd w:id="269"/>
      <w:bookmarkEnd w:id="270"/>
    </w:p>
    <w:p>
      <w:pPr>
        <w:pStyle w:val="30"/>
        <w:tabs>
          <w:tab w:val="clear" w:pos="-420"/>
          <w:tab w:val="clear" w:pos="0"/>
        </w:tabs>
        <w:spacing w:line="360" w:lineRule="exact"/>
      </w:pPr>
      <w:bookmarkStart w:id="271" w:name="_Toc22115163"/>
      <w:bookmarkStart w:id="272" w:name="_Toc9957047"/>
      <w:bookmarkStart w:id="273" w:name="_Toc12762"/>
      <w:bookmarkStart w:id="274" w:name="_Toc10036891"/>
      <w:bookmarkStart w:id="275" w:name="_Toc10092206"/>
      <w:bookmarkStart w:id="276" w:name="_Toc8898877"/>
      <w:r>
        <w:rPr>
          <w:rFonts w:hint="eastAsia"/>
        </w:rPr>
        <w:t>熟料生产的化石燃料燃烧排放量按公</w:t>
      </w:r>
      <w:r>
        <w:t>式</w:t>
      </w:r>
      <w:r>
        <w:rPr>
          <w:rFonts w:hint="eastAsia"/>
          <w:iCs/>
        </w:rPr>
        <w:t>（1）</w:t>
      </w:r>
      <w:r>
        <w:t>计算。</w:t>
      </w:r>
    </w:p>
    <w:p>
      <w:pPr>
        <w:pStyle w:val="201"/>
      </w:pPr>
      <m:oMath>
        <m:sSub>
          <m:sSubPr>
            <m:ctrlPr>
              <w:rPr>
                <w:rFonts w:ascii="Cambria Math" w:hAnsi="Cambria Math"/>
                <w:iCs/>
              </w:rPr>
            </m:ctrlPr>
          </m:sSubPr>
          <m:e>
            <m:r>
              <m:rPr>
                <m:sty m:val="p"/>
              </m:rPr>
              <w:rPr>
                <w:rFonts w:ascii="Cambria Math" w:hAnsi="Cambria Math"/>
              </w:rPr>
              <m:t>E</m:t>
            </m:r>
            <m:ctrlPr>
              <w:rPr>
                <w:rFonts w:ascii="Cambria Math" w:hAnsi="Cambria Math"/>
                <w:iCs/>
              </w:rPr>
            </m:ctrlPr>
          </m:e>
          <m:sub>
            <m:r>
              <m:rPr>
                <m:sty m:val="p"/>
              </m:rPr>
              <w:rPr>
                <w:rFonts w:ascii="Cambria Math" w:hAnsi="Cambria Math"/>
              </w:rPr>
              <m:t>ck燃烧,</m:t>
            </m:r>
            <m:r>
              <m:rPr>
                <m:sty m:val="p"/>
              </m:rPr>
              <w:rPr>
                <w:rFonts w:hint="eastAsia" w:ascii="Cambria Math" w:hAnsi="Cambria Math"/>
              </w:rPr>
              <m:t>j</m:t>
            </m:r>
            <m:ctrlPr>
              <w:rPr>
                <w:rFonts w:ascii="Cambria Math" w:hAnsi="Cambria Math"/>
                <w:iCs/>
              </w:rPr>
            </m:ctrlP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FC</m:t>
            </m:r>
            <m:ctrlPr>
              <w:rPr>
                <w:rFonts w:ascii="Cambria Math" w:hAnsi="Cambria Math"/>
                <w:iCs/>
              </w:rPr>
            </m:ctrlPr>
          </m:e>
          <m:sub>
            <m:r>
              <m:rPr>
                <m:sty m:val="p"/>
              </m:rPr>
              <w:rPr>
                <w:rFonts w:ascii="Cambria Math" w:hAnsi="Cambria Math"/>
              </w:rPr>
              <m:t>ck,j</m:t>
            </m:r>
            <m:ctrlPr>
              <w:rPr>
                <w:rFonts w:ascii="Cambria Math" w:hAnsi="Cambria Math"/>
                <w:iCs/>
              </w:rPr>
            </m:ctrlPr>
          </m:sub>
        </m:sSub>
        <m:r>
          <m:rPr>
            <m:sty m:val="p"/>
          </m:rPr>
          <w:rPr>
            <w:rFonts w:ascii="Cambria Math" w:hAnsi="Cambria Math"/>
          </w:rPr>
          <m:t>×NC</m:t>
        </m:r>
        <m:sSub>
          <m:sSubPr>
            <m:ctrlPr>
              <w:rPr>
                <w:rFonts w:ascii="Cambria Math" w:hAnsi="Cambria Math"/>
                <w:iCs/>
              </w:rPr>
            </m:ctrlPr>
          </m:sSubPr>
          <m:e>
            <m:r>
              <m:rPr>
                <m:sty m:val="p"/>
              </m:rPr>
              <w:rPr>
                <w:rFonts w:ascii="Cambria Math" w:hAnsi="Cambria Math"/>
              </w:rPr>
              <m:t>V</m:t>
            </m:r>
            <m:ctrlPr>
              <w:rPr>
                <w:rFonts w:ascii="Cambria Math" w:hAnsi="Cambria Math"/>
                <w:iCs/>
              </w:rPr>
            </m:ctrlPr>
          </m:e>
          <m:sub>
            <m:r>
              <m:rPr>
                <m:sty m:val="p"/>
              </m:rPr>
              <w:rPr>
                <w:rFonts w:ascii="Cambria Math" w:hAnsi="Cambria Math"/>
              </w:rPr>
              <m:t>ar,j</m:t>
            </m:r>
            <m:ctrlPr>
              <w:rPr>
                <w:rFonts w:ascii="Cambria Math" w:hAnsi="Cambria Math"/>
                <w:iCs/>
              </w:rPr>
            </m:ctrlPr>
          </m:sub>
        </m:sSub>
        <m:r>
          <m:rPr>
            <m:sty m:val="p"/>
          </m:rPr>
          <w:rPr>
            <w:rFonts w:ascii="Cambria Math" w:hAnsi="Cambria Math"/>
          </w:rPr>
          <m:t>×CC×OF×</m:t>
        </m:r>
        <m:f>
          <m:fPr>
            <m:ctrlPr>
              <w:rPr>
                <w:rFonts w:ascii="Cambria Math" w:hAnsi="Cambria Math"/>
                <w:iCs/>
              </w:rPr>
            </m:ctrlPr>
          </m:fPr>
          <m:num>
            <m:r>
              <m:rPr>
                <m:sty m:val="p"/>
              </m:rPr>
              <w:rPr>
                <w:rFonts w:ascii="Cambria Math" w:hAnsi="Cambria Math"/>
              </w:rPr>
              <m:t>44</m:t>
            </m:r>
            <m:ctrlPr>
              <w:rPr>
                <w:rFonts w:ascii="Cambria Math" w:hAnsi="Cambria Math"/>
                <w:iCs/>
              </w:rPr>
            </m:ctrlPr>
          </m:num>
          <m:den>
            <m:r>
              <m:rPr>
                <m:sty m:val="p"/>
              </m:rPr>
              <w:rPr>
                <w:rFonts w:ascii="Cambria Math" w:hAnsi="Cambria Math"/>
              </w:rPr>
              <m:t>12</m:t>
            </m:r>
            <m:ctrlPr>
              <w:rPr>
                <w:rFonts w:ascii="Cambria Math" w:hAnsi="Cambria Math"/>
                <w:iCs/>
              </w:rPr>
            </m:ctrlPr>
          </m:den>
        </m:f>
      </m:oMath>
      <w:r>
        <w:rPr>
          <w:rFonts w:hint="eastAsia"/>
        </w:rPr>
        <w:t xml:space="preserve">        </w:t>
      </w:r>
      <w:r>
        <w:t xml:space="preserve">           </w:t>
      </w:r>
      <w:r>
        <w:rPr>
          <w:rFonts w:hint="eastAsia"/>
        </w:rPr>
        <w:t>（</w:t>
      </w:r>
      <w:r>
        <w:t>1</w:t>
      </w:r>
      <w:r>
        <w:rPr>
          <w:rFonts w:hint="eastAsia"/>
        </w:rPr>
        <w:t>）</w:t>
      </w:r>
    </w:p>
    <w:p>
      <w:r>
        <w:rPr>
          <w:rFonts w:hint="eastAsia"/>
        </w:rPr>
        <w:t>式中：</w:t>
      </w:r>
    </w:p>
    <w:tbl>
      <w:tblPr>
        <w:tblStyle w:val="41"/>
        <w:tblW w:w="8333" w:type="dxa"/>
        <w:jc w:val="right"/>
        <w:tblLayout w:type="fixed"/>
        <w:tblCellMar>
          <w:top w:w="0" w:type="dxa"/>
          <w:left w:w="108" w:type="dxa"/>
          <w:bottom w:w="0" w:type="dxa"/>
          <w:right w:w="108" w:type="dxa"/>
        </w:tblCellMar>
      </w:tblPr>
      <w:tblGrid>
        <w:gridCol w:w="1020"/>
        <w:gridCol w:w="340"/>
        <w:gridCol w:w="6973"/>
      </w:tblGrid>
      <w:tr>
        <w:tblPrEx>
          <w:tblCellMar>
            <w:top w:w="0" w:type="dxa"/>
            <w:left w:w="108" w:type="dxa"/>
            <w:bottom w:w="0" w:type="dxa"/>
            <w:right w:w="108" w:type="dxa"/>
          </w:tblCellMar>
        </w:tblPrEx>
        <w:trPr>
          <w:trHeight w:val="20" w:hRule="atLeast"/>
          <w:jc w:val="right"/>
        </w:trPr>
        <w:tc>
          <w:tcPr>
            <w:tcW w:w="1020" w:type="dxa"/>
          </w:tcPr>
          <w:p>
            <w:pPr>
              <w:snapToGrid w:val="0"/>
              <w:spacing w:line="240" w:lineRule="auto"/>
              <w:ind w:firstLine="0" w:firstLineChars="0"/>
              <w:jc w:val="left"/>
            </w:pPr>
            <m:oMathPara>
              <m:oMathParaPr>
                <m:jc m:val="left"/>
              </m:oMathParaP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ck</m:t>
                    </m:r>
                    <m:r>
                      <m:rPr/>
                      <w:rPr>
                        <w:rFonts w:hint="eastAsia" w:ascii="Cambria Math" w:hAnsi="Cambria Math"/>
                      </w:rPr>
                      <m:t>燃烧</m:t>
                    </m:r>
                    <m:r>
                      <m:rPr/>
                      <w:rPr>
                        <w:rFonts w:ascii="Cambria Math" w:hAnsi="Cambria Math"/>
                      </w:rPr>
                      <m:t>,</m:t>
                    </m:r>
                    <m:r>
                      <m:rPr/>
                      <w:rPr>
                        <w:rFonts w:hint="eastAsia" w:ascii="Cambria Math" w:hAnsi="Cambria Math"/>
                      </w:rPr>
                      <m:t>j</m:t>
                    </m:r>
                    <m:ctrlPr>
                      <w:rPr>
                        <w:rFonts w:ascii="Cambria Math" w:hAnsi="Cambria Math"/>
                        <w:i/>
                      </w:rPr>
                    </m:ctrlPr>
                  </m:sub>
                </m:sSub>
              </m:oMath>
            </m:oMathPara>
          </w:p>
        </w:tc>
        <w:tc>
          <w:tcPr>
            <w:tcW w:w="340" w:type="dxa"/>
          </w:tcPr>
          <w:p>
            <w:pPr>
              <w:snapToGrid w:val="0"/>
              <w:ind w:firstLine="0" w:firstLineChars="0"/>
              <w:rPr>
                <w:szCs w:val="21"/>
              </w:rPr>
            </w:pPr>
            <w:r>
              <w:rPr>
                <w:szCs w:val="21"/>
              </w:rPr>
              <w:t>—</w:t>
            </w:r>
          </w:p>
        </w:tc>
        <w:tc>
          <w:tcPr>
            <w:tcW w:w="6973" w:type="dxa"/>
            <w:vAlign w:val="center"/>
          </w:tcPr>
          <w:p>
            <w:pPr>
              <w:snapToGrid w:val="0"/>
              <w:spacing w:line="240" w:lineRule="auto"/>
              <w:ind w:firstLine="0" w:firstLineChars="0"/>
            </w:pPr>
            <w:r>
              <w:rPr>
                <w:rFonts w:hint="eastAsia"/>
              </w:rPr>
              <w:t>熟料生产线</w:t>
            </w:r>
            <m:oMath>
              <m:r>
                <m:rPr/>
                <w:rPr>
                  <w:rFonts w:hint="eastAsia" w:ascii="Cambria Math" w:hAnsi="Cambria Math"/>
                  <w:szCs w:val="21"/>
                </w:rPr>
                <m:t>j</m:t>
              </m:r>
            </m:oMath>
            <w:r>
              <w:rPr>
                <w:rFonts w:hint="eastAsia"/>
              </w:rPr>
              <w:t>的化石燃料燃烧排放量，单位为吨二氧化碳（</w:t>
            </w:r>
            <w:r>
              <w:t>tCO</w:t>
            </w:r>
            <w:r>
              <w:rPr>
                <w:vertAlign w:val="subscript"/>
              </w:rPr>
              <w:t>2</w:t>
            </w:r>
            <w:r>
              <w:rPr>
                <w:rFonts w:hint="eastAsia"/>
              </w:rPr>
              <w:t>）；</w:t>
            </w:r>
          </w:p>
        </w:tc>
      </w:tr>
      <w:tr>
        <w:tblPrEx>
          <w:tblCellMar>
            <w:top w:w="0" w:type="dxa"/>
            <w:left w:w="108" w:type="dxa"/>
            <w:bottom w:w="0" w:type="dxa"/>
            <w:right w:w="108" w:type="dxa"/>
          </w:tblCellMar>
        </w:tblPrEx>
        <w:trPr>
          <w:trHeight w:val="20" w:hRule="atLeast"/>
          <w:jc w:val="right"/>
        </w:trPr>
        <w:tc>
          <w:tcPr>
            <w:tcW w:w="1020" w:type="dxa"/>
          </w:tcPr>
          <w:p>
            <w:pPr>
              <w:snapToGrid w:val="0"/>
              <w:ind w:firstLine="0" w:firstLineChars="0"/>
              <w:jc w:val="left"/>
              <w:rPr>
                <w:iCs/>
                <w:szCs w:val="21"/>
              </w:rPr>
            </w:pPr>
            <m:oMathPara>
              <m:oMathParaPr>
                <m:jc m:val="left"/>
              </m:oMathParaPr>
              <m:oMath>
                <m:r>
                  <m:rPr/>
                  <w:rPr>
                    <w:rFonts w:ascii="Cambria Math" w:hAnsi="Cambria Math"/>
                  </w:rPr>
                  <m:t>F</m:t>
                </m:r>
                <m:sSub>
                  <m:sSubPr>
                    <m:ctrlPr>
                      <w:rPr>
                        <w:rFonts w:ascii="Cambria Math" w:hAnsi="Cambria Math"/>
                        <w:i/>
                      </w:rPr>
                    </m:ctrlPr>
                  </m:sSubPr>
                  <m:e>
                    <m:r>
                      <m:rPr/>
                      <w:rPr>
                        <w:rFonts w:ascii="Cambria Math" w:hAnsi="Cambria Math"/>
                      </w:rPr>
                      <m:t>C</m:t>
                    </m:r>
                    <m:ctrlPr>
                      <w:rPr>
                        <w:rFonts w:ascii="Cambria Math" w:hAnsi="Cambria Math"/>
                        <w:i/>
                      </w:rPr>
                    </m:ctrlPr>
                  </m:e>
                  <m:sub>
                    <m:r>
                      <m:rPr/>
                      <w:rPr>
                        <w:rFonts w:ascii="Cambria Math" w:hAnsi="Cambria Math"/>
                      </w:rPr>
                      <m:t>ck,</m:t>
                    </m:r>
                    <m:r>
                      <m:rPr/>
                      <w:rPr>
                        <w:rFonts w:hint="eastAsia" w:ascii="Cambria Math" w:hAnsi="Cambria Math"/>
                      </w:rPr>
                      <m:t>j</m:t>
                    </m:r>
                    <m:ctrlPr>
                      <w:rPr>
                        <w:rFonts w:ascii="Cambria Math" w:hAnsi="Cambria Math"/>
                        <w:i/>
                      </w:rPr>
                    </m:ctrlPr>
                  </m:sub>
                </m:sSub>
              </m:oMath>
            </m:oMathPara>
          </w:p>
        </w:tc>
        <w:tc>
          <w:tcPr>
            <w:tcW w:w="340" w:type="dxa"/>
          </w:tcPr>
          <w:p>
            <w:pPr>
              <w:snapToGrid w:val="0"/>
              <w:ind w:firstLine="0" w:firstLineChars="0"/>
              <w:rPr>
                <w:szCs w:val="21"/>
              </w:rPr>
            </w:pPr>
            <w:r>
              <w:rPr>
                <w:szCs w:val="21"/>
              </w:rPr>
              <w:t>—</w:t>
            </w:r>
          </w:p>
        </w:tc>
        <w:tc>
          <w:tcPr>
            <w:tcW w:w="6973" w:type="dxa"/>
            <w:vAlign w:val="center"/>
          </w:tcPr>
          <w:p>
            <w:pPr>
              <w:snapToGrid w:val="0"/>
              <w:spacing w:line="240" w:lineRule="auto"/>
              <w:ind w:firstLine="0" w:firstLineChars="0"/>
            </w:pPr>
            <w:r>
              <w:rPr>
                <w:rFonts w:hint="eastAsia"/>
              </w:rPr>
              <w:t>熟料生产线</w:t>
            </w:r>
            <m:oMath>
              <m:r>
                <m:rPr/>
                <w:rPr>
                  <w:rFonts w:hint="eastAsia" w:ascii="Cambria Math" w:hAnsi="Cambria Math"/>
                  <w:szCs w:val="21"/>
                </w:rPr>
                <m:t>j</m:t>
              </m:r>
            </m:oMath>
            <w:r>
              <w:rPr>
                <w:rFonts w:hint="eastAsia"/>
              </w:rPr>
              <w:t>的燃煤消耗量，单位为吨（</w:t>
            </w:r>
            <w:r>
              <w:t>t</w:t>
            </w:r>
            <w:r>
              <w:rPr>
                <w:rFonts w:hint="eastAsia"/>
              </w:rPr>
              <w:t>）；</w:t>
            </w:r>
          </w:p>
        </w:tc>
      </w:tr>
      <w:tr>
        <w:tblPrEx>
          <w:tblCellMar>
            <w:top w:w="0" w:type="dxa"/>
            <w:left w:w="108" w:type="dxa"/>
            <w:bottom w:w="0" w:type="dxa"/>
            <w:right w:w="108" w:type="dxa"/>
          </w:tblCellMar>
        </w:tblPrEx>
        <w:trPr>
          <w:trHeight w:val="20" w:hRule="atLeast"/>
          <w:jc w:val="right"/>
        </w:trPr>
        <w:tc>
          <w:tcPr>
            <w:tcW w:w="1020" w:type="dxa"/>
          </w:tcPr>
          <w:p>
            <w:pPr>
              <w:snapToGrid w:val="0"/>
              <w:ind w:firstLine="0" w:firstLineChars="0"/>
              <w:jc w:val="left"/>
            </w:pPr>
            <m:oMathPara>
              <m:oMathParaPr>
                <m:jc m:val="left"/>
              </m:oMathParaPr>
              <m:oMath>
                <m:r>
                  <m:rPr/>
                  <w:rPr>
                    <w:rFonts w:ascii="Cambria Math" w:hAnsi="Cambria Math"/>
                    <w:szCs w:val="21"/>
                  </w:rPr>
                  <m:t>NC</m:t>
                </m:r>
                <m:sSub>
                  <m:sSubPr>
                    <m:ctrlPr>
                      <w:rPr>
                        <w:rFonts w:ascii="Cambria Math" w:hAnsi="Cambria Math"/>
                        <w:i/>
                        <w:szCs w:val="21"/>
                      </w:rPr>
                    </m:ctrlPr>
                  </m:sSubPr>
                  <m:e>
                    <m:r>
                      <m:rPr/>
                      <w:rPr>
                        <w:rFonts w:ascii="Cambria Math" w:hAnsi="Cambria Math"/>
                        <w:szCs w:val="21"/>
                      </w:rPr>
                      <m:t>V</m:t>
                    </m:r>
                    <m:ctrlPr>
                      <w:rPr>
                        <w:rFonts w:ascii="Cambria Math" w:hAnsi="Cambria Math"/>
                        <w:i/>
                        <w:szCs w:val="21"/>
                      </w:rPr>
                    </m:ctrlPr>
                  </m:e>
                  <m:sub>
                    <m:r>
                      <m:rPr/>
                      <w:rPr>
                        <w:rFonts w:ascii="Cambria Math" w:hAnsi="Cambria Math"/>
                        <w:szCs w:val="21"/>
                      </w:rPr>
                      <m:t>ar,</m:t>
                    </m:r>
                    <m:r>
                      <m:rPr/>
                      <w:rPr>
                        <w:rFonts w:hint="eastAsia" w:ascii="Cambria Math" w:hAnsi="Cambria Math"/>
                      </w:rPr>
                      <m:t>j</m:t>
                    </m:r>
                    <m:ctrlPr>
                      <w:rPr>
                        <w:rFonts w:ascii="Cambria Math" w:hAnsi="Cambria Math"/>
                        <w:i/>
                        <w:szCs w:val="21"/>
                      </w:rPr>
                    </m:ctrlPr>
                  </m:sub>
                </m:sSub>
              </m:oMath>
            </m:oMathPara>
          </w:p>
        </w:tc>
        <w:tc>
          <w:tcPr>
            <w:tcW w:w="340" w:type="dxa"/>
          </w:tcPr>
          <w:p>
            <w:pPr>
              <w:snapToGrid w:val="0"/>
              <w:ind w:firstLine="0" w:firstLineChars="0"/>
              <w:rPr>
                <w:szCs w:val="21"/>
              </w:rPr>
            </w:pPr>
            <w:r>
              <w:rPr>
                <w:szCs w:val="21"/>
              </w:rPr>
              <w:t>—</w:t>
            </w:r>
          </w:p>
        </w:tc>
        <w:tc>
          <w:tcPr>
            <w:tcW w:w="6973" w:type="dxa"/>
            <w:vAlign w:val="center"/>
          </w:tcPr>
          <w:p>
            <w:pPr>
              <w:snapToGrid w:val="0"/>
              <w:spacing w:line="240" w:lineRule="auto"/>
              <w:ind w:firstLine="0" w:firstLineChars="0"/>
            </w:pPr>
            <w:r>
              <w:rPr>
                <w:rFonts w:hint="eastAsia"/>
              </w:rPr>
              <w:t>熟料生产线</w:t>
            </w:r>
            <m:oMath>
              <m:r>
                <m:rPr/>
                <w:rPr>
                  <w:rFonts w:hint="eastAsia" w:ascii="Cambria Math" w:hAnsi="Cambria Math"/>
                  <w:szCs w:val="21"/>
                </w:rPr>
                <m:t>j</m:t>
              </m:r>
            </m:oMath>
            <w:r>
              <w:rPr>
                <w:rFonts w:hint="eastAsia"/>
              </w:rPr>
              <w:t>的</w:t>
            </w:r>
            <w:r>
              <w:rPr>
                <w:rFonts w:hint="eastAsia"/>
                <w:szCs w:val="21"/>
              </w:rPr>
              <w:t>燃煤</w:t>
            </w:r>
            <w:bookmarkStart w:id="277" w:name="_Hlk161143654"/>
            <w:r>
              <w:rPr>
                <w:rFonts w:hint="eastAsia"/>
                <w:szCs w:val="21"/>
              </w:rPr>
              <w:t>收到基</w:t>
            </w:r>
            <w:bookmarkEnd w:id="277"/>
            <w:r>
              <w:rPr>
                <w:rFonts w:hint="eastAsia"/>
                <w:szCs w:val="21"/>
              </w:rPr>
              <w:t>低位发热量，单位为吉焦每吨（</w:t>
            </w:r>
            <w:r>
              <w:rPr>
                <w:szCs w:val="21"/>
              </w:rPr>
              <w:t>GJ/t</w:t>
            </w:r>
            <w:r>
              <w:rPr>
                <w:rFonts w:hint="eastAsia"/>
                <w:szCs w:val="21"/>
              </w:rPr>
              <w:t>）；</w:t>
            </w:r>
          </w:p>
        </w:tc>
      </w:tr>
      <w:tr>
        <w:tblPrEx>
          <w:tblCellMar>
            <w:top w:w="0" w:type="dxa"/>
            <w:left w:w="108" w:type="dxa"/>
            <w:bottom w:w="0" w:type="dxa"/>
            <w:right w:w="108" w:type="dxa"/>
          </w:tblCellMar>
        </w:tblPrEx>
        <w:trPr>
          <w:trHeight w:val="20" w:hRule="atLeast"/>
          <w:jc w:val="right"/>
        </w:trPr>
        <w:tc>
          <w:tcPr>
            <w:tcW w:w="1020" w:type="dxa"/>
          </w:tcPr>
          <w:p>
            <w:pPr>
              <w:snapToGrid w:val="0"/>
              <w:ind w:firstLine="0" w:firstLineChars="0"/>
              <w:jc w:val="left"/>
              <w:rPr>
                <w:szCs w:val="21"/>
              </w:rPr>
            </w:pPr>
            <m:oMathPara>
              <m:oMathParaPr>
                <m:jc m:val="left"/>
              </m:oMathParaPr>
              <m:oMath>
                <m:r>
                  <m:rPr/>
                  <w:rPr>
                    <w:rFonts w:ascii="Cambria Math" w:hAnsi="Cambria Math"/>
                    <w:szCs w:val="21"/>
                  </w:rPr>
                  <m:t>CC</m:t>
                </m:r>
              </m:oMath>
            </m:oMathPara>
          </w:p>
        </w:tc>
        <w:tc>
          <w:tcPr>
            <w:tcW w:w="340" w:type="dxa"/>
          </w:tcPr>
          <w:p>
            <w:pPr>
              <w:snapToGrid w:val="0"/>
              <w:ind w:firstLine="0" w:firstLineChars="0"/>
              <w:rPr>
                <w:szCs w:val="21"/>
              </w:rPr>
            </w:pPr>
            <w:r>
              <w:rPr>
                <w:szCs w:val="21"/>
              </w:rPr>
              <w:t>—</w:t>
            </w:r>
          </w:p>
        </w:tc>
        <w:tc>
          <w:tcPr>
            <w:tcW w:w="6973" w:type="dxa"/>
            <w:vAlign w:val="center"/>
          </w:tcPr>
          <w:p>
            <w:pPr>
              <w:snapToGrid w:val="0"/>
              <w:spacing w:line="240" w:lineRule="auto"/>
              <w:ind w:firstLine="0" w:firstLineChars="0"/>
              <w:rPr>
                <w:szCs w:val="21"/>
              </w:rPr>
            </w:pPr>
            <w:r>
              <w:rPr>
                <w:rFonts w:hint="eastAsia"/>
                <w:szCs w:val="21"/>
              </w:rPr>
              <w:t>燃煤单位热值含碳量，单位为吨碳每吉焦（</w:t>
            </w:r>
            <w:r>
              <w:rPr>
                <w:szCs w:val="21"/>
              </w:rPr>
              <w:t>tC/GJ</w:t>
            </w:r>
            <w:r>
              <w:rPr>
                <w:rFonts w:hint="eastAsia"/>
                <w:szCs w:val="21"/>
              </w:rPr>
              <w:t>）</w:t>
            </w:r>
            <w:r>
              <w:rPr>
                <w:szCs w:val="21"/>
              </w:rPr>
              <w:t>；</w:t>
            </w:r>
          </w:p>
        </w:tc>
      </w:tr>
      <w:tr>
        <w:tblPrEx>
          <w:tblCellMar>
            <w:top w:w="0" w:type="dxa"/>
            <w:left w:w="108" w:type="dxa"/>
            <w:bottom w:w="0" w:type="dxa"/>
            <w:right w:w="108" w:type="dxa"/>
          </w:tblCellMar>
        </w:tblPrEx>
        <w:trPr>
          <w:trHeight w:val="90" w:hRule="atLeast"/>
          <w:jc w:val="right"/>
        </w:trPr>
        <w:tc>
          <w:tcPr>
            <w:tcW w:w="1020" w:type="dxa"/>
          </w:tcPr>
          <w:p>
            <w:pPr>
              <w:snapToGrid w:val="0"/>
              <w:ind w:firstLine="0" w:firstLineChars="0"/>
              <w:jc w:val="left"/>
              <w:rPr>
                <w:szCs w:val="21"/>
              </w:rPr>
            </w:pPr>
            <m:oMathPara>
              <m:oMathParaPr>
                <m:jc m:val="left"/>
              </m:oMathParaPr>
              <m:oMath>
                <m:r>
                  <m:rPr/>
                  <w:rPr>
                    <w:rFonts w:ascii="Cambria Math" w:hAnsi="Cambria Math"/>
                  </w:rPr>
                  <m:t>OF</m:t>
                </m:r>
              </m:oMath>
            </m:oMathPara>
          </w:p>
        </w:tc>
        <w:tc>
          <w:tcPr>
            <w:tcW w:w="340" w:type="dxa"/>
          </w:tcPr>
          <w:p>
            <w:pPr>
              <w:snapToGrid w:val="0"/>
              <w:ind w:firstLine="0" w:firstLineChars="0"/>
              <w:rPr>
                <w:szCs w:val="21"/>
              </w:rPr>
            </w:pPr>
            <w:r>
              <w:rPr>
                <w:szCs w:val="21"/>
              </w:rPr>
              <w:t>—</w:t>
            </w:r>
          </w:p>
        </w:tc>
        <w:tc>
          <w:tcPr>
            <w:tcW w:w="6973" w:type="dxa"/>
            <w:vAlign w:val="center"/>
          </w:tcPr>
          <w:p>
            <w:pPr>
              <w:snapToGrid w:val="0"/>
              <w:spacing w:line="240" w:lineRule="auto"/>
              <w:ind w:firstLine="0" w:firstLineChars="0"/>
              <w:rPr>
                <w:szCs w:val="21"/>
              </w:rPr>
            </w:pPr>
            <w:r>
              <w:rPr>
                <w:rFonts w:hint="eastAsia"/>
              </w:rPr>
              <w:t>燃煤碳氧化率，以</w:t>
            </w:r>
            <w:r>
              <w:t>%</w:t>
            </w:r>
            <w:r>
              <w:rPr>
                <w:rFonts w:hint="eastAsia"/>
              </w:rPr>
              <w:t>表示；</w:t>
            </w:r>
          </w:p>
        </w:tc>
      </w:tr>
      <w:tr>
        <w:tblPrEx>
          <w:tblCellMar>
            <w:top w:w="0" w:type="dxa"/>
            <w:left w:w="108" w:type="dxa"/>
            <w:bottom w:w="0" w:type="dxa"/>
            <w:right w:w="108" w:type="dxa"/>
          </w:tblCellMar>
        </w:tblPrEx>
        <w:trPr>
          <w:trHeight w:val="20" w:hRule="atLeast"/>
          <w:jc w:val="right"/>
        </w:trPr>
        <w:tc>
          <w:tcPr>
            <w:tcW w:w="1020" w:type="dxa"/>
          </w:tcPr>
          <w:p>
            <w:pPr>
              <w:snapToGrid w:val="0"/>
              <w:ind w:firstLine="0" w:firstLineChars="0"/>
              <w:jc w:val="left"/>
              <w:rPr>
                <w:szCs w:val="21"/>
              </w:rPr>
            </w:pPr>
            <w:r>
              <w:rPr>
                <w:rFonts w:hint="eastAsia" w:hAnsi="Cambria Math"/>
              </w:rPr>
              <w:t>44/12</w:t>
            </w:r>
          </w:p>
        </w:tc>
        <w:tc>
          <w:tcPr>
            <w:tcW w:w="340" w:type="dxa"/>
          </w:tcPr>
          <w:p>
            <w:pPr>
              <w:snapToGrid w:val="0"/>
              <w:ind w:firstLine="0" w:firstLineChars="0"/>
              <w:rPr>
                <w:szCs w:val="21"/>
              </w:rPr>
            </w:pPr>
            <w:r>
              <w:rPr>
                <w:szCs w:val="21"/>
              </w:rPr>
              <w:t>—</w:t>
            </w:r>
          </w:p>
        </w:tc>
        <w:tc>
          <w:tcPr>
            <w:tcW w:w="6973" w:type="dxa"/>
            <w:vAlign w:val="center"/>
          </w:tcPr>
          <w:p>
            <w:pPr>
              <w:snapToGrid w:val="0"/>
              <w:spacing w:line="240" w:lineRule="auto"/>
              <w:ind w:firstLine="0" w:firstLineChars="0"/>
              <w:rPr>
                <w:szCs w:val="21"/>
              </w:rPr>
            </w:pPr>
            <w:r>
              <w:rPr>
                <w:rFonts w:hint="eastAsia"/>
                <w:position w:val="-12"/>
              </w:rPr>
              <w:t>二氧化碳与碳的相对分子质量之比；</w:t>
            </w:r>
          </w:p>
        </w:tc>
      </w:tr>
      <w:tr>
        <w:tblPrEx>
          <w:tblCellMar>
            <w:top w:w="0" w:type="dxa"/>
            <w:left w:w="108" w:type="dxa"/>
            <w:bottom w:w="0" w:type="dxa"/>
            <w:right w:w="108" w:type="dxa"/>
          </w:tblCellMar>
        </w:tblPrEx>
        <w:trPr>
          <w:trHeight w:val="20" w:hRule="atLeast"/>
          <w:jc w:val="right"/>
        </w:trPr>
        <w:tc>
          <w:tcPr>
            <w:tcW w:w="1020" w:type="dxa"/>
          </w:tcPr>
          <w:p>
            <w:pPr>
              <w:snapToGrid w:val="0"/>
              <w:ind w:firstLine="0" w:firstLineChars="0"/>
              <w:jc w:val="left"/>
              <w:rPr>
                <w:rFonts w:hAnsi="Cambria Math"/>
              </w:rPr>
            </w:pPr>
            <m:oMathPara>
              <m:oMathParaPr>
                <m:jc m:val="left"/>
              </m:oMathParaPr>
              <m:oMath>
                <m:r>
                  <m:rPr/>
                  <w:rPr>
                    <w:rFonts w:hint="eastAsia" w:ascii="Cambria Math" w:hAnsi="Cambria Math"/>
                    <w:szCs w:val="21"/>
                  </w:rPr>
                  <m:t>j</m:t>
                </m:r>
              </m:oMath>
            </m:oMathPara>
          </w:p>
        </w:tc>
        <w:tc>
          <w:tcPr>
            <w:tcW w:w="340" w:type="dxa"/>
          </w:tcPr>
          <w:p>
            <w:pPr>
              <w:snapToGrid w:val="0"/>
              <w:ind w:firstLine="0" w:firstLineChars="0"/>
              <w:rPr>
                <w:szCs w:val="21"/>
              </w:rPr>
            </w:pPr>
            <w:r>
              <w:rPr>
                <w:szCs w:val="21"/>
              </w:rPr>
              <w:t>—</w:t>
            </w:r>
          </w:p>
        </w:tc>
        <w:tc>
          <w:tcPr>
            <w:tcW w:w="6973" w:type="dxa"/>
            <w:vAlign w:val="center"/>
          </w:tcPr>
          <w:p>
            <w:pPr>
              <w:snapToGrid w:val="0"/>
              <w:spacing w:line="240" w:lineRule="auto"/>
              <w:ind w:firstLine="0" w:firstLineChars="0"/>
              <w:rPr>
                <w:position w:val="-12"/>
              </w:rPr>
            </w:pPr>
            <w:r>
              <w:rPr>
                <w:rFonts w:hint="eastAsia"/>
                <w:position w:val="-12"/>
              </w:rPr>
              <w:t>熟料生产线编号。</w:t>
            </w:r>
          </w:p>
        </w:tc>
      </w:tr>
    </w:tbl>
    <w:p>
      <w:pPr>
        <w:pStyle w:val="61"/>
        <w:numPr>
          <w:ilvl w:val="2"/>
          <w:numId w:val="1"/>
        </w:numPr>
        <w:spacing w:before="156" w:after="156" w:line="360" w:lineRule="exact"/>
        <w:rPr>
          <w:rFonts w:ascii="Times New Roman"/>
        </w:rPr>
      </w:pPr>
      <w:bookmarkStart w:id="278" w:name="_Toc140045478"/>
      <w:bookmarkStart w:id="279" w:name="_Toc140003028"/>
      <w:bookmarkStart w:id="280" w:name="_Ref144406606"/>
      <w:bookmarkStart w:id="281" w:name="_Ref144411779"/>
      <w:r>
        <w:rPr>
          <w:rFonts w:hint="eastAsia" w:ascii="Times New Roman"/>
        </w:rPr>
        <w:t>数据的监测与获取</w:t>
      </w:r>
      <w:bookmarkEnd w:id="278"/>
      <w:bookmarkEnd w:id="279"/>
      <w:bookmarkEnd w:id="280"/>
      <w:bookmarkEnd w:id="281"/>
    </w:p>
    <w:p>
      <w:pPr>
        <w:pStyle w:val="61"/>
        <w:numPr>
          <w:ilvl w:val="3"/>
          <w:numId w:val="1"/>
        </w:numPr>
        <w:spacing w:before="156" w:after="156" w:line="360" w:lineRule="exact"/>
        <w:outlineLvl w:val="3"/>
        <w:rPr>
          <w:rFonts w:ascii="Times New Roman"/>
        </w:rPr>
      </w:pPr>
      <w:r>
        <w:rPr>
          <w:rFonts w:hint="eastAsia" w:ascii="Times New Roman"/>
        </w:rPr>
        <w:t>化石燃料消耗量的计量与监测频次</w:t>
      </w:r>
    </w:p>
    <w:p>
      <w:pPr>
        <w:pStyle w:val="30"/>
        <w:numPr>
          <w:ilvl w:val="255"/>
          <w:numId w:val="0"/>
        </w:numPr>
        <w:tabs>
          <w:tab w:val="clear" w:pos="-420"/>
          <w:tab w:val="clear" w:pos="0"/>
        </w:tabs>
        <w:spacing w:line="360" w:lineRule="exact"/>
        <w:ind w:firstLine="420" w:firstLineChars="200"/>
      </w:pPr>
      <w:r>
        <w:rPr>
          <w:rFonts w:hint="eastAsia"/>
        </w:rPr>
        <w:t>化石燃料消耗量</w:t>
      </w:r>
      <w:r>
        <w:rPr>
          <w:rFonts w:hint="eastAsia"/>
          <w:kern w:val="2"/>
          <w:szCs w:val="21"/>
        </w:rPr>
        <w:t>按以下优先序获取</w:t>
      </w:r>
      <w:r>
        <w:rPr>
          <w:rFonts w:hint="eastAsia"/>
        </w:rPr>
        <w:t>：</w:t>
      </w:r>
    </w:p>
    <w:p>
      <w:pPr>
        <w:pStyle w:val="30"/>
        <w:numPr>
          <w:ilvl w:val="255"/>
          <w:numId w:val="0"/>
        </w:numPr>
        <w:tabs>
          <w:tab w:val="clear" w:pos="-420"/>
          <w:tab w:val="clear" w:pos="0"/>
        </w:tabs>
        <w:spacing w:line="360" w:lineRule="exact"/>
        <w:ind w:firstLine="420" w:firstLineChars="200"/>
      </w:pPr>
      <w:r>
        <w:rPr>
          <w:rFonts w:hint="eastAsia"/>
        </w:rPr>
        <w:t>a)</w:t>
      </w:r>
      <w:r>
        <w:t xml:space="preserve"> </w:t>
      </w:r>
      <w:r>
        <w:rPr>
          <w:rFonts w:hint="eastAsia"/>
        </w:rPr>
        <w:t>燃煤消耗量应采用入磨煤皮带秤连续计量数据，并宜同步上传全国碳市场管理平台。皮带秤须每月采用实物或循环链码校验，并且至少每年进行检定/校准。</w:t>
      </w:r>
    </w:p>
    <w:p>
      <w:pPr>
        <w:pStyle w:val="30"/>
        <w:numPr>
          <w:ilvl w:val="255"/>
          <w:numId w:val="0"/>
        </w:numPr>
        <w:tabs>
          <w:tab w:val="clear" w:pos="-420"/>
          <w:tab w:val="clear" w:pos="0"/>
        </w:tabs>
        <w:spacing w:line="360" w:lineRule="exact"/>
        <w:ind w:firstLine="420" w:firstLineChars="200"/>
      </w:pPr>
      <w:r>
        <w:rPr>
          <w:rFonts w:hint="eastAsia"/>
        </w:rPr>
        <w:t>b</w:t>
      </w:r>
      <w:r>
        <w:t xml:space="preserve">) </w:t>
      </w:r>
      <w:r>
        <w:rPr>
          <w:rFonts w:hint="eastAsia"/>
        </w:rPr>
        <w:t>采用“进厂原煤量+期初库存-期末库存-外销量”核算。进厂原煤量和外销量应采用电子汽车衡等计量数据；库存量应至少每月实际盘存。</w:t>
      </w:r>
    </w:p>
    <w:p>
      <w:pPr>
        <w:pStyle w:val="30"/>
        <w:numPr>
          <w:ilvl w:val="255"/>
          <w:numId w:val="0"/>
        </w:numPr>
        <w:tabs>
          <w:tab w:val="clear" w:pos="-420"/>
          <w:tab w:val="clear" w:pos="0"/>
        </w:tabs>
        <w:spacing w:line="360" w:lineRule="exact"/>
      </w:pPr>
      <w:r>
        <w:rPr>
          <w:rFonts w:hint="eastAsia"/>
        </w:rPr>
        <w:t>多条生产线共用煤粉仓或原煤堆场时，各生产线的燃煤消耗量根据生产线的入窑煤粉量分摊计算，入窑煤粉量采用生产系统记录的计量数据。</w:t>
      </w:r>
    </w:p>
    <w:p>
      <w:pPr>
        <w:pStyle w:val="30"/>
        <w:numPr>
          <w:ilvl w:val="255"/>
          <w:numId w:val="0"/>
        </w:numPr>
        <w:tabs>
          <w:tab w:val="clear" w:pos="-420"/>
          <w:tab w:val="clear" w:pos="0"/>
        </w:tabs>
        <w:spacing w:line="360" w:lineRule="exact"/>
      </w:pPr>
      <w:r>
        <w:rPr>
          <w:rFonts w:hint="eastAsia"/>
        </w:rPr>
        <w:t>皮带秤、电子汽车衡等计量器具的准确度等级应符合</w:t>
      </w:r>
      <w:r>
        <w:t>GB/T 35461</w:t>
      </w:r>
      <w:r>
        <w:rPr>
          <w:rFonts w:hint="eastAsia"/>
        </w:rPr>
        <w:t>或相关计量检定规程的要求。计量器具应确保在有效的检定/校准周期内，由有资质的机构至少每年进行检定/校准，并符合JJG 539、JJG 1118等规程的要求。</w:t>
      </w:r>
    </w:p>
    <w:p>
      <w:pPr>
        <w:pStyle w:val="61"/>
        <w:numPr>
          <w:ilvl w:val="3"/>
          <w:numId w:val="1"/>
        </w:numPr>
        <w:spacing w:before="156" w:after="156" w:line="360" w:lineRule="exact"/>
        <w:outlineLvl w:val="3"/>
        <w:rPr>
          <w:rFonts w:ascii="Times New Roman"/>
        </w:rPr>
      </w:pPr>
      <w:r>
        <w:rPr>
          <w:rFonts w:hint="eastAsia" w:ascii="Times New Roman"/>
        </w:rPr>
        <w:t>化石燃料低位发热量的取值</w:t>
      </w:r>
    </w:p>
    <w:p>
      <w:pPr>
        <w:pStyle w:val="30"/>
        <w:tabs>
          <w:tab w:val="clear" w:pos="-420"/>
          <w:tab w:val="clear" w:pos="0"/>
        </w:tabs>
        <w:spacing w:line="360" w:lineRule="exact"/>
      </w:pPr>
      <w:r>
        <w:rPr>
          <w:rFonts w:hint="eastAsia"/>
        </w:rPr>
        <w:t>燃煤低位发热量</w:t>
      </w:r>
      <w:r>
        <w:t>采用</w:t>
      </w:r>
      <w:r>
        <w:rPr>
          <w:rFonts w:hint="eastAsia"/>
        </w:rPr>
        <w:t>附录B</w:t>
      </w:r>
      <w:r>
        <w:t>给出的缺省值</w:t>
      </w:r>
      <w:r>
        <w:rPr>
          <w:rFonts w:hint="eastAsia"/>
        </w:rPr>
        <w:t>。生态环境部有更新的，采用其最新发布的数值。</w:t>
      </w:r>
    </w:p>
    <w:p>
      <w:pPr>
        <w:pStyle w:val="30"/>
        <w:tabs>
          <w:tab w:val="clear" w:pos="-420"/>
          <w:tab w:val="clear" w:pos="0"/>
        </w:tabs>
        <w:spacing w:line="360" w:lineRule="exact"/>
      </w:pPr>
      <w:r>
        <w:rPr>
          <w:rFonts w:hint="eastAsia"/>
        </w:rPr>
        <w:t>对于采样、制样、检测等建立全流程影像资料记录与留存制度，实施全流程视频监控且实验室通过中国合格评定国家认可委员会（CNAS）认可，检测数据同步上传至全国碳市场管理平台的企业，化石燃料低位发热量可采用收到基低位发热量实测值。采样、制样应符合GB/T 474、GB/T 475、GB/T 19494.1和GB/T 19494.2的相关要求，检测应符合GB/T 213的相关要求，并且低位发热量采样应与对应化石燃料消耗量状态一致。</w:t>
      </w:r>
    </w:p>
    <w:p>
      <w:pPr>
        <w:pStyle w:val="30"/>
        <w:tabs>
          <w:tab w:val="clear" w:pos="-420"/>
          <w:tab w:val="clear" w:pos="0"/>
        </w:tabs>
        <w:spacing w:line="360" w:lineRule="exact"/>
      </w:pPr>
      <w:r>
        <w:rPr>
          <w:rFonts w:hint="eastAsia"/>
        </w:rPr>
        <w:t>对于采用实测值的企业，化石燃料年度平均低位发热量由月度平均低位发热量加权计算得到，其权重是月度消耗量；月度平均低位发热量由每日或每批次化石燃料的低位发热量加权计算得到，其权重是每日入磨煤消耗量或每批次进厂原煤量。</w:t>
      </w:r>
    </w:p>
    <w:p>
      <w:pPr>
        <w:pStyle w:val="61"/>
        <w:numPr>
          <w:ilvl w:val="3"/>
          <w:numId w:val="1"/>
        </w:numPr>
        <w:spacing w:before="156" w:after="156" w:line="360" w:lineRule="exact"/>
        <w:outlineLvl w:val="3"/>
        <w:rPr>
          <w:rFonts w:ascii="Times New Roman"/>
        </w:rPr>
      </w:pPr>
      <w:r>
        <w:rPr>
          <w:rFonts w:hint="eastAsia" w:ascii="Times New Roman"/>
        </w:rPr>
        <w:t>化石燃料单位热值含碳量的取值</w:t>
      </w:r>
    </w:p>
    <w:p>
      <w:pPr>
        <w:pStyle w:val="30"/>
        <w:tabs>
          <w:tab w:val="clear" w:pos="-420"/>
          <w:tab w:val="clear" w:pos="0"/>
        </w:tabs>
        <w:spacing w:line="360" w:lineRule="exact"/>
      </w:pPr>
      <w:r>
        <w:rPr>
          <w:rFonts w:hint="eastAsia"/>
        </w:rPr>
        <w:t>化石燃料单位热值含碳量</w:t>
      </w:r>
      <w:r>
        <w:t>采用</w:t>
      </w:r>
      <w:r>
        <w:rPr>
          <w:rFonts w:hint="eastAsia"/>
        </w:rPr>
        <w:t>附录B</w:t>
      </w:r>
      <w:r>
        <w:t>给出的缺省值</w:t>
      </w:r>
      <w:r>
        <w:rPr>
          <w:rFonts w:hint="eastAsia"/>
        </w:rPr>
        <w:t>。生态环境部有更新的，采用其最新发布的数值。</w:t>
      </w:r>
    </w:p>
    <w:p>
      <w:pPr>
        <w:pStyle w:val="61"/>
        <w:numPr>
          <w:ilvl w:val="3"/>
          <w:numId w:val="1"/>
        </w:numPr>
        <w:spacing w:before="156" w:after="156" w:line="360" w:lineRule="exact"/>
        <w:outlineLvl w:val="3"/>
        <w:rPr>
          <w:rFonts w:ascii="Times New Roman"/>
        </w:rPr>
      </w:pPr>
      <w:r>
        <w:rPr>
          <w:rFonts w:hint="eastAsia" w:ascii="Times New Roman"/>
        </w:rPr>
        <w:t>化石燃料碳氧化率的取值</w:t>
      </w:r>
    </w:p>
    <w:p>
      <w:pPr>
        <w:pStyle w:val="30"/>
        <w:tabs>
          <w:tab w:val="clear" w:pos="-420"/>
          <w:tab w:val="clear" w:pos="0"/>
        </w:tabs>
        <w:spacing w:line="360" w:lineRule="exact"/>
      </w:pPr>
      <w:r>
        <w:rPr>
          <w:rFonts w:hint="eastAsia"/>
        </w:rPr>
        <w:t>燃煤在水泥窑中燃烧的碳氧化率取99%。生态环境部有更新的，采用其最新发布的数值。</w:t>
      </w:r>
    </w:p>
    <w:p>
      <w:pPr>
        <w:pStyle w:val="61"/>
        <w:spacing w:before="312" w:beforeLines="100" w:after="156" w:line="360" w:lineRule="exact"/>
        <w:ind w:left="0"/>
        <w:outlineLvl w:val="1"/>
      </w:pPr>
      <w:bookmarkStart w:id="282" w:name="_Toc144282472"/>
      <w:bookmarkStart w:id="283" w:name="_Toc140045479"/>
      <w:bookmarkStart w:id="284" w:name="_Toc140003033"/>
      <w:r>
        <w:rPr>
          <w:rFonts w:hint="eastAsia"/>
        </w:rPr>
        <w:t>过程排放核算要求</w:t>
      </w:r>
      <w:bookmarkEnd w:id="282"/>
      <w:bookmarkEnd w:id="283"/>
      <w:bookmarkEnd w:id="284"/>
    </w:p>
    <w:p>
      <w:pPr>
        <w:pStyle w:val="61"/>
        <w:numPr>
          <w:ilvl w:val="2"/>
          <w:numId w:val="1"/>
        </w:numPr>
        <w:spacing w:before="156" w:after="156" w:line="360" w:lineRule="exact"/>
        <w:rPr>
          <w:rFonts w:ascii="Times New Roman"/>
        </w:rPr>
      </w:pPr>
      <w:bookmarkStart w:id="285" w:name="_Toc140045480"/>
      <w:bookmarkStart w:id="286" w:name="_Toc140003034"/>
      <w:r>
        <w:rPr>
          <w:rFonts w:hint="eastAsia" w:ascii="Times New Roman"/>
        </w:rPr>
        <w:t>计算公式</w:t>
      </w:r>
      <w:bookmarkEnd w:id="285"/>
      <w:bookmarkEnd w:id="286"/>
    </w:p>
    <w:p>
      <w:pPr>
        <w:pStyle w:val="30"/>
        <w:tabs>
          <w:tab w:val="clear" w:pos="-420"/>
          <w:tab w:val="clear" w:pos="0"/>
        </w:tabs>
        <w:spacing w:line="360" w:lineRule="exact"/>
      </w:pPr>
      <w:r>
        <w:rPr>
          <w:rFonts w:hint="eastAsia"/>
        </w:rPr>
        <w:t>熟料生产的过程排放量按公式</w:t>
      </w:r>
      <w:r>
        <w:rPr>
          <w:rFonts w:hint="eastAsia"/>
          <w:iCs/>
        </w:rPr>
        <w:t>（2）</w:t>
      </w:r>
      <w:r>
        <w:rPr>
          <w:rFonts w:hint="eastAsia"/>
        </w:rPr>
        <w:t>计算。</w:t>
      </w:r>
    </w:p>
    <w:p>
      <w:pPr>
        <w:pStyle w:val="201"/>
      </w:pPr>
      <w:r>
        <w:tab/>
      </w:r>
      <m:oMath>
        <m:sSub>
          <m:sSubPr>
            <m:ctrlPr>
              <w:rPr>
                <w:rFonts w:ascii="Cambria Math" w:hAnsi="Cambria Math"/>
                <w:iCs/>
              </w:rPr>
            </m:ctrlPr>
          </m:sSubPr>
          <m:e>
            <m:r>
              <m:rPr>
                <m:sty m:val="p"/>
              </m:rPr>
              <w:rPr>
                <w:rFonts w:ascii="Cambria Math" w:hAnsi="Cambria Math"/>
              </w:rPr>
              <m:t>E</m:t>
            </m:r>
            <m:ctrlPr>
              <w:rPr>
                <w:rFonts w:ascii="Cambria Math" w:hAnsi="Cambria Math"/>
                <w:iCs/>
              </w:rPr>
            </m:ctrlPr>
          </m:e>
          <m:sub>
            <m:r>
              <m:rPr>
                <m:sty m:val="p"/>
              </m:rPr>
              <w:rPr>
                <w:rFonts w:ascii="Cambria Math" w:hAnsi="Cambria Math"/>
              </w:rPr>
              <m:t>ck过程,j</m:t>
            </m:r>
            <m:ctrlPr>
              <w:rPr>
                <w:rFonts w:ascii="Cambria Math" w:hAnsi="Cambria Math"/>
                <w:iCs/>
              </w:rPr>
            </m:ctrlP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Q</m:t>
            </m:r>
            <m:ctrlPr>
              <w:rPr>
                <w:rFonts w:ascii="Cambria Math" w:hAnsi="Cambria Math"/>
                <w:iCs/>
              </w:rPr>
            </m:ctrlPr>
          </m:e>
          <m:sub>
            <m:r>
              <m:rPr>
                <m:sty m:val="p"/>
              </m:rPr>
              <w:rPr>
                <w:rFonts w:ascii="Cambria Math" w:hAnsi="Cambria Math"/>
              </w:rPr>
              <m:t>ck,j</m:t>
            </m:r>
            <m:ctrlPr>
              <w:rPr>
                <w:rFonts w:ascii="Cambria Math" w:hAnsi="Cambria Math"/>
                <w:iCs/>
              </w:rPr>
            </m:ctrlP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EF</m:t>
            </m:r>
            <m:ctrlPr>
              <w:rPr>
                <w:rFonts w:ascii="Cambria Math" w:hAnsi="Cambria Math"/>
                <w:iCs/>
              </w:rPr>
            </m:ctrlPr>
          </m:e>
          <m:sub>
            <m:r>
              <m:rPr>
                <m:sty m:val="p"/>
              </m:rPr>
              <w:rPr>
                <w:rFonts w:ascii="Cambria Math" w:hAnsi="Cambria Math"/>
              </w:rPr>
              <m:t>ck,j</m:t>
            </m:r>
            <m:ctrlPr>
              <w:rPr>
                <w:rFonts w:ascii="Cambria Math" w:hAnsi="Cambria Math"/>
                <w:iCs/>
              </w:rPr>
            </m:ctrlPr>
          </m:sub>
        </m:sSub>
        <m:r>
          <m:rPr>
            <m:sty m:val="p"/>
          </m:rPr>
          <w:rPr>
            <w:rFonts w:ascii="Cambria Math" w:hAnsi="Cambria Math"/>
          </w:rPr>
          <m:t>−</m:t>
        </m:r>
        <m:nary>
          <m:naryPr>
            <m:chr m:val="∑"/>
            <m:limLoc m:val="undOvr"/>
            <m:ctrlPr>
              <w:rPr>
                <w:rFonts w:ascii="Cambria Math" w:hAnsi="Cambria Math"/>
                <w:iCs/>
              </w:rPr>
            </m:ctrlPr>
          </m:naryPr>
          <m:sub>
            <m:r>
              <m:rPr>
                <m:sty m:val="p"/>
              </m:rPr>
              <w:rPr>
                <w:rFonts w:ascii="Cambria Math" w:hAnsi="Cambria Math"/>
              </w:rPr>
              <m:t>i=1</m:t>
            </m:r>
            <m:ctrlPr>
              <w:rPr>
                <w:rFonts w:ascii="Cambria Math" w:hAnsi="Cambria Math"/>
                <w:iCs/>
              </w:rPr>
            </m:ctrlPr>
          </m:sub>
          <m:sup>
            <m:r>
              <m:rPr>
                <m:sty m:val="p"/>
              </m:rPr>
              <w:rPr>
                <w:rFonts w:ascii="Cambria Math" w:hAnsi="Cambria Math"/>
              </w:rPr>
              <m:t>n</m:t>
            </m:r>
            <m:ctrlPr>
              <w:rPr>
                <w:rFonts w:ascii="Cambria Math" w:hAnsi="Cambria Math"/>
                <w:iCs/>
              </w:rPr>
            </m:ctrlPr>
          </m:sup>
          <m:e>
            <m:d>
              <m:dPr>
                <m:ctrlPr>
                  <w:rPr>
                    <w:rFonts w:ascii="Cambria Math" w:hAnsi="Cambria Math"/>
                    <w:iCs/>
                  </w:rPr>
                </m:ctrlPr>
              </m:dPr>
              <m:e>
                <m:sSub>
                  <m:sSubPr>
                    <m:ctrlPr>
                      <w:rPr>
                        <w:rFonts w:ascii="Cambria Math" w:hAnsi="Cambria Math"/>
                        <w:iCs/>
                      </w:rPr>
                    </m:ctrlPr>
                  </m:sSubPr>
                  <m:e>
                    <m:r>
                      <m:rPr>
                        <m:sty m:val="p"/>
                      </m:rPr>
                      <w:rPr>
                        <w:rFonts w:ascii="Cambria Math" w:hAnsi="Cambria Math"/>
                      </w:rPr>
                      <m:t>Q</m:t>
                    </m:r>
                    <m:ctrlPr>
                      <w:rPr>
                        <w:rFonts w:ascii="Cambria Math" w:hAnsi="Cambria Math"/>
                        <w:iCs/>
                      </w:rPr>
                    </m:ctrlPr>
                  </m:e>
                  <m:sub>
                    <m:r>
                      <m:rPr>
                        <m:sty m:val="p"/>
                      </m:rPr>
                      <w:rPr>
                        <w:rFonts w:ascii="Cambria Math" w:hAnsi="Cambria Math"/>
                      </w:rPr>
                      <m:t>a,i,j</m:t>
                    </m:r>
                    <m:ctrlPr>
                      <w:rPr>
                        <w:rFonts w:ascii="Cambria Math" w:hAnsi="Cambria Math"/>
                        <w:iCs/>
                      </w:rPr>
                    </m:ctrlP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EF</m:t>
                    </m:r>
                    <m:ctrlPr>
                      <w:rPr>
                        <w:rFonts w:ascii="Cambria Math" w:hAnsi="Cambria Math"/>
                        <w:iCs/>
                      </w:rPr>
                    </m:ctrlPr>
                  </m:e>
                  <m:sub>
                    <m:r>
                      <m:rPr>
                        <m:sty m:val="p"/>
                      </m:rPr>
                      <w:rPr>
                        <w:rFonts w:ascii="Cambria Math" w:hAnsi="Cambria Math"/>
                      </w:rPr>
                      <m:t>a,i</m:t>
                    </m:r>
                    <m:ctrlPr>
                      <w:rPr>
                        <w:rFonts w:ascii="Cambria Math" w:hAnsi="Cambria Math"/>
                        <w:iCs/>
                      </w:rPr>
                    </m:ctrlPr>
                  </m:sub>
                </m:sSub>
                <m:ctrlPr>
                  <w:rPr>
                    <w:rFonts w:ascii="Cambria Math" w:hAnsi="Cambria Math"/>
                    <w:iCs/>
                  </w:rPr>
                </m:ctrlPr>
              </m:e>
            </m:d>
            <m:ctrlPr>
              <w:rPr>
                <w:rFonts w:ascii="Cambria Math" w:hAnsi="Cambria Math"/>
                <w:iCs/>
              </w:rPr>
            </m:ctrlPr>
          </m:e>
        </m:nary>
      </m:oMath>
      <w:r>
        <w:tab/>
      </w:r>
      <w:r>
        <w:rPr>
          <w:rFonts w:hint="eastAsia"/>
        </w:rPr>
        <w:t>（2）</w:t>
      </w:r>
    </w:p>
    <w:p>
      <w:pPr>
        <w:pStyle w:val="30"/>
        <w:tabs>
          <w:tab w:val="clear" w:pos="-420"/>
          <w:tab w:val="clear" w:pos="0"/>
        </w:tabs>
        <w:spacing w:line="360" w:lineRule="exact"/>
      </w:pPr>
      <w:r>
        <w:rPr>
          <w:rFonts w:hint="eastAsia"/>
        </w:rPr>
        <w:t>式中：</w:t>
      </w:r>
    </w:p>
    <w:tbl>
      <w:tblPr>
        <w:tblStyle w:val="41"/>
        <w:tblW w:w="8333" w:type="dxa"/>
        <w:jc w:val="right"/>
        <w:tblLayout w:type="fixed"/>
        <w:tblCellMar>
          <w:top w:w="0" w:type="dxa"/>
          <w:left w:w="108" w:type="dxa"/>
          <w:bottom w:w="0" w:type="dxa"/>
          <w:right w:w="108" w:type="dxa"/>
        </w:tblCellMar>
      </w:tblPr>
      <w:tblGrid>
        <w:gridCol w:w="850"/>
        <w:gridCol w:w="340"/>
        <w:gridCol w:w="7143"/>
      </w:tblGrid>
      <w:tr>
        <w:tblPrEx>
          <w:tblCellMar>
            <w:top w:w="0" w:type="dxa"/>
            <w:left w:w="108" w:type="dxa"/>
            <w:bottom w:w="0" w:type="dxa"/>
            <w:right w:w="108" w:type="dxa"/>
          </w:tblCellMar>
        </w:tblPrEx>
        <w:trPr>
          <w:trHeight w:val="20" w:hRule="atLeast"/>
          <w:jc w:val="right"/>
        </w:trPr>
        <w:tc>
          <w:tcPr>
            <w:tcW w:w="850" w:type="dxa"/>
            <w:vAlign w:val="center"/>
          </w:tcPr>
          <w:p>
            <w:pPr>
              <w:adjustRightInd w:val="0"/>
              <w:snapToGrid w:val="0"/>
              <w:spacing w:line="240" w:lineRule="auto"/>
              <w:ind w:firstLine="0" w:firstLineChars="0"/>
              <w:jc w:val="left"/>
              <w:rPr>
                <w:i/>
                <w:iCs/>
              </w:rPr>
            </w:pPr>
            <m:oMathPara>
              <m:oMathParaPr>
                <m:jc m:val="left"/>
              </m:oMathParaPr>
              <m:oMath>
                <m:sSub>
                  <m:sSubPr>
                    <m:ctrlPr>
                      <w:rPr>
                        <w:rFonts w:ascii="Cambria Math" w:hAnsi="Cambria Math"/>
                        <w:i/>
                        <w:iCs/>
                      </w:rPr>
                    </m:ctrlPr>
                  </m:sSubPr>
                  <m:e>
                    <m:r>
                      <m:rPr/>
                      <w:rPr>
                        <w:rFonts w:ascii="Cambria Math" w:hAnsi="Cambria Math"/>
                      </w:rPr>
                      <m:t>E</m:t>
                    </m:r>
                    <m:ctrlPr>
                      <w:rPr>
                        <w:rFonts w:ascii="Cambria Math" w:hAnsi="Cambria Math"/>
                        <w:i/>
                        <w:iCs/>
                      </w:rPr>
                    </m:ctrlPr>
                  </m:e>
                  <m:sub>
                    <m:r>
                      <m:rPr/>
                      <w:rPr>
                        <w:rFonts w:ascii="Cambria Math" w:hAnsi="Cambria Math"/>
                      </w:rPr>
                      <m:t>ck过程,</m:t>
                    </m:r>
                    <m:r>
                      <m:rPr/>
                      <w:rPr>
                        <w:rFonts w:hint="eastAsia" w:ascii="Cambria Math" w:hAnsi="Cambria Math"/>
                      </w:rPr>
                      <m:t>j</m:t>
                    </m:r>
                    <m:ctrlPr>
                      <w:rPr>
                        <w:rFonts w:ascii="Cambria Math" w:hAnsi="Cambria Math"/>
                        <w:i/>
                        <w:iCs/>
                      </w:rPr>
                    </m:ctrlPr>
                  </m:sub>
                </m:sSub>
              </m:oMath>
            </m:oMathPara>
          </w:p>
        </w:tc>
        <w:tc>
          <w:tcPr>
            <w:tcW w:w="340" w:type="dxa"/>
            <w:vAlign w:val="center"/>
          </w:tcPr>
          <w:p>
            <w:pPr>
              <w:adjustRightInd w:val="0"/>
              <w:snapToGrid w:val="0"/>
              <w:spacing w:line="240" w:lineRule="auto"/>
              <w:ind w:firstLine="0" w:firstLineChars="0"/>
              <w:jc w:val="left"/>
              <w:rPr>
                <w:szCs w:val="21"/>
              </w:rPr>
            </w:pPr>
            <w:r>
              <w:rPr>
                <w:szCs w:val="21"/>
              </w:rPr>
              <w:t>—</w:t>
            </w:r>
          </w:p>
        </w:tc>
        <w:tc>
          <w:tcPr>
            <w:tcW w:w="7143" w:type="dxa"/>
            <w:vAlign w:val="center"/>
          </w:tcPr>
          <w:p>
            <w:pPr>
              <w:adjustRightInd w:val="0"/>
              <w:snapToGrid w:val="0"/>
              <w:spacing w:line="240" w:lineRule="auto"/>
              <w:ind w:firstLine="0" w:firstLineChars="0"/>
              <w:jc w:val="left"/>
            </w:pPr>
            <w:r>
              <w:rPr>
                <w:rFonts w:hint="eastAsia"/>
              </w:rPr>
              <w:t>熟料生产线</w:t>
            </w:r>
            <m:oMath>
              <m:r>
                <m:rPr/>
                <w:rPr>
                  <w:rFonts w:hint="eastAsia" w:ascii="Cambria Math" w:hAnsi="Cambria Math"/>
                  <w:szCs w:val="21"/>
                </w:rPr>
                <m:t>j</m:t>
              </m:r>
            </m:oMath>
            <w:r>
              <w:rPr>
                <w:rFonts w:hint="eastAsia"/>
              </w:rPr>
              <w:t>的过程排放量，单位为吨二氧化碳（t</w:t>
            </w:r>
            <w:r>
              <w:t>CO</w:t>
            </w:r>
            <w:r>
              <w:rPr>
                <w:vertAlign w:val="subscript"/>
              </w:rPr>
              <w:t>2</w:t>
            </w:r>
            <w:r>
              <w:rPr>
                <w:rFonts w:hint="eastAsia"/>
              </w:rPr>
              <w:t>）；</w:t>
            </w:r>
          </w:p>
        </w:tc>
      </w:tr>
      <w:tr>
        <w:tblPrEx>
          <w:tblCellMar>
            <w:top w:w="0" w:type="dxa"/>
            <w:left w:w="108" w:type="dxa"/>
            <w:bottom w:w="0" w:type="dxa"/>
            <w:right w:w="108" w:type="dxa"/>
          </w:tblCellMar>
        </w:tblPrEx>
        <w:trPr>
          <w:trHeight w:val="20" w:hRule="atLeast"/>
          <w:jc w:val="right"/>
        </w:trPr>
        <w:tc>
          <w:tcPr>
            <w:tcW w:w="850" w:type="dxa"/>
          </w:tcPr>
          <w:p>
            <w:pPr>
              <w:adjustRightInd w:val="0"/>
              <w:snapToGrid w:val="0"/>
              <w:spacing w:line="240" w:lineRule="auto"/>
              <w:ind w:firstLine="0" w:firstLineChars="0"/>
              <w:rPr>
                <w:iCs/>
              </w:rPr>
            </w:pPr>
            <m:oMathPara>
              <m:oMathParaPr>
                <m:jc m:val="left"/>
              </m:oMathParaPr>
              <m:oMath>
                <m:sSub>
                  <m:sSubPr>
                    <m:ctrlPr>
                      <w:rPr>
                        <w:rFonts w:ascii="Cambria Math" w:hAnsi="Cambria Math"/>
                        <w:i/>
                        <w:szCs w:val="21"/>
                      </w:rPr>
                    </m:ctrlPr>
                  </m:sSubPr>
                  <m:e>
                    <m:r>
                      <m:rPr/>
                      <w:rPr>
                        <w:rFonts w:ascii="Cambria Math" w:hAnsi="Cambria Math"/>
                        <w:szCs w:val="21"/>
                      </w:rPr>
                      <m:t>Q</m:t>
                    </m:r>
                    <m:ctrlPr>
                      <w:rPr>
                        <w:rFonts w:ascii="Cambria Math" w:hAnsi="Cambria Math"/>
                        <w:i/>
                        <w:szCs w:val="21"/>
                      </w:rPr>
                    </m:ctrlPr>
                  </m:e>
                  <m:sub>
                    <m:r>
                      <m:rPr/>
                      <w:rPr>
                        <w:rFonts w:ascii="Cambria Math" w:hAnsi="Cambria Math"/>
                        <w:szCs w:val="21"/>
                      </w:rPr>
                      <m:t>ck</m:t>
                    </m:r>
                    <m:r>
                      <m:rPr/>
                      <w:rPr>
                        <w:rFonts w:ascii="Cambria Math" w:hAnsi="Cambria Math"/>
                      </w:rPr>
                      <m:t>,</m:t>
                    </m:r>
                    <m:r>
                      <m:rPr/>
                      <w:rPr>
                        <w:rFonts w:hint="eastAsia" w:ascii="Cambria Math" w:hAnsi="Cambria Math"/>
                      </w:rPr>
                      <m:t>j</m:t>
                    </m:r>
                    <m:ctrlPr>
                      <w:rPr>
                        <w:rFonts w:ascii="Cambria Math" w:hAnsi="Cambria Math"/>
                        <w:i/>
                        <w:szCs w:val="21"/>
                      </w:rPr>
                    </m:ctrlPr>
                  </m:sub>
                </m:sSub>
              </m:oMath>
            </m:oMathPara>
          </w:p>
        </w:tc>
        <w:tc>
          <w:tcPr>
            <w:tcW w:w="340" w:type="dxa"/>
          </w:tcPr>
          <w:p>
            <w:pPr>
              <w:adjustRightInd w:val="0"/>
              <w:snapToGrid w:val="0"/>
              <w:spacing w:line="240" w:lineRule="auto"/>
              <w:ind w:firstLine="0" w:firstLineChars="0"/>
              <w:jc w:val="left"/>
              <w:rPr>
                <w:szCs w:val="21"/>
              </w:rPr>
            </w:pPr>
            <w:r>
              <w:rPr>
                <w:szCs w:val="21"/>
              </w:rPr>
              <w:t>—</w:t>
            </w:r>
          </w:p>
        </w:tc>
        <w:tc>
          <w:tcPr>
            <w:tcW w:w="7143" w:type="dxa"/>
          </w:tcPr>
          <w:p>
            <w:pPr>
              <w:adjustRightInd w:val="0"/>
              <w:snapToGrid w:val="0"/>
              <w:spacing w:line="240" w:lineRule="auto"/>
              <w:ind w:firstLine="0" w:firstLineChars="0"/>
              <w:jc w:val="left"/>
            </w:pPr>
            <w:r>
              <w:rPr>
                <w:rFonts w:hint="eastAsia"/>
              </w:rPr>
              <w:t>熟料生产线</w:t>
            </w:r>
            <m:oMath>
              <m:r>
                <m:rPr/>
                <w:rPr>
                  <w:rFonts w:hint="eastAsia" w:ascii="Cambria Math" w:hAnsi="Cambria Math"/>
                  <w:szCs w:val="21"/>
                </w:rPr>
                <m:t>j</m:t>
              </m:r>
            </m:oMath>
            <w:r>
              <w:rPr>
                <w:rFonts w:hint="eastAsia"/>
              </w:rPr>
              <w:t>的熟料产量，单位为吨（</w:t>
            </w:r>
            <w:r>
              <w:t>t</w:t>
            </w:r>
            <w:r>
              <w:rPr>
                <w:rFonts w:hint="eastAsia"/>
              </w:rPr>
              <w:t>）；</w:t>
            </w:r>
          </w:p>
        </w:tc>
      </w:tr>
      <w:tr>
        <w:tblPrEx>
          <w:tblCellMar>
            <w:top w:w="0" w:type="dxa"/>
            <w:left w:w="108" w:type="dxa"/>
            <w:bottom w:w="0" w:type="dxa"/>
            <w:right w:w="108" w:type="dxa"/>
          </w:tblCellMar>
        </w:tblPrEx>
        <w:trPr>
          <w:trHeight w:val="20" w:hRule="atLeast"/>
          <w:jc w:val="right"/>
        </w:trPr>
        <w:tc>
          <w:tcPr>
            <w:tcW w:w="850" w:type="dxa"/>
          </w:tcPr>
          <w:p>
            <w:pPr>
              <w:adjustRightInd w:val="0"/>
              <w:snapToGrid w:val="0"/>
              <w:spacing w:line="240" w:lineRule="auto"/>
              <w:ind w:firstLine="0" w:firstLineChars="0"/>
              <w:jc w:val="left"/>
              <w:rPr>
                <w:szCs w:val="21"/>
              </w:rPr>
            </w:pPr>
            <m:oMathPara>
              <m:oMathParaPr>
                <m:jc m:val="left"/>
              </m:oMathParaPr>
              <m:oMath>
                <m:sSub>
                  <m:sSubPr>
                    <m:ctrlPr>
                      <w:rPr>
                        <w:rFonts w:ascii="Cambria Math" w:hAnsi="Cambria Math"/>
                        <w:i/>
                        <w:szCs w:val="21"/>
                      </w:rPr>
                    </m:ctrlPr>
                  </m:sSubPr>
                  <m:e>
                    <m:r>
                      <m:rPr/>
                      <w:rPr>
                        <w:rFonts w:ascii="Cambria Math" w:hAnsi="Cambria Math"/>
                        <w:szCs w:val="21"/>
                      </w:rPr>
                      <m:t>EF</m:t>
                    </m:r>
                    <m:ctrlPr>
                      <w:rPr>
                        <w:rFonts w:ascii="Cambria Math" w:hAnsi="Cambria Math"/>
                        <w:i/>
                        <w:szCs w:val="21"/>
                      </w:rPr>
                    </m:ctrlPr>
                  </m:e>
                  <m:sub>
                    <m:r>
                      <m:rPr/>
                      <w:rPr>
                        <w:rFonts w:hint="eastAsia" w:ascii="Cambria Math" w:hAnsi="Cambria Math"/>
                        <w:szCs w:val="21"/>
                      </w:rPr>
                      <m:t>ck</m:t>
                    </m:r>
                    <m:r>
                      <m:rPr/>
                      <w:rPr>
                        <w:rFonts w:ascii="Cambria Math" w:hAnsi="Cambria Math"/>
                      </w:rPr>
                      <m:t>,j</m:t>
                    </m:r>
                    <m:ctrlPr>
                      <w:rPr>
                        <w:rFonts w:ascii="Cambria Math" w:hAnsi="Cambria Math"/>
                        <w:i/>
                        <w:szCs w:val="21"/>
                      </w:rPr>
                    </m:ctrlPr>
                  </m:sub>
                </m:sSub>
              </m:oMath>
            </m:oMathPara>
          </w:p>
        </w:tc>
        <w:tc>
          <w:tcPr>
            <w:tcW w:w="340" w:type="dxa"/>
          </w:tcPr>
          <w:p>
            <w:pPr>
              <w:adjustRightInd w:val="0"/>
              <w:snapToGrid w:val="0"/>
              <w:spacing w:line="240" w:lineRule="auto"/>
              <w:ind w:firstLine="0" w:firstLineChars="0"/>
              <w:jc w:val="left"/>
              <w:rPr>
                <w:szCs w:val="21"/>
              </w:rPr>
            </w:pPr>
            <w:r>
              <w:rPr>
                <w:szCs w:val="21"/>
              </w:rPr>
              <w:t>—</w:t>
            </w:r>
          </w:p>
        </w:tc>
        <w:tc>
          <w:tcPr>
            <w:tcW w:w="7143" w:type="dxa"/>
          </w:tcPr>
          <w:p>
            <w:pPr>
              <w:adjustRightInd w:val="0"/>
              <w:snapToGrid w:val="0"/>
              <w:spacing w:line="240" w:lineRule="auto"/>
              <w:ind w:firstLine="0" w:firstLineChars="0"/>
              <w:jc w:val="left"/>
            </w:pPr>
            <w:r>
              <w:rPr>
                <w:rFonts w:hint="eastAsia"/>
              </w:rPr>
              <w:t>熟料生产线</w:t>
            </w:r>
            <m:oMath>
              <m:r>
                <m:rPr/>
                <w:rPr>
                  <w:rFonts w:hint="eastAsia" w:ascii="Cambria Math" w:hAnsi="Cambria Math"/>
                  <w:szCs w:val="21"/>
                </w:rPr>
                <m:t>j</m:t>
              </m:r>
            </m:oMath>
            <w:r>
              <w:rPr>
                <w:rFonts w:hint="eastAsia"/>
              </w:rPr>
              <w:t>对应的过程排放因子，单位为吨二氧化碳每吨（t</w:t>
            </w:r>
            <w:r>
              <w:t>CO</w:t>
            </w:r>
            <w:r>
              <w:rPr>
                <w:vertAlign w:val="subscript"/>
              </w:rPr>
              <w:t>2</w:t>
            </w:r>
            <w:r>
              <w:t>/</w:t>
            </w:r>
            <w:r>
              <w:rPr>
                <w:rFonts w:hint="eastAsia"/>
              </w:rPr>
              <w:t>t）；</w:t>
            </w:r>
          </w:p>
        </w:tc>
      </w:tr>
      <w:tr>
        <w:tblPrEx>
          <w:tblCellMar>
            <w:top w:w="0" w:type="dxa"/>
            <w:left w:w="108" w:type="dxa"/>
            <w:bottom w:w="0" w:type="dxa"/>
            <w:right w:w="108" w:type="dxa"/>
          </w:tblCellMar>
        </w:tblPrEx>
        <w:trPr>
          <w:trHeight w:val="20" w:hRule="atLeast"/>
          <w:jc w:val="right"/>
        </w:trPr>
        <w:tc>
          <w:tcPr>
            <w:tcW w:w="850" w:type="dxa"/>
          </w:tcPr>
          <w:p>
            <w:pPr>
              <w:adjustRightInd w:val="0"/>
              <w:snapToGrid w:val="0"/>
              <w:spacing w:line="240" w:lineRule="auto"/>
              <w:ind w:firstLine="0" w:firstLineChars="0"/>
              <w:jc w:val="left"/>
              <w:rPr>
                <w:szCs w:val="21"/>
              </w:rPr>
            </w:pPr>
            <m:oMathPara>
              <m:oMathParaPr>
                <m:jc m:val="left"/>
              </m:oMathParaPr>
              <m:oMath>
                <m:sSub>
                  <m:sSubPr>
                    <m:ctrlPr>
                      <w:rPr>
                        <w:rFonts w:ascii="Cambria Math" w:hAnsi="Cambria Math"/>
                        <w:i/>
                        <w:szCs w:val="21"/>
                      </w:rPr>
                    </m:ctrlPr>
                  </m:sSubPr>
                  <m:e>
                    <m:r>
                      <m:rPr/>
                      <w:rPr>
                        <w:rFonts w:ascii="Cambria Math" w:hAnsi="Cambria Math"/>
                        <w:szCs w:val="21"/>
                      </w:rPr>
                      <m:t>Q</m:t>
                    </m:r>
                    <m:ctrlPr>
                      <w:rPr>
                        <w:rFonts w:ascii="Cambria Math" w:hAnsi="Cambria Math"/>
                        <w:i/>
                        <w:szCs w:val="21"/>
                      </w:rPr>
                    </m:ctrlPr>
                  </m:e>
                  <m:sub>
                    <m:r>
                      <m:rPr/>
                      <w:rPr>
                        <w:rFonts w:ascii="Cambria Math" w:hAnsi="Cambria Math"/>
                        <w:szCs w:val="21"/>
                      </w:rPr>
                      <m:t>a,i</m:t>
                    </m:r>
                    <m:r>
                      <m:rPr/>
                      <w:rPr>
                        <w:rFonts w:ascii="Cambria Math" w:hAnsi="Cambria Math"/>
                      </w:rPr>
                      <m:t>,</m:t>
                    </m:r>
                    <m:r>
                      <m:rPr/>
                      <w:rPr>
                        <w:rFonts w:hint="eastAsia" w:ascii="Cambria Math" w:hAnsi="Cambria Math"/>
                      </w:rPr>
                      <m:t>j</m:t>
                    </m:r>
                    <m:ctrlPr>
                      <w:rPr>
                        <w:rFonts w:ascii="Cambria Math" w:hAnsi="Cambria Math"/>
                        <w:i/>
                        <w:szCs w:val="21"/>
                      </w:rPr>
                    </m:ctrlPr>
                  </m:sub>
                </m:sSub>
              </m:oMath>
            </m:oMathPara>
          </w:p>
        </w:tc>
        <w:tc>
          <w:tcPr>
            <w:tcW w:w="340" w:type="dxa"/>
          </w:tcPr>
          <w:p>
            <w:pPr>
              <w:adjustRightInd w:val="0"/>
              <w:snapToGrid w:val="0"/>
              <w:spacing w:line="240" w:lineRule="auto"/>
              <w:ind w:firstLine="0" w:firstLineChars="0"/>
              <w:jc w:val="left"/>
              <w:rPr>
                <w:szCs w:val="21"/>
              </w:rPr>
            </w:pPr>
            <w:r>
              <w:rPr>
                <w:szCs w:val="21"/>
              </w:rPr>
              <w:t>—</w:t>
            </w:r>
          </w:p>
        </w:tc>
        <w:tc>
          <w:tcPr>
            <w:tcW w:w="7143" w:type="dxa"/>
          </w:tcPr>
          <w:p>
            <w:pPr>
              <w:adjustRightInd w:val="0"/>
              <w:snapToGrid w:val="0"/>
              <w:spacing w:line="240" w:lineRule="auto"/>
              <w:ind w:firstLine="0" w:firstLineChars="0"/>
              <w:jc w:val="left"/>
            </w:pPr>
            <w:r>
              <w:rPr>
                <w:rFonts w:hint="eastAsia"/>
              </w:rPr>
              <w:t>熟料生产线</w:t>
            </w:r>
            <m:oMath>
              <m:r>
                <m:rPr/>
                <w:rPr>
                  <w:rFonts w:hint="eastAsia" w:ascii="Cambria Math" w:hAnsi="Cambria Math"/>
                  <w:szCs w:val="21"/>
                </w:rPr>
                <m:t>j</m:t>
              </m:r>
            </m:oMath>
            <w:r>
              <w:rPr>
                <w:rFonts w:hint="eastAsia"/>
              </w:rPr>
              <w:t>的第</w:t>
            </w:r>
            <m:oMath>
              <m:r>
                <m:rPr/>
                <w:rPr>
                  <w:rFonts w:ascii="Cambria Math" w:hAnsi="Cambria Math"/>
                  <w:szCs w:val="21"/>
                </w:rPr>
                <m:t>i</m:t>
              </m:r>
            </m:oMath>
            <w:r>
              <w:rPr>
                <w:rFonts w:hint="eastAsia"/>
              </w:rPr>
              <w:t>类非碳酸盐替代原料消耗量，单位为吨（</w:t>
            </w:r>
            <w:r>
              <w:t>t</w:t>
            </w:r>
            <w:r>
              <w:rPr>
                <w:rFonts w:hint="eastAsia"/>
              </w:rPr>
              <w:t>）；</w:t>
            </w:r>
          </w:p>
        </w:tc>
      </w:tr>
      <w:tr>
        <w:tblPrEx>
          <w:tblCellMar>
            <w:top w:w="0" w:type="dxa"/>
            <w:left w:w="108" w:type="dxa"/>
            <w:bottom w:w="0" w:type="dxa"/>
            <w:right w:w="108" w:type="dxa"/>
          </w:tblCellMar>
        </w:tblPrEx>
        <w:trPr>
          <w:trHeight w:val="20" w:hRule="atLeast"/>
          <w:jc w:val="right"/>
        </w:trPr>
        <w:tc>
          <w:tcPr>
            <w:tcW w:w="850" w:type="dxa"/>
          </w:tcPr>
          <w:p>
            <w:pPr>
              <w:adjustRightInd w:val="0"/>
              <w:snapToGrid w:val="0"/>
              <w:spacing w:line="240" w:lineRule="auto"/>
              <w:ind w:firstLine="0" w:firstLineChars="0"/>
              <w:jc w:val="left"/>
              <w:rPr>
                <w:szCs w:val="21"/>
              </w:rPr>
            </w:pPr>
            <m:oMathPara>
              <m:oMathParaPr>
                <m:jc m:val="left"/>
              </m:oMathParaPr>
              <m:oMath>
                <m:sSub>
                  <m:sSubPr>
                    <m:ctrlPr>
                      <w:rPr>
                        <w:rFonts w:ascii="Cambria Math" w:hAnsi="Cambria Math"/>
                        <w:i/>
                        <w:szCs w:val="21"/>
                      </w:rPr>
                    </m:ctrlPr>
                  </m:sSubPr>
                  <m:e>
                    <m:r>
                      <m:rPr/>
                      <w:rPr>
                        <w:rFonts w:ascii="Cambria Math" w:hAnsi="Cambria Math"/>
                        <w:szCs w:val="21"/>
                      </w:rPr>
                      <m:t>EF</m:t>
                    </m:r>
                    <m:ctrlPr>
                      <w:rPr>
                        <w:rFonts w:ascii="Cambria Math" w:hAnsi="Cambria Math"/>
                        <w:i/>
                        <w:szCs w:val="21"/>
                      </w:rPr>
                    </m:ctrlPr>
                  </m:e>
                  <m:sub>
                    <m:r>
                      <m:rPr/>
                      <w:rPr>
                        <w:rFonts w:ascii="Cambria Math" w:hAnsi="Cambria Math"/>
                        <w:szCs w:val="21"/>
                      </w:rPr>
                      <m:t>a</m:t>
                    </m:r>
                    <m:r>
                      <m:rPr/>
                      <w:rPr>
                        <w:rFonts w:ascii="Cambria Math" w:hAnsi="Cambria Math"/>
                      </w:rPr>
                      <m:t>,i</m:t>
                    </m:r>
                    <m:ctrlPr>
                      <w:rPr>
                        <w:rFonts w:ascii="Cambria Math" w:hAnsi="Cambria Math"/>
                        <w:i/>
                        <w:szCs w:val="21"/>
                      </w:rPr>
                    </m:ctrlPr>
                  </m:sub>
                </m:sSub>
              </m:oMath>
            </m:oMathPara>
          </w:p>
        </w:tc>
        <w:tc>
          <w:tcPr>
            <w:tcW w:w="340" w:type="dxa"/>
          </w:tcPr>
          <w:p>
            <w:pPr>
              <w:adjustRightInd w:val="0"/>
              <w:snapToGrid w:val="0"/>
              <w:spacing w:line="240" w:lineRule="auto"/>
              <w:ind w:firstLine="0" w:firstLineChars="0"/>
              <w:jc w:val="left"/>
              <w:rPr>
                <w:szCs w:val="21"/>
              </w:rPr>
            </w:pPr>
            <w:r>
              <w:rPr>
                <w:szCs w:val="21"/>
              </w:rPr>
              <w:t>—</w:t>
            </w:r>
          </w:p>
        </w:tc>
        <w:tc>
          <w:tcPr>
            <w:tcW w:w="7143" w:type="dxa"/>
          </w:tcPr>
          <w:p>
            <w:pPr>
              <w:adjustRightInd w:val="0"/>
              <w:snapToGrid w:val="0"/>
              <w:spacing w:line="240" w:lineRule="auto"/>
              <w:ind w:firstLine="0" w:firstLineChars="0"/>
              <w:jc w:val="left"/>
            </w:pPr>
            <w:r>
              <w:rPr>
                <w:rFonts w:hint="eastAsia"/>
              </w:rPr>
              <w:t>第</w:t>
            </w:r>
            <m:oMath>
              <m:r>
                <m:rPr/>
                <w:rPr>
                  <w:rFonts w:ascii="Cambria Math" w:hAnsi="Cambria Math"/>
                  <w:szCs w:val="21"/>
                </w:rPr>
                <m:t>i</m:t>
              </m:r>
            </m:oMath>
            <w:r>
              <w:rPr>
                <w:rFonts w:hint="eastAsia"/>
              </w:rPr>
              <w:t>类非碳酸盐替代原料对应的扣减系数，单位为吨二氧化碳每吨（t</w:t>
            </w:r>
            <w:r>
              <w:t>CO</w:t>
            </w:r>
            <w:r>
              <w:rPr>
                <w:vertAlign w:val="subscript"/>
              </w:rPr>
              <w:t>2</w:t>
            </w:r>
            <w:r>
              <w:t>/</w:t>
            </w:r>
            <w:r>
              <w:rPr>
                <w:rFonts w:hint="eastAsia"/>
              </w:rPr>
              <w:t>t），见附录C；</w:t>
            </w:r>
          </w:p>
        </w:tc>
      </w:tr>
      <w:tr>
        <w:tblPrEx>
          <w:tblCellMar>
            <w:top w:w="0" w:type="dxa"/>
            <w:left w:w="108" w:type="dxa"/>
            <w:bottom w:w="0" w:type="dxa"/>
            <w:right w:w="108" w:type="dxa"/>
          </w:tblCellMar>
        </w:tblPrEx>
        <w:trPr>
          <w:trHeight w:val="20" w:hRule="atLeast"/>
          <w:jc w:val="right"/>
        </w:trPr>
        <w:tc>
          <w:tcPr>
            <w:tcW w:w="850" w:type="dxa"/>
          </w:tcPr>
          <w:p>
            <w:pPr>
              <w:adjustRightInd w:val="0"/>
              <w:snapToGrid w:val="0"/>
              <w:spacing w:line="240" w:lineRule="auto"/>
              <w:ind w:firstLine="0" w:firstLineChars="0"/>
              <w:jc w:val="left"/>
              <w:rPr>
                <w:i/>
                <w:szCs w:val="21"/>
              </w:rPr>
            </w:pPr>
            <m:oMathPara>
              <m:oMathParaPr>
                <m:jc m:val="left"/>
              </m:oMathParaPr>
              <m:oMath>
                <m:r>
                  <m:rPr/>
                  <w:rPr>
                    <w:rFonts w:ascii="Cambria Math" w:hAnsi="Cambria Math"/>
                    <w:szCs w:val="21"/>
                  </w:rPr>
                  <m:t>i</m:t>
                </m:r>
              </m:oMath>
            </m:oMathPara>
          </w:p>
        </w:tc>
        <w:tc>
          <w:tcPr>
            <w:tcW w:w="340" w:type="dxa"/>
          </w:tcPr>
          <w:p>
            <w:pPr>
              <w:adjustRightInd w:val="0"/>
              <w:snapToGrid w:val="0"/>
              <w:spacing w:line="240" w:lineRule="auto"/>
              <w:ind w:firstLine="0" w:firstLineChars="0"/>
              <w:jc w:val="left"/>
              <w:rPr>
                <w:szCs w:val="21"/>
              </w:rPr>
            </w:pPr>
            <w:r>
              <w:rPr>
                <w:szCs w:val="21"/>
              </w:rPr>
              <w:t>—</w:t>
            </w:r>
          </w:p>
        </w:tc>
        <w:tc>
          <w:tcPr>
            <w:tcW w:w="7143" w:type="dxa"/>
            <w:vAlign w:val="center"/>
          </w:tcPr>
          <w:p>
            <w:pPr>
              <w:adjustRightInd w:val="0"/>
              <w:snapToGrid w:val="0"/>
              <w:spacing w:line="240" w:lineRule="auto"/>
              <w:ind w:firstLine="0" w:firstLineChars="0"/>
              <w:jc w:val="left"/>
            </w:pPr>
            <w:r>
              <w:rPr>
                <w:rFonts w:hint="eastAsia"/>
                <w:position w:val="-12"/>
              </w:rPr>
              <w:t>非碳酸盐替代原料种类；</w:t>
            </w:r>
          </w:p>
        </w:tc>
      </w:tr>
      <w:tr>
        <w:tblPrEx>
          <w:tblCellMar>
            <w:top w:w="0" w:type="dxa"/>
            <w:left w:w="108" w:type="dxa"/>
            <w:bottom w:w="0" w:type="dxa"/>
            <w:right w:w="108" w:type="dxa"/>
          </w:tblCellMar>
        </w:tblPrEx>
        <w:trPr>
          <w:trHeight w:val="20" w:hRule="atLeast"/>
          <w:jc w:val="right"/>
        </w:trPr>
        <w:tc>
          <w:tcPr>
            <w:tcW w:w="850" w:type="dxa"/>
          </w:tcPr>
          <w:p>
            <w:pPr>
              <w:adjustRightInd w:val="0"/>
              <w:snapToGrid w:val="0"/>
              <w:spacing w:line="240" w:lineRule="auto"/>
              <w:ind w:firstLine="0" w:firstLineChars="0"/>
              <w:jc w:val="left"/>
              <w:rPr>
                <w:szCs w:val="21"/>
              </w:rPr>
            </w:pPr>
            <m:oMathPara>
              <m:oMathParaPr>
                <m:jc m:val="left"/>
              </m:oMathParaPr>
              <m:oMath>
                <m:r>
                  <m:rPr/>
                  <w:rPr>
                    <w:rFonts w:hint="eastAsia" w:ascii="Cambria Math" w:hAnsi="Cambria Math"/>
                    <w:szCs w:val="21"/>
                  </w:rPr>
                  <m:t>j</m:t>
                </m:r>
              </m:oMath>
            </m:oMathPara>
          </w:p>
        </w:tc>
        <w:tc>
          <w:tcPr>
            <w:tcW w:w="340" w:type="dxa"/>
          </w:tcPr>
          <w:p>
            <w:pPr>
              <w:adjustRightInd w:val="0"/>
              <w:snapToGrid w:val="0"/>
              <w:spacing w:line="240" w:lineRule="auto"/>
              <w:ind w:firstLine="0" w:firstLineChars="0"/>
              <w:jc w:val="left"/>
              <w:rPr>
                <w:szCs w:val="21"/>
              </w:rPr>
            </w:pPr>
            <w:r>
              <w:rPr>
                <w:szCs w:val="21"/>
              </w:rPr>
              <w:t>—</w:t>
            </w:r>
          </w:p>
        </w:tc>
        <w:tc>
          <w:tcPr>
            <w:tcW w:w="7143" w:type="dxa"/>
            <w:vAlign w:val="center"/>
          </w:tcPr>
          <w:p>
            <w:pPr>
              <w:adjustRightInd w:val="0"/>
              <w:snapToGrid w:val="0"/>
              <w:spacing w:line="240" w:lineRule="auto"/>
              <w:ind w:firstLine="0" w:firstLineChars="0"/>
              <w:jc w:val="left"/>
            </w:pPr>
            <w:r>
              <w:rPr>
                <w:rFonts w:hint="eastAsia"/>
                <w:position w:val="-12"/>
              </w:rPr>
              <w:t>熟料生产线编号。</w:t>
            </w:r>
          </w:p>
        </w:tc>
      </w:tr>
    </w:tbl>
    <w:p>
      <w:pPr>
        <w:pStyle w:val="30"/>
        <w:tabs>
          <w:tab w:val="clear" w:pos="-420"/>
          <w:tab w:val="clear" w:pos="0"/>
        </w:tabs>
        <w:spacing w:line="360" w:lineRule="exact"/>
      </w:pPr>
      <w:bookmarkStart w:id="287" w:name="_Toc140003035"/>
      <w:bookmarkStart w:id="288" w:name="_Ref144407256"/>
      <w:bookmarkStart w:id="289" w:name="_Toc140045481"/>
      <w:r>
        <w:rPr>
          <w:rFonts w:hint="eastAsia"/>
        </w:rPr>
        <w:t>若企业熟料的采样、制样、检测实施全流程视频监控且实验室通过CNAS认可，检测数据可同步上传至全国碳市场管理平台，熟料的过程排放因子可按公式（3）计算。</w:t>
      </w:r>
    </w:p>
    <w:p>
      <w:pPr>
        <w:pStyle w:val="201"/>
      </w:pPr>
      <w:r>
        <w:tab/>
      </w:r>
      <m:oMath>
        <m:sSub>
          <m:sSubPr>
            <m:ctrlPr>
              <w:rPr>
                <w:rFonts w:ascii="Cambria Math" w:hAnsi="Cambria Math"/>
                <w:iCs/>
              </w:rPr>
            </m:ctrlPr>
          </m:sSubPr>
          <m:e>
            <m:r>
              <m:rPr>
                <m:sty m:val="p"/>
              </m:rPr>
              <w:rPr>
                <w:rFonts w:ascii="Cambria Math" w:hAnsi="Cambria Math"/>
              </w:rPr>
              <m:t>EF</m:t>
            </m:r>
            <m:ctrlPr>
              <w:rPr>
                <w:rFonts w:ascii="Cambria Math" w:hAnsi="Cambria Math"/>
                <w:iCs/>
              </w:rPr>
            </m:ctrlPr>
          </m:e>
          <m:sub>
            <m:r>
              <m:rPr>
                <m:sty m:val="p"/>
              </m:rPr>
              <w:rPr>
                <w:rFonts w:ascii="Cambria Math" w:hAnsi="Cambria Math"/>
              </w:rPr>
              <m:t>ck,j</m:t>
            </m:r>
            <m:ctrlPr>
              <w:rPr>
                <w:rFonts w:ascii="Cambria Math" w:hAnsi="Cambria Math"/>
                <w:iCs/>
              </w:rPr>
            </m:ctrlPr>
          </m:sub>
        </m:sSub>
        <m:r>
          <m:rPr>
            <m:sty m:val="p"/>
          </m:rPr>
          <w:rPr>
            <w:rFonts w:ascii="Cambria Math" w:hAnsi="Cambria Math"/>
          </w:rPr>
          <m:t>=F</m:t>
        </m:r>
        <m:sSub>
          <m:sSubPr>
            <m:ctrlPr>
              <w:rPr>
                <w:rFonts w:ascii="Cambria Math" w:hAnsi="Cambria Math"/>
                <w:iCs/>
              </w:rPr>
            </m:ctrlPr>
          </m:sSubPr>
          <m:e>
            <m:r>
              <m:rPr>
                <m:sty m:val="p"/>
              </m:rPr>
              <w:rPr>
                <w:rFonts w:ascii="Cambria Math" w:hAnsi="Cambria Math"/>
              </w:rPr>
              <m:t>R</m:t>
            </m:r>
            <m:ctrlPr>
              <w:rPr>
                <w:rFonts w:ascii="Cambria Math" w:hAnsi="Cambria Math"/>
                <w:iCs/>
              </w:rPr>
            </m:ctrlPr>
          </m:e>
          <m:sub>
            <m:r>
              <m:rPr>
                <m:sty m:val="p"/>
              </m:rPr>
              <w:rPr>
                <w:rFonts w:ascii="Cambria Math" w:hAnsi="Cambria Math"/>
              </w:rPr>
              <m:t>1,j</m:t>
            </m:r>
            <m:ctrlPr>
              <w:rPr>
                <w:rFonts w:ascii="Cambria Math" w:hAnsi="Cambria Math"/>
                <w:iCs/>
              </w:rPr>
            </m:ctrlPr>
          </m:sub>
        </m:sSub>
        <m:r>
          <m:rPr>
            <m:sty m:val="p"/>
          </m:rPr>
          <w:rPr>
            <w:rFonts w:ascii="Cambria Math" w:hAnsi="Cambria Math"/>
          </w:rPr>
          <m:t>×</m:t>
        </m:r>
        <m:f>
          <m:fPr>
            <m:ctrlPr>
              <w:rPr>
                <w:rFonts w:ascii="Cambria Math" w:hAnsi="Cambria Math"/>
                <w:iCs/>
              </w:rPr>
            </m:ctrlPr>
          </m:fPr>
          <m:num>
            <m:r>
              <m:rPr>
                <m:sty m:val="p"/>
              </m:rPr>
              <w:rPr>
                <w:rFonts w:ascii="Cambria Math" w:hAnsi="Cambria Math"/>
              </w:rPr>
              <m:t>44</m:t>
            </m:r>
            <m:ctrlPr>
              <w:rPr>
                <w:rFonts w:ascii="Cambria Math" w:hAnsi="Cambria Math"/>
                <w:iCs/>
              </w:rPr>
            </m:ctrlPr>
          </m:num>
          <m:den>
            <m:r>
              <m:rPr>
                <m:sty m:val="p"/>
              </m:rPr>
              <w:rPr>
                <w:rFonts w:ascii="Cambria Math" w:hAnsi="Cambria Math"/>
              </w:rPr>
              <m:t>56</m:t>
            </m:r>
            <m:ctrlPr>
              <w:rPr>
                <w:rFonts w:ascii="Cambria Math" w:hAnsi="Cambria Math"/>
                <w:iCs/>
              </w:rPr>
            </m:ctrlPr>
          </m:den>
        </m:f>
        <m:r>
          <m:rPr>
            <m:sty m:val="p"/>
          </m:rPr>
          <w:rPr>
            <w:rFonts w:ascii="Cambria Math" w:hAnsi="Cambria Math"/>
          </w:rPr>
          <m:t>+F</m:t>
        </m:r>
        <m:sSub>
          <m:sSubPr>
            <m:ctrlPr>
              <w:rPr>
                <w:rFonts w:ascii="Cambria Math" w:hAnsi="Cambria Math"/>
                <w:iCs/>
              </w:rPr>
            </m:ctrlPr>
          </m:sSubPr>
          <m:e>
            <m:r>
              <m:rPr>
                <m:sty m:val="p"/>
              </m:rPr>
              <w:rPr>
                <w:rFonts w:ascii="Cambria Math" w:hAnsi="Cambria Math"/>
              </w:rPr>
              <m:t>R</m:t>
            </m:r>
            <m:ctrlPr>
              <w:rPr>
                <w:rFonts w:ascii="Cambria Math" w:hAnsi="Cambria Math"/>
                <w:iCs/>
              </w:rPr>
            </m:ctrlPr>
          </m:e>
          <m:sub>
            <m:r>
              <m:rPr>
                <m:sty m:val="p"/>
              </m:rPr>
              <w:rPr>
                <w:rFonts w:ascii="Cambria Math" w:hAnsi="Cambria Math"/>
              </w:rPr>
              <m:t>2,j</m:t>
            </m:r>
            <m:ctrlPr>
              <w:rPr>
                <w:rFonts w:ascii="Cambria Math" w:hAnsi="Cambria Math"/>
                <w:iCs/>
              </w:rPr>
            </m:ctrlPr>
          </m:sub>
        </m:sSub>
        <m:r>
          <m:rPr>
            <m:sty m:val="p"/>
          </m:rPr>
          <w:rPr>
            <w:rFonts w:ascii="Cambria Math" w:hAnsi="Cambria Math"/>
          </w:rPr>
          <m:t>×</m:t>
        </m:r>
        <m:f>
          <m:fPr>
            <m:ctrlPr>
              <w:rPr>
                <w:rFonts w:ascii="Cambria Math" w:hAnsi="Cambria Math"/>
                <w:iCs/>
              </w:rPr>
            </m:ctrlPr>
          </m:fPr>
          <m:num>
            <m:r>
              <m:rPr>
                <m:sty m:val="p"/>
              </m:rPr>
              <w:rPr>
                <w:rFonts w:ascii="Cambria Math" w:hAnsi="Cambria Math"/>
              </w:rPr>
              <m:t>44</m:t>
            </m:r>
            <m:ctrlPr>
              <w:rPr>
                <w:rFonts w:ascii="Cambria Math" w:hAnsi="Cambria Math"/>
                <w:iCs/>
              </w:rPr>
            </m:ctrlPr>
          </m:num>
          <m:den>
            <m:r>
              <m:rPr>
                <m:sty m:val="p"/>
              </m:rPr>
              <w:rPr>
                <w:rFonts w:ascii="Cambria Math" w:hAnsi="Cambria Math"/>
              </w:rPr>
              <m:t>40</m:t>
            </m:r>
            <m:ctrlPr>
              <w:rPr>
                <w:rFonts w:ascii="Cambria Math" w:hAnsi="Cambria Math"/>
                <w:iCs/>
              </w:rPr>
            </m:ctrlPr>
          </m:den>
        </m:f>
      </m:oMath>
      <w:r>
        <w:tab/>
      </w:r>
      <w:r>
        <w:rPr>
          <w:rFonts w:hint="eastAsia"/>
        </w:rPr>
        <w:t>（3）</w:t>
      </w:r>
    </w:p>
    <w:p>
      <w:pPr>
        <w:pStyle w:val="30"/>
        <w:tabs>
          <w:tab w:val="clear" w:pos="-420"/>
          <w:tab w:val="clear" w:pos="0"/>
        </w:tabs>
      </w:pPr>
      <w:r>
        <w:rPr>
          <w:rFonts w:hint="eastAsia"/>
        </w:rPr>
        <w:t>式中：</w:t>
      </w:r>
    </w:p>
    <w:tbl>
      <w:tblPr>
        <w:tblStyle w:val="41"/>
        <w:tblW w:w="8334" w:type="dxa"/>
        <w:jc w:val="right"/>
        <w:tblLayout w:type="fixed"/>
        <w:tblCellMar>
          <w:top w:w="0" w:type="dxa"/>
          <w:left w:w="108" w:type="dxa"/>
          <w:bottom w:w="0" w:type="dxa"/>
          <w:right w:w="108" w:type="dxa"/>
        </w:tblCellMar>
      </w:tblPr>
      <w:tblGrid>
        <w:gridCol w:w="737"/>
        <w:gridCol w:w="340"/>
        <w:gridCol w:w="7257"/>
      </w:tblGrid>
      <w:tr>
        <w:tblPrEx>
          <w:tblCellMar>
            <w:top w:w="0" w:type="dxa"/>
            <w:left w:w="108" w:type="dxa"/>
            <w:bottom w:w="0" w:type="dxa"/>
            <w:right w:w="108" w:type="dxa"/>
          </w:tblCellMar>
        </w:tblPrEx>
        <w:trPr>
          <w:trHeight w:val="20" w:hRule="atLeast"/>
          <w:jc w:val="right"/>
        </w:trPr>
        <w:tc>
          <w:tcPr>
            <w:tcW w:w="737" w:type="dxa"/>
          </w:tcPr>
          <w:p>
            <w:pPr>
              <w:adjustRightInd w:val="0"/>
              <w:snapToGrid w:val="0"/>
              <w:spacing w:line="240" w:lineRule="auto"/>
              <w:ind w:firstLine="0" w:firstLineChars="0"/>
              <w:jc w:val="left"/>
              <w:rPr>
                <w:szCs w:val="21"/>
              </w:rPr>
            </w:pPr>
            <m:oMathPara>
              <m:oMathParaPr>
                <m:jc m:val="left"/>
              </m:oMathParaPr>
              <m:oMath>
                <m:r>
                  <m:rPr/>
                  <w:rPr>
                    <w:rFonts w:ascii="Cambria Math" w:hAnsi="Cambria Math"/>
                    <w:szCs w:val="21"/>
                  </w:rPr>
                  <m:t>F</m:t>
                </m:r>
                <m:sSub>
                  <m:sSubPr>
                    <m:ctrlPr>
                      <w:rPr>
                        <w:rFonts w:ascii="Cambria Math" w:hAnsi="Cambria Math"/>
                        <w:i/>
                        <w:szCs w:val="21"/>
                      </w:rPr>
                    </m:ctrlPr>
                  </m:sSubPr>
                  <m:e>
                    <m:r>
                      <m:rPr/>
                      <w:rPr>
                        <w:rFonts w:ascii="Cambria Math" w:hAnsi="Cambria Math"/>
                        <w:szCs w:val="21"/>
                      </w:rPr>
                      <m:t>R</m:t>
                    </m:r>
                    <m:ctrlPr>
                      <w:rPr>
                        <w:rFonts w:ascii="Cambria Math" w:hAnsi="Cambria Math"/>
                        <w:i/>
                        <w:szCs w:val="21"/>
                      </w:rPr>
                    </m:ctrlPr>
                  </m:e>
                  <m:sub>
                    <m:r>
                      <m:rPr/>
                      <w:rPr>
                        <w:rFonts w:ascii="Cambria Math" w:hAnsi="Cambria Math"/>
                        <w:szCs w:val="21"/>
                      </w:rPr>
                      <m:t>1,j</m:t>
                    </m:r>
                    <m:ctrlPr>
                      <w:rPr>
                        <w:rFonts w:ascii="Cambria Math" w:hAnsi="Cambria Math"/>
                        <w:i/>
                        <w:szCs w:val="21"/>
                      </w:rPr>
                    </m:ctrlPr>
                  </m:sub>
                </m:sSub>
              </m:oMath>
            </m:oMathPara>
          </w:p>
        </w:tc>
        <w:tc>
          <w:tcPr>
            <w:tcW w:w="340" w:type="dxa"/>
          </w:tcPr>
          <w:p>
            <w:pPr>
              <w:adjustRightInd w:val="0"/>
              <w:snapToGrid w:val="0"/>
              <w:spacing w:line="240" w:lineRule="auto"/>
              <w:ind w:firstLine="0" w:firstLineChars="0"/>
              <w:rPr>
                <w:szCs w:val="21"/>
              </w:rPr>
            </w:pPr>
            <w:r>
              <w:rPr>
                <w:szCs w:val="21"/>
              </w:rPr>
              <w:t>—</w:t>
            </w:r>
          </w:p>
        </w:tc>
        <w:tc>
          <w:tcPr>
            <w:tcW w:w="7257" w:type="dxa"/>
          </w:tcPr>
          <w:p>
            <w:pPr>
              <w:adjustRightInd w:val="0"/>
              <w:snapToGrid w:val="0"/>
              <w:spacing w:line="240" w:lineRule="auto"/>
              <w:ind w:firstLine="0" w:firstLineChars="0"/>
            </w:pPr>
            <w:r>
              <w:rPr>
                <w:rFonts w:hint="eastAsia"/>
              </w:rPr>
              <w:t>熟料生产线</w:t>
            </w:r>
            <m:oMath>
              <m:r>
                <m:rPr/>
                <w:rPr>
                  <w:rFonts w:hint="eastAsia" w:ascii="Cambria Math" w:hAnsi="Cambria Math"/>
                  <w:szCs w:val="21"/>
                </w:rPr>
                <m:t>j</m:t>
              </m:r>
            </m:oMath>
            <w:r>
              <w:rPr>
                <w:rFonts w:hint="eastAsia"/>
              </w:rPr>
              <w:t>中氧化钙含量，以</w:t>
            </w:r>
            <w:r>
              <w:t>%</w:t>
            </w:r>
            <w:r>
              <w:rPr>
                <w:rFonts w:hint="eastAsia"/>
              </w:rPr>
              <w:t>表示；</w:t>
            </w:r>
          </w:p>
        </w:tc>
      </w:tr>
      <w:tr>
        <w:tblPrEx>
          <w:tblCellMar>
            <w:top w:w="0" w:type="dxa"/>
            <w:left w:w="108" w:type="dxa"/>
            <w:bottom w:w="0" w:type="dxa"/>
            <w:right w:w="108" w:type="dxa"/>
          </w:tblCellMar>
        </w:tblPrEx>
        <w:trPr>
          <w:trHeight w:val="20" w:hRule="atLeast"/>
          <w:jc w:val="right"/>
        </w:trPr>
        <w:tc>
          <w:tcPr>
            <w:tcW w:w="737" w:type="dxa"/>
          </w:tcPr>
          <w:p>
            <w:pPr>
              <w:adjustRightInd w:val="0"/>
              <w:snapToGrid w:val="0"/>
              <w:spacing w:line="240" w:lineRule="auto"/>
              <w:ind w:firstLine="0" w:firstLineChars="0"/>
              <w:jc w:val="left"/>
              <w:rPr>
                <w:szCs w:val="21"/>
              </w:rPr>
            </w:pPr>
            <m:oMathPara>
              <m:oMathParaPr>
                <m:jc m:val="left"/>
              </m:oMathParaPr>
              <m:oMath>
                <m:r>
                  <m:rPr/>
                  <w:rPr>
                    <w:rFonts w:ascii="Cambria Math" w:hAnsi="Cambria Math"/>
                  </w:rPr>
                  <m:t>F</m:t>
                </m:r>
                <m:sSub>
                  <m:sSubPr>
                    <m:ctrlPr>
                      <w:rPr>
                        <w:rFonts w:ascii="Cambria Math" w:hAnsi="Cambria Math"/>
                        <w:i/>
                      </w:rPr>
                    </m:ctrlPr>
                  </m:sSubPr>
                  <m:e>
                    <m:r>
                      <m:rPr/>
                      <w:rPr>
                        <w:rFonts w:ascii="Cambria Math" w:hAnsi="Cambria Math"/>
                      </w:rPr>
                      <m:t>R</m:t>
                    </m:r>
                    <m:ctrlPr>
                      <w:rPr>
                        <w:rFonts w:ascii="Cambria Math" w:hAnsi="Cambria Math"/>
                        <w:i/>
                      </w:rPr>
                    </m:ctrlPr>
                  </m:e>
                  <m:sub>
                    <m:r>
                      <m:rPr/>
                      <w:rPr>
                        <w:rFonts w:ascii="Cambria Math" w:hAnsi="Cambria Math"/>
                      </w:rPr>
                      <m:t>2,j</m:t>
                    </m:r>
                    <m:ctrlPr>
                      <w:rPr>
                        <w:rFonts w:ascii="Cambria Math" w:hAnsi="Cambria Math"/>
                        <w:i/>
                      </w:rPr>
                    </m:ctrlPr>
                  </m:sub>
                </m:sSub>
              </m:oMath>
            </m:oMathPara>
          </w:p>
        </w:tc>
        <w:tc>
          <w:tcPr>
            <w:tcW w:w="340" w:type="dxa"/>
          </w:tcPr>
          <w:p>
            <w:pPr>
              <w:adjustRightInd w:val="0"/>
              <w:snapToGrid w:val="0"/>
              <w:spacing w:line="240" w:lineRule="auto"/>
              <w:ind w:firstLine="0" w:firstLineChars="0"/>
              <w:rPr>
                <w:szCs w:val="21"/>
              </w:rPr>
            </w:pPr>
            <w:r>
              <w:rPr>
                <w:szCs w:val="21"/>
              </w:rPr>
              <w:t>—</w:t>
            </w:r>
          </w:p>
        </w:tc>
        <w:tc>
          <w:tcPr>
            <w:tcW w:w="7257" w:type="dxa"/>
          </w:tcPr>
          <w:p>
            <w:pPr>
              <w:adjustRightInd w:val="0"/>
              <w:snapToGrid w:val="0"/>
              <w:spacing w:line="240" w:lineRule="auto"/>
              <w:ind w:firstLine="0" w:firstLineChars="0"/>
            </w:pPr>
            <w:r>
              <w:rPr>
                <w:rFonts w:hint="eastAsia"/>
              </w:rPr>
              <w:t>熟料生产线</w:t>
            </w:r>
            <m:oMath>
              <m:r>
                <m:rPr/>
                <w:rPr>
                  <w:rFonts w:hint="eastAsia" w:ascii="Cambria Math" w:hAnsi="Cambria Math"/>
                  <w:szCs w:val="21"/>
                </w:rPr>
                <m:t>j</m:t>
              </m:r>
            </m:oMath>
            <w:r>
              <w:rPr>
                <w:rFonts w:hint="eastAsia"/>
              </w:rPr>
              <w:t>中氧化镁含量，以</w:t>
            </w:r>
            <w:r>
              <w:t>%</w:t>
            </w:r>
            <w:r>
              <w:rPr>
                <w:rFonts w:hint="eastAsia"/>
              </w:rPr>
              <w:t>表示；</w:t>
            </w:r>
          </w:p>
        </w:tc>
      </w:tr>
      <w:tr>
        <w:tblPrEx>
          <w:tblCellMar>
            <w:top w:w="0" w:type="dxa"/>
            <w:left w:w="108" w:type="dxa"/>
            <w:bottom w:w="0" w:type="dxa"/>
            <w:right w:w="108" w:type="dxa"/>
          </w:tblCellMar>
        </w:tblPrEx>
        <w:trPr>
          <w:trHeight w:val="20" w:hRule="atLeast"/>
          <w:jc w:val="right"/>
        </w:trPr>
        <w:tc>
          <w:tcPr>
            <w:tcW w:w="737" w:type="dxa"/>
          </w:tcPr>
          <w:p>
            <w:pPr>
              <w:adjustRightInd w:val="0"/>
              <w:snapToGrid w:val="0"/>
              <w:spacing w:line="240" w:lineRule="auto"/>
              <w:ind w:firstLine="0" w:firstLineChars="0"/>
              <w:jc w:val="left"/>
              <w:rPr>
                <w:szCs w:val="21"/>
              </w:rPr>
            </w:pPr>
            <w:r>
              <w:rPr>
                <w:rFonts w:hint="eastAsia" w:hAnsi="Cambria Math"/>
              </w:rPr>
              <w:t>44/56</w:t>
            </w:r>
          </w:p>
        </w:tc>
        <w:tc>
          <w:tcPr>
            <w:tcW w:w="340" w:type="dxa"/>
          </w:tcPr>
          <w:p>
            <w:pPr>
              <w:adjustRightInd w:val="0"/>
              <w:snapToGrid w:val="0"/>
              <w:spacing w:line="240" w:lineRule="auto"/>
              <w:ind w:firstLine="0" w:firstLineChars="0"/>
              <w:rPr>
                <w:szCs w:val="21"/>
              </w:rPr>
            </w:pPr>
            <w:r>
              <w:rPr>
                <w:szCs w:val="21"/>
              </w:rPr>
              <w:t>—</w:t>
            </w:r>
          </w:p>
        </w:tc>
        <w:tc>
          <w:tcPr>
            <w:tcW w:w="7257" w:type="dxa"/>
          </w:tcPr>
          <w:p>
            <w:pPr>
              <w:adjustRightInd w:val="0"/>
              <w:snapToGrid w:val="0"/>
              <w:spacing w:line="240" w:lineRule="auto"/>
              <w:ind w:firstLine="0" w:firstLineChars="0"/>
            </w:pPr>
            <w:r>
              <w:rPr>
                <w:rFonts w:hint="eastAsia"/>
              </w:rPr>
              <w:t>二氧化碳与氧化钙的相对分子质量之比；</w:t>
            </w:r>
          </w:p>
        </w:tc>
      </w:tr>
      <w:tr>
        <w:tblPrEx>
          <w:tblCellMar>
            <w:top w:w="0" w:type="dxa"/>
            <w:left w:w="108" w:type="dxa"/>
            <w:bottom w:w="0" w:type="dxa"/>
            <w:right w:w="108" w:type="dxa"/>
          </w:tblCellMar>
        </w:tblPrEx>
        <w:trPr>
          <w:trHeight w:val="20" w:hRule="atLeast"/>
          <w:jc w:val="right"/>
        </w:trPr>
        <w:tc>
          <w:tcPr>
            <w:tcW w:w="737" w:type="dxa"/>
          </w:tcPr>
          <w:p>
            <w:pPr>
              <w:adjustRightInd w:val="0"/>
              <w:snapToGrid w:val="0"/>
              <w:spacing w:line="240" w:lineRule="auto"/>
              <w:ind w:firstLine="0" w:firstLineChars="0"/>
              <w:jc w:val="left"/>
              <w:rPr>
                <w:szCs w:val="21"/>
              </w:rPr>
            </w:pPr>
            <w:r>
              <w:rPr>
                <w:rFonts w:hint="eastAsia" w:hAnsi="Cambria Math"/>
              </w:rPr>
              <w:t>44/40</w:t>
            </w:r>
          </w:p>
        </w:tc>
        <w:tc>
          <w:tcPr>
            <w:tcW w:w="340" w:type="dxa"/>
          </w:tcPr>
          <w:p>
            <w:pPr>
              <w:adjustRightInd w:val="0"/>
              <w:snapToGrid w:val="0"/>
              <w:spacing w:line="240" w:lineRule="auto"/>
              <w:ind w:firstLine="0" w:firstLineChars="0"/>
              <w:rPr>
                <w:szCs w:val="21"/>
              </w:rPr>
            </w:pPr>
            <w:r>
              <w:rPr>
                <w:szCs w:val="21"/>
              </w:rPr>
              <w:t>—</w:t>
            </w:r>
          </w:p>
        </w:tc>
        <w:tc>
          <w:tcPr>
            <w:tcW w:w="7257" w:type="dxa"/>
          </w:tcPr>
          <w:p>
            <w:pPr>
              <w:adjustRightInd w:val="0"/>
              <w:snapToGrid w:val="0"/>
              <w:spacing w:line="240" w:lineRule="auto"/>
              <w:ind w:firstLine="0" w:firstLineChars="0"/>
            </w:pPr>
            <w:r>
              <w:rPr>
                <w:rFonts w:hint="eastAsia"/>
              </w:rPr>
              <w:t>二氧化碳与氧化镁的相对分子质量之比。</w:t>
            </w:r>
          </w:p>
        </w:tc>
      </w:tr>
    </w:tbl>
    <w:p>
      <w:pPr>
        <w:pStyle w:val="61"/>
        <w:numPr>
          <w:ilvl w:val="2"/>
          <w:numId w:val="1"/>
        </w:numPr>
        <w:spacing w:before="156" w:after="156" w:line="360" w:lineRule="exact"/>
        <w:rPr>
          <w:rFonts w:ascii="Times New Roman"/>
        </w:rPr>
      </w:pPr>
      <w:r>
        <w:rPr>
          <w:rFonts w:hint="eastAsia" w:ascii="Times New Roman"/>
        </w:rPr>
        <w:t>数据的监测与获取</w:t>
      </w:r>
      <w:bookmarkEnd w:id="287"/>
      <w:bookmarkEnd w:id="288"/>
      <w:bookmarkEnd w:id="289"/>
    </w:p>
    <w:p>
      <w:pPr>
        <w:pStyle w:val="61"/>
        <w:numPr>
          <w:ilvl w:val="3"/>
          <w:numId w:val="1"/>
        </w:numPr>
        <w:spacing w:before="156" w:after="156" w:line="360" w:lineRule="exact"/>
        <w:outlineLvl w:val="3"/>
        <w:rPr>
          <w:rFonts w:ascii="Times New Roman"/>
        </w:rPr>
      </w:pPr>
      <w:r>
        <w:rPr>
          <w:rFonts w:hint="eastAsia" w:ascii="Times New Roman"/>
        </w:rPr>
        <w:t>熟料产量的计量与监测频次</w:t>
      </w:r>
    </w:p>
    <w:p>
      <w:pPr>
        <w:pStyle w:val="30"/>
        <w:tabs>
          <w:tab w:val="clear" w:pos="-420"/>
          <w:tab w:val="clear" w:pos="0"/>
        </w:tabs>
        <w:spacing w:line="360" w:lineRule="exact"/>
      </w:pPr>
      <w:r>
        <w:rPr>
          <w:rFonts w:hint="eastAsia"/>
        </w:rPr>
        <w:t>熟料产量根据消耗量、出厂量、购进量、熟料库和熟料仓的库存变化确定，即采用“消耗量+出厂量+期末库存-期初库存-购进量”核算。熟料消耗量应采用皮带秤等计量数据，皮带秤须每月采用实物或循环链码校验，并且至少每年进行检定/校准；出厂量和购进量应采用电子汽车衡等贸易结算计量数据；库存量应至少每月实际盘存，盘库方法见附录A。</w:t>
      </w:r>
    </w:p>
    <w:p>
      <w:pPr>
        <w:pStyle w:val="30"/>
        <w:tabs>
          <w:tab w:val="clear" w:pos="-420"/>
          <w:tab w:val="clear" w:pos="0"/>
        </w:tabs>
        <w:spacing w:line="360" w:lineRule="exact"/>
      </w:pPr>
      <w:r>
        <w:rPr>
          <w:rFonts w:hint="eastAsia"/>
        </w:rPr>
        <w:t>多条生产线共用熟料库时，各生产线的熟料产量根据生产线的入窑生料消耗量分摊计算，入窑生料消耗量采用生产系统记录的计量数据。</w:t>
      </w:r>
    </w:p>
    <w:p>
      <w:pPr>
        <w:pStyle w:val="30"/>
        <w:tabs>
          <w:tab w:val="clear" w:pos="-420"/>
          <w:tab w:val="clear" w:pos="0"/>
        </w:tabs>
        <w:spacing w:line="360" w:lineRule="exact"/>
      </w:pPr>
      <w:r>
        <w:rPr>
          <w:rFonts w:hint="eastAsia"/>
        </w:rPr>
        <w:t>若熟料产量在入库前直接计量的，可采用直接计量数据，计量过程实时视频监控且计量数据同步上传至全国碳市场管理平台。</w:t>
      </w:r>
    </w:p>
    <w:p>
      <w:pPr>
        <w:pStyle w:val="30"/>
        <w:tabs>
          <w:tab w:val="clear" w:pos="-420"/>
          <w:tab w:val="clear" w:pos="0"/>
        </w:tabs>
        <w:spacing w:line="360" w:lineRule="exact"/>
      </w:pPr>
      <w:r>
        <w:rPr>
          <w:rFonts w:hint="eastAsia"/>
        </w:rPr>
        <w:t>皮带秤、电子</w:t>
      </w:r>
      <w:r>
        <w:t>汽车衡</w:t>
      </w:r>
      <w:r>
        <w:rPr>
          <w:rFonts w:hint="eastAsia"/>
        </w:rPr>
        <w:t>等计量器具的准确度等级应符合</w:t>
      </w:r>
      <w:r>
        <w:t>GB/T 35461</w:t>
      </w:r>
      <w:r>
        <w:rPr>
          <w:rFonts w:hint="eastAsia"/>
        </w:rPr>
        <w:t>或相关计量检定规程的要求。计量器具应确保在有效的检定/校准周期内</w:t>
      </w:r>
      <w:r>
        <w:rPr>
          <w:rFonts w:hint="eastAsia"/>
          <w:szCs w:val="21"/>
        </w:rPr>
        <w:t>，由有资质的机构至少每年进行检定/校准，并符合JJG</w:t>
      </w:r>
      <w:r>
        <w:rPr>
          <w:szCs w:val="21"/>
        </w:rPr>
        <w:t xml:space="preserve"> </w:t>
      </w:r>
      <w:r>
        <w:rPr>
          <w:rFonts w:hint="eastAsia"/>
          <w:szCs w:val="21"/>
        </w:rPr>
        <w:t>539、JJG 1118等规程的要求</w:t>
      </w:r>
      <w:r>
        <w:rPr>
          <w:rFonts w:hint="eastAsia"/>
        </w:rPr>
        <w:t>。</w:t>
      </w:r>
    </w:p>
    <w:p>
      <w:pPr>
        <w:pStyle w:val="61"/>
        <w:numPr>
          <w:ilvl w:val="3"/>
          <w:numId w:val="1"/>
        </w:numPr>
        <w:spacing w:before="156" w:after="156" w:line="360" w:lineRule="exact"/>
        <w:outlineLvl w:val="3"/>
        <w:rPr>
          <w:rFonts w:ascii="Times New Roman"/>
        </w:rPr>
      </w:pPr>
      <w:r>
        <w:rPr>
          <w:rFonts w:hint="eastAsia" w:ascii="Times New Roman"/>
        </w:rPr>
        <w:t>熟料对应的过程排放因子的取值</w:t>
      </w:r>
    </w:p>
    <w:p>
      <w:pPr>
        <w:pStyle w:val="30"/>
        <w:tabs>
          <w:tab w:val="clear" w:pos="-420"/>
          <w:tab w:val="clear" w:pos="0"/>
        </w:tabs>
        <w:spacing w:line="360" w:lineRule="exact"/>
      </w:pPr>
      <w:r>
        <w:rPr>
          <w:rFonts w:hint="eastAsia"/>
        </w:rPr>
        <w:t>硅酸盐水泥熟料对应的过程排放因子取</w:t>
      </w:r>
      <w:r>
        <w:t>0.5</w:t>
      </w:r>
      <w:r>
        <w:rPr>
          <w:rFonts w:hint="eastAsia"/>
        </w:rPr>
        <w:t>3</w:t>
      </w:r>
      <w:r>
        <w:t>5</w:t>
      </w:r>
      <w:r>
        <w:rPr>
          <w:rFonts w:hint="eastAsia"/>
        </w:rPr>
        <w:t xml:space="preserve"> </w:t>
      </w:r>
      <w:r>
        <w:t>tCO</w:t>
      </w:r>
      <w:r>
        <w:rPr>
          <w:rFonts w:hint="eastAsia"/>
          <w:vertAlign w:val="subscript"/>
        </w:rPr>
        <w:t>2</w:t>
      </w:r>
      <w:r>
        <w:t>/t</w:t>
      </w:r>
      <w:r>
        <w:rPr>
          <w:rFonts w:hint="eastAsia"/>
        </w:rPr>
        <w:t>，白色硅酸盐水泥熟料对应的过程排放因子取</w:t>
      </w:r>
      <w:r>
        <w:t>0.5</w:t>
      </w:r>
      <w:r>
        <w:rPr>
          <w:rFonts w:hint="eastAsia"/>
        </w:rPr>
        <w:t xml:space="preserve">50 </w:t>
      </w:r>
      <w:r>
        <w:t>tCO</w:t>
      </w:r>
      <w:r>
        <w:rPr>
          <w:rFonts w:hint="eastAsia"/>
          <w:vertAlign w:val="subscript"/>
        </w:rPr>
        <w:t>2</w:t>
      </w:r>
      <w:r>
        <w:t>/t</w:t>
      </w:r>
      <w:r>
        <w:rPr>
          <w:rFonts w:hint="eastAsia"/>
        </w:rPr>
        <w:t>，硫（铁）铝酸盐水泥熟料对应的过程排放因子取</w:t>
      </w:r>
      <w:r>
        <w:t>0.</w:t>
      </w:r>
      <w:r>
        <w:rPr>
          <w:rFonts w:hint="eastAsia"/>
        </w:rPr>
        <w:t xml:space="preserve">413 </w:t>
      </w:r>
      <w:r>
        <w:t>tCO</w:t>
      </w:r>
      <w:r>
        <w:rPr>
          <w:rFonts w:hint="eastAsia"/>
          <w:vertAlign w:val="subscript"/>
        </w:rPr>
        <w:t>2</w:t>
      </w:r>
      <w:r>
        <w:t>/t</w:t>
      </w:r>
      <w:r>
        <w:rPr>
          <w:rFonts w:hint="eastAsia"/>
        </w:rPr>
        <w:t>，铝酸盐水泥熟料（有过程排放的）对应的过程排放因子取</w:t>
      </w:r>
      <w:r>
        <w:t>0.</w:t>
      </w:r>
      <w:r>
        <w:rPr>
          <w:rFonts w:hint="eastAsia"/>
        </w:rPr>
        <w:t xml:space="preserve">292 </w:t>
      </w:r>
      <w:r>
        <w:t>tCO</w:t>
      </w:r>
      <w:r>
        <w:rPr>
          <w:rFonts w:hint="eastAsia"/>
          <w:vertAlign w:val="subscript"/>
        </w:rPr>
        <w:t>2</w:t>
      </w:r>
      <w:r>
        <w:t>/t</w:t>
      </w:r>
      <w:r>
        <w:rPr>
          <w:rFonts w:hint="eastAsia"/>
        </w:rPr>
        <w:t>。生态环境部有更新的，采用其最新发布的数值。</w:t>
      </w:r>
    </w:p>
    <w:p>
      <w:pPr>
        <w:pStyle w:val="30"/>
        <w:tabs>
          <w:tab w:val="clear" w:pos="-420"/>
          <w:tab w:val="clear" w:pos="0"/>
        </w:tabs>
        <w:spacing w:line="360" w:lineRule="exact"/>
      </w:pPr>
      <w:r>
        <w:rPr>
          <w:rFonts w:hint="eastAsia"/>
        </w:rPr>
        <w:t>若企业熟料的采样、制样、检测实施全流程视频监控且实验室通过CNAS认可，检测数据可同步上传至全国碳市场管理平台，熟料的过程排放因子可采用实测值；采用实测值时，氧化钙和氧化镁含量</w:t>
      </w:r>
      <w:bookmarkStart w:id="290" w:name="_Hlk148465523"/>
      <w:r>
        <w:rPr>
          <w:rFonts w:hint="eastAsia"/>
        </w:rPr>
        <w:t>应依据GB</w:t>
      </w:r>
      <w:r>
        <w:t>/</w:t>
      </w:r>
      <w:r>
        <w:rPr>
          <w:rFonts w:hint="eastAsia"/>
        </w:rPr>
        <w:t>T</w:t>
      </w:r>
      <w:r>
        <w:t xml:space="preserve"> 176</w:t>
      </w:r>
      <w:r>
        <w:rPr>
          <w:rFonts w:hint="eastAsia"/>
        </w:rPr>
        <w:t>规定的方法进行检测</w:t>
      </w:r>
      <w:bookmarkEnd w:id="290"/>
      <w:r>
        <w:rPr>
          <w:rFonts w:hint="eastAsia"/>
        </w:rPr>
        <w:t>。氧化钙和氧化镁的年度平均含量由月度平均含量加权平均计算得到，其权重是月度熟料产量；月度平均含量由每日熟料中氧化钙和氧化镁含量算术平均计算得到。</w:t>
      </w:r>
    </w:p>
    <w:p>
      <w:pPr>
        <w:pStyle w:val="61"/>
        <w:numPr>
          <w:ilvl w:val="3"/>
          <w:numId w:val="1"/>
        </w:numPr>
        <w:spacing w:before="156" w:after="156" w:line="360" w:lineRule="exact"/>
        <w:outlineLvl w:val="3"/>
        <w:rPr>
          <w:rFonts w:ascii="Times New Roman"/>
        </w:rPr>
      </w:pPr>
      <w:r>
        <w:rPr>
          <w:rFonts w:hint="eastAsia" w:ascii="Times New Roman"/>
        </w:rPr>
        <w:t>非碳酸盐替代原料消耗量的计量与监测频次</w:t>
      </w:r>
    </w:p>
    <w:p>
      <w:pPr>
        <w:pStyle w:val="30"/>
        <w:tabs>
          <w:tab w:val="clear" w:pos="-420"/>
          <w:tab w:val="clear" w:pos="0"/>
        </w:tabs>
        <w:spacing w:line="360" w:lineRule="exact"/>
      </w:pPr>
      <w:r>
        <w:rPr>
          <w:rFonts w:hint="eastAsia"/>
        </w:rPr>
        <w:t>非碳酸盐替代原料按附录C进行分类，企业应于每月底前在全国碳市场管理平台上报下月非碳酸盐替代原料种类及预计消耗量。每类非碳酸盐替代原料消耗量应采用皮带秤等计量数据，且数据同步上传至全国碳市场管理平台。皮带秤须每月采用实物或循环链码校验，并且至少每年进行检定/校准。</w:t>
      </w:r>
    </w:p>
    <w:p>
      <w:pPr>
        <w:pStyle w:val="61"/>
        <w:numPr>
          <w:ilvl w:val="3"/>
          <w:numId w:val="1"/>
        </w:numPr>
        <w:spacing w:before="156" w:after="156" w:line="360" w:lineRule="exact"/>
        <w:outlineLvl w:val="3"/>
        <w:rPr>
          <w:rFonts w:ascii="Times New Roman"/>
        </w:rPr>
      </w:pPr>
      <w:r>
        <w:rPr>
          <w:rFonts w:hint="eastAsia" w:ascii="Times New Roman"/>
        </w:rPr>
        <w:t>非碳酸盐替代原料对应的扣减系数的取值</w:t>
      </w:r>
    </w:p>
    <w:p>
      <w:pPr>
        <w:pStyle w:val="30"/>
        <w:tabs>
          <w:tab w:val="clear" w:pos="-420"/>
          <w:tab w:val="clear" w:pos="0"/>
        </w:tabs>
        <w:spacing w:line="360" w:lineRule="exact"/>
      </w:pPr>
      <w:r>
        <w:rPr>
          <w:rFonts w:hint="eastAsia"/>
        </w:rPr>
        <w:t>非碳酸盐替代原料对应的扣减系数按附录C取值。生态环境部有更新的，采用其最新发布的数值。</w:t>
      </w:r>
    </w:p>
    <w:p>
      <w:pPr>
        <w:pStyle w:val="30"/>
        <w:tabs>
          <w:tab w:val="clear" w:pos="-420"/>
          <w:tab w:val="clear" w:pos="0"/>
        </w:tabs>
        <w:spacing w:line="360" w:lineRule="exact"/>
      </w:pPr>
      <w:r>
        <w:rPr>
          <w:rFonts w:hint="eastAsia"/>
        </w:rPr>
        <w:t>多类非碳酸盐替代原料混合入生料磨且无法单独计量时，扣减系数取各类非碳酸盐替代原料中的最小值。</w:t>
      </w:r>
    </w:p>
    <w:p>
      <w:pPr>
        <w:pStyle w:val="61"/>
        <w:spacing w:before="312" w:beforeLines="100" w:after="156" w:line="360" w:lineRule="exact"/>
        <w:ind w:left="0"/>
        <w:outlineLvl w:val="1"/>
      </w:pPr>
      <w:bookmarkStart w:id="291" w:name="_Toc144282473"/>
      <w:bookmarkStart w:id="292" w:name="_Toc140003041"/>
      <w:bookmarkStart w:id="293" w:name="_Toc140045482"/>
      <w:r>
        <w:rPr>
          <w:rFonts w:hint="eastAsia"/>
        </w:rPr>
        <w:t>消耗电力产生的排放核算要求</w:t>
      </w:r>
      <w:bookmarkEnd w:id="291"/>
      <w:bookmarkEnd w:id="292"/>
      <w:bookmarkEnd w:id="293"/>
    </w:p>
    <w:p>
      <w:pPr>
        <w:pStyle w:val="61"/>
        <w:numPr>
          <w:ilvl w:val="2"/>
          <w:numId w:val="1"/>
        </w:numPr>
        <w:spacing w:before="156" w:after="156" w:line="360" w:lineRule="exact"/>
        <w:rPr>
          <w:rFonts w:ascii="Times New Roman"/>
        </w:rPr>
      </w:pPr>
      <w:bookmarkStart w:id="294" w:name="_Toc140003042"/>
      <w:bookmarkStart w:id="295" w:name="_Toc140045483"/>
      <w:r>
        <w:rPr>
          <w:rFonts w:hint="eastAsia" w:ascii="Times New Roman"/>
        </w:rPr>
        <w:t>计算公式</w:t>
      </w:r>
      <w:bookmarkEnd w:id="294"/>
      <w:bookmarkEnd w:id="295"/>
    </w:p>
    <w:p>
      <w:pPr>
        <w:pStyle w:val="30"/>
        <w:tabs>
          <w:tab w:val="clear" w:pos="-420"/>
          <w:tab w:val="clear" w:pos="0"/>
        </w:tabs>
        <w:spacing w:line="360" w:lineRule="exact"/>
        <w:rPr>
          <w:szCs w:val="21"/>
        </w:rPr>
      </w:pPr>
      <w:r>
        <w:rPr>
          <w:rFonts w:hint="eastAsia"/>
        </w:rPr>
        <w:t>熟料生产</w:t>
      </w:r>
      <w:r>
        <w:rPr>
          <w:rFonts w:hint="eastAsia"/>
          <w:szCs w:val="21"/>
        </w:rPr>
        <w:t>消耗电力产生</w:t>
      </w:r>
      <w:r>
        <w:rPr>
          <w:szCs w:val="21"/>
        </w:rPr>
        <w:t>的排放</w:t>
      </w:r>
      <w:r>
        <w:rPr>
          <w:rFonts w:hint="eastAsia"/>
        </w:rPr>
        <w:t>量按</w:t>
      </w:r>
      <w:r>
        <w:rPr>
          <w:szCs w:val="21"/>
        </w:rPr>
        <w:t>公式</w:t>
      </w:r>
      <w:r>
        <w:rPr>
          <w:rFonts w:hint="eastAsia"/>
          <w:szCs w:val="21"/>
        </w:rPr>
        <w:t>（4）</w:t>
      </w:r>
      <w:r>
        <w:rPr>
          <w:szCs w:val="21"/>
        </w:rPr>
        <w:t>计算。</w:t>
      </w:r>
    </w:p>
    <w:p>
      <w:pPr>
        <w:pStyle w:val="8"/>
        <w:ind w:firstLine="400"/>
      </w:pPr>
      <m:oMath>
        <m:sSub>
          <m:sSubPr>
            <m:ctrlPr>
              <w:rPr>
                <w:rFonts w:hint="eastAsia" w:ascii="Cambria Math" w:hAnsi="Cambria Math" w:cs="宋体"/>
              </w:rPr>
            </m:ctrlPr>
          </m:sSubPr>
          <m:e>
            <m:r>
              <m:rPr>
                <m:sty m:val="p"/>
              </m:rPr>
              <w:rPr>
                <w:rFonts w:ascii="Cambria Math" w:hAnsi="Cambria Math" w:cs="宋体"/>
              </w:rPr>
              <m:t>E</m:t>
            </m:r>
            <m:ctrlPr>
              <w:rPr>
                <w:rFonts w:hint="eastAsia" w:ascii="Cambria Math" w:hAnsi="Cambria Math" w:cs="宋体"/>
              </w:rPr>
            </m:ctrlPr>
          </m:e>
          <m:sub>
            <m:r>
              <m:rPr>
                <m:sty m:val="p"/>
              </m:rPr>
              <w:rPr>
                <w:rFonts w:ascii="Cambria Math" w:hAnsi="Cambria Math" w:cs="宋体"/>
              </w:rPr>
              <m:t>ck</m:t>
            </m:r>
            <m:r>
              <m:rPr>
                <m:sty m:val="p"/>
              </m:rPr>
              <w:rPr>
                <w:rFonts w:hint="eastAsia" w:ascii="Cambria Math" w:hAnsi="Cambria Math" w:cs="宋体"/>
              </w:rPr>
              <m:t>电</m:t>
            </m:r>
            <m:r>
              <m:rPr>
                <m:sty m:val="p"/>
              </m:rPr>
              <w:rPr>
                <w:rFonts w:ascii="Cambria Math" w:hAnsi="Cambria Math"/>
              </w:rPr>
              <m:t>,j</m:t>
            </m:r>
            <m:ctrlPr>
              <w:rPr>
                <w:rFonts w:hint="eastAsia" w:ascii="Cambria Math" w:hAnsi="Cambria Math" w:cs="宋体"/>
              </w:rPr>
            </m:ctrlPr>
          </m:sub>
        </m:sSub>
        <m:r>
          <m:rPr>
            <m:sty m:val="p"/>
          </m:rPr>
          <w:rPr>
            <w:rFonts w:ascii="Cambria Math" w:hAnsi="Cambria Math" w:cs="宋体"/>
          </w:rPr>
          <m:t>=A</m:t>
        </m:r>
        <m:sSub>
          <m:sSubPr>
            <m:ctrlPr>
              <w:rPr>
                <w:rFonts w:hint="eastAsia" w:ascii="Cambria Math" w:hAnsi="Cambria Math" w:cs="宋体"/>
              </w:rPr>
            </m:ctrlPr>
          </m:sSubPr>
          <m:e>
            <m:r>
              <m:rPr>
                <m:sty m:val="p"/>
              </m:rPr>
              <w:rPr>
                <w:rFonts w:ascii="Cambria Math" w:hAnsi="Cambria Math" w:cs="宋体"/>
              </w:rPr>
              <m:t>D</m:t>
            </m:r>
            <m:ctrlPr>
              <w:rPr>
                <w:rFonts w:hint="eastAsia" w:ascii="Cambria Math" w:hAnsi="Cambria Math" w:cs="宋体"/>
              </w:rPr>
            </m:ctrlPr>
          </m:e>
          <m:sub>
            <m:r>
              <m:rPr>
                <m:sty m:val="p"/>
              </m:rPr>
              <w:rPr>
                <w:rFonts w:ascii="Cambria Math" w:hAnsi="Cambria Math" w:cs="宋体"/>
              </w:rPr>
              <m:t>ck</m:t>
            </m:r>
            <m:r>
              <m:rPr>
                <m:sty m:val="p"/>
              </m:rPr>
              <w:rPr>
                <w:rFonts w:hint="eastAsia" w:ascii="Cambria Math" w:hAnsi="Cambria Math" w:cs="宋体"/>
              </w:rPr>
              <m:t>电</m:t>
            </m:r>
            <m:r>
              <m:rPr>
                <m:sty m:val="p"/>
              </m:rPr>
              <w:rPr>
                <w:rFonts w:ascii="Cambria Math" w:hAnsi="Cambria Math"/>
              </w:rPr>
              <m:t>,j</m:t>
            </m:r>
            <m:ctrlPr>
              <w:rPr>
                <w:rFonts w:hint="eastAsia" w:ascii="Cambria Math" w:hAnsi="Cambria Math" w:cs="宋体"/>
              </w:rPr>
            </m:ctrlPr>
          </m:sub>
        </m:sSub>
        <m:r>
          <m:rPr>
            <m:sty m:val="p"/>
          </m:rPr>
          <w:rPr>
            <w:rFonts w:ascii="Cambria Math" w:hAnsi="Cambria Math" w:cs="宋体"/>
          </w:rPr>
          <m:t>×E</m:t>
        </m:r>
        <m:sSub>
          <m:sSubPr>
            <m:ctrlPr>
              <w:rPr>
                <w:rFonts w:hint="eastAsia" w:ascii="Cambria Math" w:hAnsi="Cambria Math" w:cs="宋体"/>
              </w:rPr>
            </m:ctrlPr>
          </m:sSubPr>
          <m:e>
            <m:r>
              <m:rPr>
                <m:sty m:val="p"/>
              </m:rPr>
              <w:rPr>
                <w:rFonts w:ascii="Cambria Math" w:hAnsi="Cambria Math" w:cs="宋体"/>
              </w:rPr>
              <m:t>F</m:t>
            </m:r>
            <m:ctrlPr>
              <w:rPr>
                <w:rFonts w:hint="eastAsia" w:ascii="Cambria Math" w:hAnsi="Cambria Math" w:cs="宋体"/>
              </w:rPr>
            </m:ctrlPr>
          </m:e>
          <m:sub>
            <m:r>
              <m:rPr>
                <m:sty m:val="p"/>
              </m:rPr>
              <w:rPr>
                <w:rFonts w:hint="eastAsia" w:ascii="Cambria Math" w:hAnsi="Cambria Math" w:cs="宋体"/>
              </w:rPr>
              <m:t>电</m:t>
            </m:r>
            <m:ctrlPr>
              <w:rPr>
                <w:rFonts w:hint="eastAsia" w:ascii="Cambria Math" w:hAnsi="Cambria Math" w:cs="宋体"/>
              </w:rPr>
            </m:ctrlPr>
          </m:sub>
        </m:sSub>
      </m:oMath>
      <w:r>
        <w:tab/>
      </w:r>
      <w:r>
        <w:rPr>
          <w:rFonts w:hint="eastAsia"/>
        </w:rPr>
        <w:t xml:space="preserve">     </w:t>
      </w:r>
      <w:r>
        <w:t xml:space="preserve">                     （</w:t>
      </w:r>
      <w:r>
        <w:rPr>
          <w:rFonts w:ascii="Times New Roman" w:hAnsi="Times New Roman"/>
        </w:rPr>
        <w:t>4</w:t>
      </w:r>
      <w:r>
        <w:t>）</w:t>
      </w:r>
    </w:p>
    <w:p>
      <w:pPr>
        <w:pStyle w:val="30"/>
        <w:tabs>
          <w:tab w:val="clear" w:pos="-420"/>
          <w:tab w:val="clear" w:pos="0"/>
        </w:tabs>
        <w:spacing w:line="360" w:lineRule="exact"/>
        <w:ind w:right="-210"/>
        <w:rPr>
          <w:szCs w:val="21"/>
        </w:rPr>
      </w:pPr>
      <w:r>
        <w:rPr>
          <w:szCs w:val="21"/>
        </w:rPr>
        <w:t>式中</w:t>
      </w:r>
      <w:r>
        <w:rPr>
          <w:rFonts w:hint="eastAsia"/>
          <w:szCs w:val="21"/>
        </w:rPr>
        <w:t>：</w:t>
      </w:r>
    </w:p>
    <w:tbl>
      <w:tblPr>
        <w:tblStyle w:val="41"/>
        <w:tblW w:w="8509" w:type="dxa"/>
        <w:jc w:val="right"/>
        <w:tblLayout w:type="fixed"/>
        <w:tblCellMar>
          <w:top w:w="0" w:type="dxa"/>
          <w:left w:w="108" w:type="dxa"/>
          <w:bottom w:w="0" w:type="dxa"/>
          <w:right w:w="108" w:type="dxa"/>
        </w:tblCellMar>
      </w:tblPr>
      <w:tblGrid>
        <w:gridCol w:w="1026"/>
        <w:gridCol w:w="340"/>
        <w:gridCol w:w="7143"/>
      </w:tblGrid>
      <w:tr>
        <w:tblPrEx>
          <w:tblCellMar>
            <w:top w:w="0" w:type="dxa"/>
            <w:left w:w="108" w:type="dxa"/>
            <w:bottom w:w="0" w:type="dxa"/>
            <w:right w:w="108" w:type="dxa"/>
          </w:tblCellMar>
        </w:tblPrEx>
        <w:trPr>
          <w:trHeight w:val="20" w:hRule="atLeast"/>
          <w:jc w:val="right"/>
        </w:trPr>
        <w:tc>
          <w:tcPr>
            <w:tcW w:w="1026" w:type="dxa"/>
            <w:vAlign w:val="center"/>
          </w:tcPr>
          <w:p>
            <w:pPr>
              <w:adjustRightInd w:val="0"/>
              <w:snapToGrid w:val="0"/>
              <w:spacing w:line="240" w:lineRule="auto"/>
              <w:ind w:firstLine="0" w:firstLineChars="0"/>
              <w:jc w:val="left"/>
              <w:rPr>
                <w:i/>
                <w:iCs/>
                <w:szCs w:val="21"/>
                <w:vertAlign w:val="subscript"/>
              </w:rPr>
            </w:pPr>
            <m:oMathPara>
              <m:oMathParaPr>
                <m:jc m:val="left"/>
              </m:oMathParaPr>
              <m:oMath>
                <m:sSub>
                  <m:sSubPr>
                    <m:ctrlPr>
                      <w:rPr>
                        <w:rFonts w:hint="eastAsia" w:ascii="Cambria Math" w:hAnsi="Cambria Math" w:cs="宋体"/>
                        <w:szCs w:val="21"/>
                      </w:rPr>
                    </m:ctrlPr>
                  </m:sSubPr>
                  <m:e>
                    <m:r>
                      <m:rPr/>
                      <w:rPr>
                        <w:rFonts w:ascii="Cambria Math" w:hAnsi="Cambria Math" w:cs="宋体"/>
                        <w:szCs w:val="21"/>
                      </w:rPr>
                      <m:t>E</m:t>
                    </m:r>
                    <m:ctrlPr>
                      <w:rPr>
                        <w:rFonts w:hint="eastAsia" w:ascii="Cambria Math" w:hAnsi="Cambria Math" w:cs="宋体"/>
                        <w:szCs w:val="21"/>
                      </w:rPr>
                    </m:ctrlPr>
                  </m:e>
                  <m:sub>
                    <m:r>
                      <m:rPr/>
                      <w:rPr>
                        <w:rFonts w:ascii="Cambria Math" w:hAnsi="Cambria Math" w:cs="宋体"/>
                        <w:szCs w:val="21"/>
                      </w:rPr>
                      <m:t>ck</m:t>
                    </m:r>
                    <m:r>
                      <m:rPr/>
                      <w:rPr>
                        <w:rFonts w:hint="eastAsia" w:ascii="Cambria Math" w:hAnsi="Cambria Math" w:cs="宋体"/>
                        <w:szCs w:val="21"/>
                      </w:rPr>
                      <m:t>电</m:t>
                    </m:r>
                    <m:r>
                      <m:rPr/>
                      <w:rPr>
                        <w:rFonts w:ascii="Cambria Math" w:hAnsi="Cambria Math"/>
                        <w:szCs w:val="21"/>
                      </w:rPr>
                      <m:t>,</m:t>
                    </m:r>
                    <m:r>
                      <m:rPr/>
                      <w:rPr>
                        <w:rFonts w:hint="eastAsia" w:ascii="Cambria Math" w:hAnsi="Cambria Math"/>
                        <w:szCs w:val="21"/>
                      </w:rPr>
                      <m:t>j</m:t>
                    </m:r>
                    <m:ctrlPr>
                      <w:rPr>
                        <w:rFonts w:hint="eastAsia" w:ascii="Cambria Math" w:hAnsi="Cambria Math" w:cs="宋体"/>
                        <w:szCs w:val="21"/>
                      </w:rPr>
                    </m:ctrlPr>
                  </m:sub>
                </m:sSub>
              </m:oMath>
            </m:oMathPara>
          </w:p>
        </w:tc>
        <w:tc>
          <w:tcPr>
            <w:tcW w:w="340" w:type="dxa"/>
            <w:vAlign w:val="center"/>
          </w:tcPr>
          <w:p>
            <w:pPr>
              <w:adjustRightInd w:val="0"/>
              <w:snapToGrid w:val="0"/>
              <w:spacing w:line="240" w:lineRule="auto"/>
              <w:ind w:firstLine="0" w:firstLineChars="0"/>
              <w:jc w:val="left"/>
              <w:rPr>
                <w:szCs w:val="21"/>
              </w:rPr>
            </w:pPr>
            <w:r>
              <w:rPr>
                <w:szCs w:val="21"/>
              </w:rPr>
              <w:t>—</w:t>
            </w:r>
          </w:p>
        </w:tc>
        <w:tc>
          <w:tcPr>
            <w:tcW w:w="7143" w:type="dxa"/>
            <w:vAlign w:val="center"/>
          </w:tcPr>
          <w:p>
            <w:pPr>
              <w:adjustRightInd w:val="0"/>
              <w:snapToGrid w:val="0"/>
              <w:spacing w:line="240" w:lineRule="auto"/>
              <w:ind w:firstLine="0" w:firstLineChars="0"/>
              <w:jc w:val="left"/>
              <w:rPr>
                <w:szCs w:val="21"/>
              </w:rPr>
            </w:pPr>
            <w:r>
              <w:rPr>
                <w:rFonts w:hint="eastAsia"/>
              </w:rPr>
              <w:t>熟料生产线</w:t>
            </w:r>
            <m:oMath>
              <m:r>
                <m:rPr/>
                <w:rPr>
                  <w:rFonts w:hint="eastAsia" w:ascii="Cambria Math" w:hAnsi="Cambria Math"/>
                  <w:szCs w:val="21"/>
                </w:rPr>
                <m:t>j</m:t>
              </m:r>
            </m:oMath>
            <w:r>
              <w:rPr>
                <w:rFonts w:hint="eastAsia"/>
                <w:szCs w:val="21"/>
              </w:rPr>
              <w:t>消耗电量</w:t>
            </w:r>
            <w:r>
              <w:rPr>
                <w:szCs w:val="21"/>
              </w:rPr>
              <w:t>产生的</w:t>
            </w:r>
            <w:r>
              <w:t>排放量</w:t>
            </w:r>
            <w:r>
              <w:rPr>
                <w:szCs w:val="21"/>
              </w:rPr>
              <w:t>，单位为吨二氧化碳（tCO</w:t>
            </w:r>
            <w:r>
              <w:rPr>
                <w:szCs w:val="21"/>
                <w:vertAlign w:val="subscript"/>
              </w:rPr>
              <w:t>2</w:t>
            </w:r>
            <w:r>
              <w:rPr>
                <w:szCs w:val="21"/>
              </w:rPr>
              <w:t>）</w:t>
            </w:r>
            <w:r>
              <w:rPr>
                <w:rFonts w:hint="eastAsia"/>
                <w:szCs w:val="21"/>
              </w:rPr>
              <w:t>；</w:t>
            </w:r>
          </w:p>
        </w:tc>
      </w:tr>
      <w:tr>
        <w:tblPrEx>
          <w:tblCellMar>
            <w:top w:w="0" w:type="dxa"/>
            <w:left w:w="108" w:type="dxa"/>
            <w:bottom w:w="0" w:type="dxa"/>
            <w:right w:w="108" w:type="dxa"/>
          </w:tblCellMar>
        </w:tblPrEx>
        <w:trPr>
          <w:trHeight w:val="20" w:hRule="atLeast"/>
          <w:jc w:val="right"/>
        </w:trPr>
        <w:tc>
          <w:tcPr>
            <w:tcW w:w="1026" w:type="dxa"/>
            <w:vAlign w:val="center"/>
          </w:tcPr>
          <w:p>
            <w:pPr>
              <w:adjustRightInd w:val="0"/>
              <w:snapToGrid w:val="0"/>
              <w:spacing w:line="240" w:lineRule="auto"/>
              <w:ind w:firstLine="0" w:firstLineChars="0"/>
              <w:jc w:val="left"/>
              <w:rPr>
                <w:i/>
                <w:iCs/>
                <w:szCs w:val="21"/>
                <w:vertAlign w:val="subscript"/>
              </w:rPr>
            </w:pPr>
            <m:oMathPara>
              <m:oMathParaPr>
                <m:jc m:val="left"/>
              </m:oMathParaPr>
              <m:oMath>
                <m:r>
                  <m:rPr/>
                  <w:rPr>
                    <w:rFonts w:ascii="Cambria Math" w:hAnsi="Cambria Math" w:cs="宋体"/>
                    <w:szCs w:val="21"/>
                  </w:rPr>
                  <m:t>A</m:t>
                </m:r>
                <m:sSub>
                  <m:sSubPr>
                    <m:ctrlPr>
                      <w:rPr>
                        <w:rFonts w:hint="eastAsia" w:ascii="Cambria Math" w:hAnsi="Cambria Math" w:cs="宋体"/>
                        <w:szCs w:val="21"/>
                      </w:rPr>
                    </m:ctrlPr>
                  </m:sSubPr>
                  <m:e>
                    <m:r>
                      <m:rPr/>
                      <w:rPr>
                        <w:rFonts w:ascii="Cambria Math" w:hAnsi="Cambria Math" w:cs="宋体"/>
                        <w:szCs w:val="21"/>
                      </w:rPr>
                      <m:t>D</m:t>
                    </m:r>
                    <m:ctrlPr>
                      <w:rPr>
                        <w:rFonts w:hint="eastAsia" w:ascii="Cambria Math" w:hAnsi="Cambria Math" w:cs="宋体"/>
                        <w:szCs w:val="21"/>
                      </w:rPr>
                    </m:ctrlPr>
                  </m:e>
                  <m:sub>
                    <m:r>
                      <m:rPr/>
                      <w:rPr>
                        <w:rFonts w:ascii="Cambria Math" w:hAnsi="Cambria Math" w:cs="宋体"/>
                        <w:szCs w:val="21"/>
                      </w:rPr>
                      <m:t>ck</m:t>
                    </m:r>
                    <m:r>
                      <m:rPr/>
                      <w:rPr>
                        <w:rFonts w:hint="eastAsia" w:ascii="Cambria Math" w:hAnsi="Cambria Math" w:cs="宋体"/>
                        <w:szCs w:val="21"/>
                      </w:rPr>
                      <m:t>电</m:t>
                    </m:r>
                    <m:r>
                      <m:rPr/>
                      <w:rPr>
                        <w:rFonts w:ascii="Cambria Math" w:hAnsi="Cambria Math"/>
                        <w:szCs w:val="21"/>
                      </w:rPr>
                      <m:t>,</m:t>
                    </m:r>
                    <m:r>
                      <m:rPr/>
                      <w:rPr>
                        <w:rFonts w:hint="eastAsia" w:ascii="Cambria Math" w:hAnsi="Cambria Math"/>
                        <w:szCs w:val="21"/>
                      </w:rPr>
                      <m:t>j</m:t>
                    </m:r>
                    <m:ctrlPr>
                      <w:rPr>
                        <w:rFonts w:hint="eastAsia" w:ascii="Cambria Math" w:hAnsi="Cambria Math" w:cs="宋体"/>
                        <w:szCs w:val="21"/>
                      </w:rPr>
                    </m:ctrlPr>
                  </m:sub>
                </m:sSub>
              </m:oMath>
            </m:oMathPara>
          </w:p>
        </w:tc>
        <w:tc>
          <w:tcPr>
            <w:tcW w:w="340" w:type="dxa"/>
            <w:vAlign w:val="center"/>
          </w:tcPr>
          <w:p>
            <w:pPr>
              <w:adjustRightInd w:val="0"/>
              <w:snapToGrid w:val="0"/>
              <w:spacing w:line="240" w:lineRule="auto"/>
              <w:ind w:firstLine="0" w:firstLineChars="0"/>
              <w:jc w:val="left"/>
              <w:rPr>
                <w:szCs w:val="21"/>
              </w:rPr>
            </w:pPr>
            <w:r>
              <w:rPr>
                <w:szCs w:val="21"/>
              </w:rPr>
              <w:t>—</w:t>
            </w:r>
          </w:p>
        </w:tc>
        <w:tc>
          <w:tcPr>
            <w:tcW w:w="7143" w:type="dxa"/>
            <w:vAlign w:val="center"/>
          </w:tcPr>
          <w:p>
            <w:pPr>
              <w:adjustRightInd w:val="0"/>
              <w:snapToGrid w:val="0"/>
              <w:spacing w:line="240" w:lineRule="auto"/>
              <w:ind w:firstLine="0" w:firstLineChars="0"/>
              <w:jc w:val="left"/>
              <w:rPr>
                <w:szCs w:val="21"/>
              </w:rPr>
            </w:pPr>
            <w:r>
              <w:rPr>
                <w:rFonts w:hint="eastAsia"/>
              </w:rPr>
              <w:t>熟料生产线</w:t>
            </w:r>
            <m:oMath>
              <m:r>
                <m:rPr/>
                <w:rPr>
                  <w:rFonts w:hint="eastAsia" w:ascii="Cambria Math" w:hAnsi="Cambria Math"/>
                  <w:szCs w:val="21"/>
                </w:rPr>
                <m:t>j</m:t>
              </m:r>
            </m:oMath>
            <w:r>
              <w:rPr>
                <w:rFonts w:hint="eastAsia"/>
              </w:rPr>
              <w:t>的</w:t>
            </w:r>
            <w:r>
              <w:rPr>
                <w:rFonts w:hint="eastAsia"/>
                <w:iCs/>
                <w:szCs w:val="21"/>
              </w:rPr>
              <w:t>消耗</w:t>
            </w:r>
            <w:r>
              <w:rPr>
                <w:szCs w:val="21"/>
              </w:rPr>
              <w:t>电量，单位为兆瓦时（MW</w:t>
            </w:r>
            <w:r>
              <w:rPr>
                <w:rFonts w:hint="eastAsia"/>
                <w:szCs w:val="21"/>
              </w:rPr>
              <w:t>∙</w:t>
            </w:r>
            <w:r>
              <w:rPr>
                <w:szCs w:val="21"/>
              </w:rPr>
              <w:t>h）；</w:t>
            </w:r>
          </w:p>
        </w:tc>
      </w:tr>
      <w:tr>
        <w:tblPrEx>
          <w:tblCellMar>
            <w:top w:w="0" w:type="dxa"/>
            <w:left w:w="108" w:type="dxa"/>
            <w:bottom w:w="0" w:type="dxa"/>
            <w:right w:w="108" w:type="dxa"/>
          </w:tblCellMar>
        </w:tblPrEx>
        <w:trPr>
          <w:trHeight w:val="20" w:hRule="atLeast"/>
          <w:jc w:val="right"/>
        </w:trPr>
        <w:tc>
          <w:tcPr>
            <w:tcW w:w="1026" w:type="dxa"/>
            <w:vAlign w:val="center"/>
          </w:tcPr>
          <w:p>
            <w:pPr>
              <w:adjustRightInd w:val="0"/>
              <w:snapToGrid w:val="0"/>
              <w:spacing w:line="240" w:lineRule="auto"/>
              <w:ind w:firstLine="0" w:firstLineChars="0"/>
              <w:jc w:val="left"/>
              <w:rPr>
                <w:i/>
                <w:iCs/>
                <w:szCs w:val="21"/>
                <w:vertAlign w:val="subscript"/>
              </w:rPr>
            </w:pPr>
            <m:oMathPara>
              <m:oMathParaPr>
                <m:jc m:val="left"/>
              </m:oMathParaPr>
              <m:oMath>
                <m:r>
                  <m:rPr/>
                  <w:rPr>
                    <w:rFonts w:ascii="Cambria Math" w:hAnsi="Cambria Math" w:cs="宋体"/>
                    <w:szCs w:val="21"/>
                  </w:rPr>
                  <m:t>E</m:t>
                </m:r>
                <m:sSub>
                  <m:sSubPr>
                    <m:ctrlPr>
                      <w:rPr>
                        <w:rFonts w:hint="eastAsia" w:ascii="Cambria Math" w:hAnsi="Cambria Math" w:cs="宋体"/>
                        <w:szCs w:val="21"/>
                      </w:rPr>
                    </m:ctrlPr>
                  </m:sSubPr>
                  <m:e>
                    <m:r>
                      <m:rPr/>
                      <w:rPr>
                        <w:rFonts w:ascii="Cambria Math" w:hAnsi="Cambria Math" w:cs="宋体"/>
                        <w:szCs w:val="21"/>
                      </w:rPr>
                      <m:t>F</m:t>
                    </m:r>
                    <m:ctrlPr>
                      <w:rPr>
                        <w:rFonts w:hint="eastAsia" w:ascii="Cambria Math" w:hAnsi="Cambria Math" w:cs="宋体"/>
                        <w:szCs w:val="21"/>
                      </w:rPr>
                    </m:ctrlPr>
                  </m:e>
                  <m:sub>
                    <m:r>
                      <m:rPr/>
                      <w:rPr>
                        <w:rFonts w:hint="eastAsia" w:ascii="Cambria Math" w:hAnsi="Cambria Math" w:cs="宋体"/>
                        <w:szCs w:val="21"/>
                      </w:rPr>
                      <m:t>电</m:t>
                    </m:r>
                    <m:ctrlPr>
                      <w:rPr>
                        <w:rFonts w:hint="eastAsia" w:ascii="Cambria Math" w:hAnsi="Cambria Math" w:cs="宋体"/>
                        <w:szCs w:val="21"/>
                      </w:rPr>
                    </m:ctrlPr>
                  </m:sub>
                </m:sSub>
              </m:oMath>
            </m:oMathPara>
          </w:p>
        </w:tc>
        <w:tc>
          <w:tcPr>
            <w:tcW w:w="340" w:type="dxa"/>
            <w:vAlign w:val="center"/>
          </w:tcPr>
          <w:p>
            <w:pPr>
              <w:adjustRightInd w:val="0"/>
              <w:snapToGrid w:val="0"/>
              <w:spacing w:line="240" w:lineRule="auto"/>
              <w:ind w:firstLine="0" w:firstLineChars="0"/>
              <w:jc w:val="left"/>
              <w:rPr>
                <w:szCs w:val="21"/>
              </w:rPr>
            </w:pPr>
            <w:r>
              <w:rPr>
                <w:szCs w:val="21"/>
              </w:rPr>
              <w:t>—</w:t>
            </w:r>
          </w:p>
        </w:tc>
        <w:tc>
          <w:tcPr>
            <w:tcW w:w="7143" w:type="dxa"/>
            <w:vAlign w:val="center"/>
          </w:tcPr>
          <w:p>
            <w:pPr>
              <w:adjustRightInd w:val="0"/>
              <w:snapToGrid w:val="0"/>
              <w:spacing w:line="240" w:lineRule="auto"/>
              <w:ind w:firstLine="0" w:firstLineChars="0"/>
              <w:jc w:val="left"/>
              <w:rPr>
                <w:szCs w:val="21"/>
              </w:rPr>
            </w:pPr>
            <w:r>
              <w:rPr>
                <w:rFonts w:hint="eastAsia"/>
                <w:szCs w:val="21"/>
              </w:rPr>
              <w:t>电力排放因子</w:t>
            </w:r>
            <w:r>
              <w:rPr>
                <w:szCs w:val="21"/>
              </w:rPr>
              <w:t>，单位为吨二氧化碳</w:t>
            </w:r>
            <w:r>
              <w:rPr>
                <w:rFonts w:hint="eastAsia"/>
                <w:szCs w:val="21"/>
              </w:rPr>
              <w:t>每</w:t>
            </w:r>
            <w:r>
              <w:rPr>
                <w:szCs w:val="21"/>
              </w:rPr>
              <w:t>兆瓦时（tCO</w:t>
            </w:r>
            <w:r>
              <w:rPr>
                <w:szCs w:val="21"/>
                <w:vertAlign w:val="subscript"/>
              </w:rPr>
              <w:t>2</w:t>
            </w:r>
            <w:r>
              <w:rPr>
                <w:szCs w:val="21"/>
              </w:rPr>
              <w:t>/MW</w:t>
            </w:r>
            <w:r>
              <w:rPr>
                <w:rFonts w:hint="eastAsia"/>
                <w:szCs w:val="21"/>
              </w:rPr>
              <w:t>∙</w:t>
            </w:r>
            <w:r>
              <w:rPr>
                <w:szCs w:val="21"/>
              </w:rPr>
              <w:t>h）</w:t>
            </w:r>
            <w:r>
              <w:rPr>
                <w:rFonts w:hint="eastAsia"/>
                <w:szCs w:val="21"/>
              </w:rPr>
              <w:t>。</w:t>
            </w:r>
          </w:p>
        </w:tc>
      </w:tr>
    </w:tbl>
    <w:p>
      <w:pPr>
        <w:pStyle w:val="30"/>
        <w:tabs>
          <w:tab w:val="clear" w:pos="-420"/>
          <w:tab w:val="clear" w:pos="0"/>
        </w:tabs>
        <w:spacing w:line="360" w:lineRule="exact"/>
        <w:rPr>
          <w:szCs w:val="21"/>
        </w:rPr>
      </w:pPr>
      <w:r>
        <w:rPr>
          <w:rFonts w:hint="eastAsia"/>
        </w:rPr>
        <w:t>熟料生产的消耗</w:t>
      </w:r>
      <w:r>
        <w:rPr>
          <w:rFonts w:hint="eastAsia"/>
          <w:szCs w:val="21"/>
        </w:rPr>
        <w:t>电</w:t>
      </w:r>
      <w:r>
        <w:rPr>
          <w:rFonts w:hint="eastAsia"/>
        </w:rPr>
        <w:t>量按</w:t>
      </w:r>
      <w:r>
        <w:rPr>
          <w:szCs w:val="21"/>
        </w:rPr>
        <w:t>公式</w:t>
      </w:r>
      <w:r>
        <w:rPr>
          <w:rFonts w:hint="eastAsia"/>
          <w:szCs w:val="21"/>
        </w:rPr>
        <w:t>（</w:t>
      </w:r>
      <w:r>
        <w:rPr>
          <w:szCs w:val="21"/>
        </w:rPr>
        <w:t>5</w:t>
      </w:r>
      <w:r>
        <w:rPr>
          <w:rFonts w:hint="eastAsia"/>
          <w:szCs w:val="21"/>
        </w:rPr>
        <w:t>）</w:t>
      </w:r>
      <w:r>
        <w:rPr>
          <w:szCs w:val="21"/>
        </w:rPr>
        <w:t>计算。</w:t>
      </w:r>
    </w:p>
    <w:p>
      <w:pPr>
        <w:pStyle w:val="8"/>
        <w:ind w:firstLine="400"/>
        <w:rPr>
          <w:rFonts w:ascii="Times New Roman" w:hAnsi="Times New Roman"/>
        </w:rPr>
      </w:pPr>
      <m:oMath>
        <m:r>
          <m:rPr>
            <m:sty m:val="p"/>
          </m:rPr>
          <w:rPr>
            <w:rFonts w:ascii="Cambria Math" w:hAnsi="Cambria Math"/>
          </w:rPr>
          <m:t>A</m:t>
        </m:r>
        <m:sSub>
          <m:sSubPr>
            <m:ctrlPr>
              <w:rPr>
                <w:rFonts w:hint="eastAsia" w:ascii="Cambria Math" w:hAnsi="Cambria Math"/>
                <w:iCs/>
              </w:rPr>
            </m:ctrlPr>
          </m:sSubPr>
          <m:e>
            <m:r>
              <m:rPr>
                <m:sty m:val="p"/>
              </m:rPr>
              <w:rPr>
                <w:rFonts w:ascii="Cambria Math" w:hAnsi="Cambria Math"/>
              </w:rPr>
              <m:t>D</m:t>
            </m:r>
            <m:ctrlPr>
              <w:rPr>
                <w:rFonts w:hint="eastAsia" w:ascii="Cambria Math" w:hAnsi="Cambria Math"/>
                <w:iCs/>
              </w:rPr>
            </m:ctrlPr>
          </m:e>
          <m:sub>
            <m:r>
              <m:rPr>
                <m:sty m:val="p"/>
              </m:rPr>
              <w:rPr>
                <w:rFonts w:hint="eastAsia" w:ascii="Cambria Math" w:hAnsi="Cambria Math"/>
              </w:rPr>
              <m:t>ck电</m:t>
            </m:r>
            <m:r>
              <m:rPr>
                <m:sty m:val="p"/>
              </m:rPr>
              <w:rPr>
                <w:rFonts w:ascii="Cambria Math" w:hAnsi="Cambria Math"/>
              </w:rPr>
              <m:t>,j</m:t>
            </m:r>
            <m:ctrlPr>
              <w:rPr>
                <w:rFonts w:hint="eastAsia" w:ascii="Cambria Math" w:hAnsi="Cambria Math"/>
                <w:iCs/>
              </w:rPr>
            </m:ctrlPr>
          </m:sub>
        </m:sSub>
        <m:r>
          <m:rPr>
            <m:sty m:val="p"/>
          </m:rPr>
          <w:rPr>
            <w:rFonts w:ascii="Cambria Math" w:hAnsi="Cambria Math"/>
          </w:rPr>
          <m:t>=A</m:t>
        </m:r>
        <m:sSub>
          <m:sSubPr>
            <m:ctrlPr>
              <w:rPr>
                <w:rFonts w:hint="eastAsia" w:ascii="Cambria Math" w:hAnsi="Cambria Math"/>
                <w:iCs/>
              </w:rPr>
            </m:ctrlPr>
          </m:sSubPr>
          <m:e>
            <m:r>
              <m:rPr>
                <m:sty m:val="p"/>
              </m:rPr>
              <w:rPr>
                <w:rFonts w:ascii="Cambria Math" w:hAnsi="Cambria Math"/>
              </w:rPr>
              <m:t>D</m:t>
            </m:r>
            <m:ctrlPr>
              <w:rPr>
                <w:rFonts w:hint="eastAsia" w:ascii="Cambria Math" w:hAnsi="Cambria Math"/>
                <w:iCs/>
              </w:rPr>
            </m:ctrlPr>
          </m:e>
          <m:sub>
            <m:r>
              <m:rPr>
                <m:sty m:val="p"/>
              </m:rPr>
              <w:rPr>
                <w:rFonts w:hint="eastAsia" w:ascii="Cambria Math" w:hAnsi="Cambria Math"/>
              </w:rPr>
              <m:t>消耗电</m:t>
            </m:r>
            <m:r>
              <m:rPr>
                <m:sty m:val="p"/>
              </m:rPr>
              <w:rPr>
                <w:rFonts w:ascii="Cambria Math" w:hAnsi="Cambria Math"/>
              </w:rPr>
              <m:t>,j</m:t>
            </m:r>
            <m:ctrlPr>
              <w:rPr>
                <w:rFonts w:hint="eastAsia" w:ascii="Cambria Math" w:hAnsi="Cambria Math"/>
                <w:iCs/>
              </w:rPr>
            </m:ctrlPr>
          </m:sub>
        </m:sSub>
        <m:r>
          <m:rPr>
            <m:sty m:val="p"/>
          </m:rPr>
          <w:rPr>
            <w:rFonts w:ascii="Cambria Math" w:hAnsi="Cambria Math"/>
          </w:rPr>
          <m:t>−A</m:t>
        </m:r>
        <m:sSub>
          <m:sSubPr>
            <m:ctrlPr>
              <w:rPr>
                <w:rFonts w:hint="eastAsia" w:ascii="Cambria Math" w:hAnsi="Cambria Math"/>
                <w:iCs/>
              </w:rPr>
            </m:ctrlPr>
          </m:sSubPr>
          <m:e>
            <m:r>
              <m:rPr>
                <m:sty m:val="p"/>
              </m:rPr>
              <w:rPr>
                <w:rFonts w:ascii="Cambria Math" w:hAnsi="Cambria Math"/>
              </w:rPr>
              <m:t>D</m:t>
            </m:r>
            <m:ctrlPr>
              <w:rPr>
                <w:rFonts w:hint="eastAsia" w:ascii="Cambria Math" w:hAnsi="Cambria Math"/>
                <w:iCs/>
              </w:rPr>
            </m:ctrlPr>
          </m:e>
          <m:sub>
            <m:r>
              <m:rPr>
                <m:sty m:val="p"/>
              </m:rPr>
              <w:rPr>
                <w:rFonts w:hint="eastAsia" w:ascii="Cambria Math" w:hAnsi="Cambria Math"/>
              </w:rPr>
              <m:t>余热发电</m:t>
            </m:r>
            <m:r>
              <m:rPr>
                <m:sty m:val="p"/>
              </m:rPr>
              <w:rPr>
                <w:rFonts w:ascii="Cambria Math" w:hAnsi="Cambria Math"/>
              </w:rPr>
              <m:t>,j</m:t>
            </m:r>
            <m:ctrlPr>
              <w:rPr>
                <w:rFonts w:hint="eastAsia" w:ascii="Cambria Math" w:hAnsi="Cambria Math"/>
                <w:iCs/>
              </w:rPr>
            </m:ctrlPr>
          </m:sub>
        </m:sSub>
        <m:r>
          <m:rPr>
            <m:sty m:val="p"/>
          </m:rPr>
          <w:rPr>
            <w:rFonts w:ascii="Cambria Math" w:hAnsi="Cambria Math"/>
          </w:rPr>
          <m:t>−A</m:t>
        </m:r>
        <m:sSub>
          <m:sSubPr>
            <m:ctrlPr>
              <w:rPr>
                <w:rFonts w:hint="eastAsia" w:ascii="Cambria Math" w:hAnsi="Cambria Math"/>
                <w:iCs/>
              </w:rPr>
            </m:ctrlPr>
          </m:sSubPr>
          <m:e>
            <m:r>
              <m:rPr>
                <m:sty m:val="p"/>
              </m:rPr>
              <w:rPr>
                <w:rFonts w:ascii="Cambria Math" w:hAnsi="Cambria Math"/>
              </w:rPr>
              <m:t>D</m:t>
            </m:r>
            <m:ctrlPr>
              <w:rPr>
                <w:rFonts w:hint="eastAsia" w:ascii="Cambria Math" w:hAnsi="Cambria Math"/>
                <w:iCs/>
              </w:rPr>
            </m:ctrlPr>
          </m:e>
          <m:sub>
            <m:r>
              <m:rPr>
                <m:sty m:val="p"/>
              </m:rPr>
              <w:rPr>
                <w:rFonts w:hint="eastAsia" w:ascii="Cambria Math" w:hAnsi="Cambria Math"/>
              </w:rPr>
              <m:t>购入电网非化石电</m:t>
            </m:r>
            <m:r>
              <m:rPr>
                <m:sty m:val="p"/>
              </m:rPr>
              <w:rPr>
                <w:rFonts w:ascii="Cambria Math" w:hAnsi="Cambria Math"/>
              </w:rPr>
              <m:t>,j</m:t>
            </m:r>
            <m:ctrlPr>
              <w:rPr>
                <w:rFonts w:hint="eastAsia" w:ascii="Cambria Math" w:hAnsi="Cambria Math"/>
                <w:iCs/>
              </w:rPr>
            </m:ctrlPr>
          </m:sub>
        </m:sSub>
        <m:r>
          <m:rPr>
            <m:sty m:val="p"/>
          </m:rPr>
          <w:rPr>
            <w:rFonts w:ascii="Cambria Math" w:hAnsi="Cambria Math"/>
          </w:rPr>
          <m:t>−A</m:t>
        </m:r>
        <m:sSub>
          <m:sSubPr>
            <m:ctrlPr>
              <w:rPr>
                <w:rFonts w:hint="eastAsia" w:ascii="Cambria Math" w:hAnsi="Cambria Math"/>
                <w:iCs/>
              </w:rPr>
            </m:ctrlPr>
          </m:sSubPr>
          <m:e>
            <m:r>
              <m:rPr>
                <m:sty m:val="p"/>
              </m:rPr>
              <w:rPr>
                <w:rFonts w:ascii="Cambria Math" w:hAnsi="Cambria Math"/>
              </w:rPr>
              <m:t>D</m:t>
            </m:r>
            <m:ctrlPr>
              <w:rPr>
                <w:rFonts w:hint="eastAsia" w:ascii="Cambria Math" w:hAnsi="Cambria Math"/>
                <w:iCs/>
              </w:rPr>
            </m:ctrlPr>
          </m:e>
          <m:sub>
            <m:r>
              <m:rPr>
                <m:sty m:val="p"/>
              </m:rPr>
              <w:rPr>
                <w:rFonts w:hint="eastAsia" w:ascii="Cambria Math" w:hAnsi="Cambria Math"/>
              </w:rPr>
              <m:t>自发自用非化石电</m:t>
            </m:r>
            <m:r>
              <m:rPr>
                <m:sty m:val="p"/>
              </m:rPr>
              <w:rPr>
                <w:rFonts w:ascii="Cambria Math" w:hAnsi="Cambria Math"/>
              </w:rPr>
              <m:t>,j</m:t>
            </m:r>
            <m:ctrlPr>
              <w:rPr>
                <w:rFonts w:hint="eastAsia" w:ascii="Cambria Math" w:hAnsi="Cambria Math"/>
                <w:iCs/>
              </w:rPr>
            </m:ctrlPr>
          </m:sub>
        </m:sSub>
      </m:oMath>
      <w:r>
        <w:rPr>
          <w:rFonts w:hint="eastAsia" w:hAnsi="Cambria Math"/>
          <w:iCs/>
        </w:rPr>
        <w:t xml:space="preserve">   </w:t>
      </w:r>
      <w:r>
        <w:rPr>
          <w:rFonts w:ascii="Times New Roman" w:hAnsi="Times New Roman"/>
          <w:iCs/>
        </w:rPr>
        <w:t>（</w:t>
      </w:r>
      <w:r>
        <w:rPr>
          <w:rFonts w:hint="eastAsia" w:ascii="Times New Roman" w:hAnsi="Times New Roman"/>
        </w:rPr>
        <w:t>5</w:t>
      </w:r>
      <w:r>
        <w:rPr>
          <w:rFonts w:ascii="Times New Roman" w:hAnsi="Times New Roman"/>
        </w:rPr>
        <w:t>）</w:t>
      </w:r>
    </w:p>
    <w:p>
      <w:pPr>
        <w:pStyle w:val="30"/>
        <w:tabs>
          <w:tab w:val="clear" w:pos="-420"/>
          <w:tab w:val="clear" w:pos="0"/>
        </w:tabs>
        <w:spacing w:line="360" w:lineRule="exact"/>
        <w:rPr>
          <w:szCs w:val="21"/>
        </w:rPr>
      </w:pPr>
      <w:r>
        <w:rPr>
          <w:szCs w:val="21"/>
        </w:rPr>
        <w:t>式中</w:t>
      </w:r>
      <w:r>
        <w:rPr>
          <w:rFonts w:hint="eastAsia"/>
          <w:szCs w:val="21"/>
        </w:rPr>
        <w:t>：</w:t>
      </w:r>
    </w:p>
    <w:tbl>
      <w:tblPr>
        <w:tblStyle w:val="41"/>
        <w:tblW w:w="8658" w:type="dxa"/>
        <w:jc w:val="right"/>
        <w:tblLayout w:type="fixed"/>
        <w:tblCellMar>
          <w:top w:w="0" w:type="dxa"/>
          <w:left w:w="108" w:type="dxa"/>
          <w:bottom w:w="0" w:type="dxa"/>
          <w:right w:w="108" w:type="dxa"/>
        </w:tblCellMar>
      </w:tblPr>
      <w:tblGrid>
        <w:gridCol w:w="2037"/>
        <w:gridCol w:w="339"/>
        <w:gridCol w:w="6282"/>
      </w:tblGrid>
      <w:tr>
        <w:tblPrEx>
          <w:tblCellMar>
            <w:top w:w="0" w:type="dxa"/>
            <w:left w:w="108" w:type="dxa"/>
            <w:bottom w:w="0" w:type="dxa"/>
            <w:right w:w="108" w:type="dxa"/>
          </w:tblCellMar>
        </w:tblPrEx>
        <w:trPr>
          <w:trHeight w:val="392" w:hRule="atLeast"/>
          <w:jc w:val="right"/>
        </w:trPr>
        <w:tc>
          <w:tcPr>
            <w:tcW w:w="2037" w:type="dxa"/>
            <w:vAlign w:val="center"/>
          </w:tcPr>
          <w:p>
            <w:pPr>
              <w:adjustRightInd w:val="0"/>
              <w:snapToGrid w:val="0"/>
              <w:spacing w:line="240" w:lineRule="auto"/>
              <w:ind w:firstLine="0" w:firstLineChars="0"/>
              <w:jc w:val="left"/>
              <w:rPr>
                <w:i/>
                <w:iCs/>
                <w:szCs w:val="21"/>
                <w:vertAlign w:val="subscript"/>
              </w:rPr>
            </w:pPr>
            <m:oMathPara>
              <m:oMathParaPr>
                <m:jc m:val="left"/>
              </m:oMathParaPr>
              <m:oMath>
                <m:r>
                  <m:rPr/>
                  <w:rPr>
                    <w:rFonts w:ascii="Cambria Math" w:hAnsi="Cambria Math" w:cs="宋体"/>
                    <w:szCs w:val="21"/>
                  </w:rPr>
                  <m:t>A</m:t>
                </m:r>
                <m:sSub>
                  <m:sSubPr>
                    <m:ctrlPr>
                      <w:rPr>
                        <w:rFonts w:hint="eastAsia" w:ascii="Cambria Math" w:hAnsi="Cambria Math" w:cs="宋体"/>
                        <w:szCs w:val="21"/>
                      </w:rPr>
                    </m:ctrlPr>
                  </m:sSubPr>
                  <m:e>
                    <m:r>
                      <m:rPr/>
                      <w:rPr>
                        <w:rFonts w:ascii="Cambria Math" w:hAnsi="Cambria Math" w:cs="宋体"/>
                        <w:szCs w:val="21"/>
                      </w:rPr>
                      <m:t>D</m:t>
                    </m:r>
                    <m:ctrlPr>
                      <w:rPr>
                        <w:rFonts w:hint="eastAsia" w:ascii="Cambria Math" w:hAnsi="Cambria Math" w:cs="宋体"/>
                        <w:szCs w:val="21"/>
                      </w:rPr>
                    </m:ctrlPr>
                  </m:e>
                  <m:sub>
                    <m:r>
                      <m:rPr/>
                      <w:rPr>
                        <w:rFonts w:hint="eastAsia" w:ascii="Cambria Math" w:hAnsi="Cambria Math" w:cs="宋体"/>
                        <w:szCs w:val="21"/>
                      </w:rPr>
                      <m:t>消耗电</m:t>
                    </m:r>
                    <m:r>
                      <m:rPr/>
                      <w:rPr>
                        <w:rFonts w:ascii="Cambria Math" w:hAnsi="Cambria Math"/>
                        <w:szCs w:val="21"/>
                      </w:rPr>
                      <m:t>,</m:t>
                    </m:r>
                    <m:r>
                      <m:rPr/>
                      <w:rPr>
                        <w:rFonts w:hint="eastAsia" w:ascii="Cambria Math" w:hAnsi="Cambria Math"/>
                        <w:szCs w:val="21"/>
                      </w:rPr>
                      <m:t>j</m:t>
                    </m:r>
                    <m:ctrlPr>
                      <w:rPr>
                        <w:rFonts w:hint="eastAsia" w:ascii="Cambria Math" w:hAnsi="Cambria Math" w:cs="宋体"/>
                        <w:szCs w:val="21"/>
                      </w:rPr>
                    </m:ctrlPr>
                  </m:sub>
                </m:sSub>
              </m:oMath>
            </m:oMathPara>
          </w:p>
        </w:tc>
        <w:tc>
          <w:tcPr>
            <w:tcW w:w="339" w:type="dxa"/>
            <w:vAlign w:val="center"/>
          </w:tcPr>
          <w:p>
            <w:pPr>
              <w:adjustRightInd w:val="0"/>
              <w:snapToGrid w:val="0"/>
              <w:spacing w:line="240" w:lineRule="auto"/>
              <w:ind w:firstLine="0" w:firstLineChars="0"/>
              <w:jc w:val="left"/>
              <w:rPr>
                <w:szCs w:val="21"/>
              </w:rPr>
            </w:pPr>
            <w:r>
              <w:rPr>
                <w:szCs w:val="21"/>
              </w:rPr>
              <w:t>—</w:t>
            </w:r>
          </w:p>
        </w:tc>
        <w:tc>
          <w:tcPr>
            <w:tcW w:w="6282" w:type="dxa"/>
            <w:vAlign w:val="center"/>
          </w:tcPr>
          <w:p>
            <w:pPr>
              <w:adjustRightInd w:val="0"/>
              <w:snapToGrid w:val="0"/>
              <w:spacing w:line="240" w:lineRule="auto"/>
              <w:ind w:firstLine="0" w:firstLineChars="0"/>
              <w:jc w:val="left"/>
              <w:rPr>
                <w:szCs w:val="21"/>
              </w:rPr>
            </w:pPr>
            <w:bookmarkStart w:id="296" w:name="_Hlk148465851"/>
            <w:r>
              <w:rPr>
                <w:rFonts w:hint="eastAsia"/>
              </w:rPr>
              <w:t>熟料生产线</w:t>
            </w:r>
            <m:oMath>
              <m:r>
                <m:rPr/>
                <w:rPr>
                  <w:rFonts w:hint="eastAsia" w:ascii="Cambria Math" w:hAnsi="Cambria Math"/>
                  <w:szCs w:val="21"/>
                </w:rPr>
                <m:t>j</m:t>
              </m:r>
            </m:oMath>
            <w:r>
              <w:rPr>
                <w:rFonts w:hint="eastAsia"/>
              </w:rPr>
              <w:t>的</w:t>
            </w:r>
            <w:r>
              <w:rPr>
                <w:rFonts w:hint="eastAsia"/>
                <w:iCs/>
                <w:szCs w:val="21"/>
              </w:rPr>
              <w:t>总</w:t>
            </w:r>
            <w:r>
              <w:rPr>
                <w:rFonts w:hint="eastAsia"/>
                <w:szCs w:val="21"/>
              </w:rPr>
              <w:t>消耗电量</w:t>
            </w:r>
            <w:bookmarkEnd w:id="296"/>
            <w:r>
              <w:rPr>
                <w:rFonts w:hint="eastAsia"/>
                <w:szCs w:val="21"/>
              </w:rPr>
              <w:t>，单位为兆瓦时（MW</w:t>
            </w:r>
            <w:r>
              <w:rPr>
                <w:szCs w:val="21"/>
              </w:rPr>
              <w:t>∙</w:t>
            </w:r>
            <w:r>
              <w:rPr>
                <w:rFonts w:hint="eastAsia"/>
                <w:szCs w:val="21"/>
              </w:rPr>
              <w:t>h）；</w:t>
            </w:r>
          </w:p>
        </w:tc>
      </w:tr>
      <w:tr>
        <w:tblPrEx>
          <w:tblCellMar>
            <w:top w:w="0" w:type="dxa"/>
            <w:left w:w="108" w:type="dxa"/>
            <w:bottom w:w="0" w:type="dxa"/>
            <w:right w:w="108" w:type="dxa"/>
          </w:tblCellMar>
        </w:tblPrEx>
        <w:trPr>
          <w:trHeight w:val="392" w:hRule="atLeast"/>
          <w:jc w:val="right"/>
        </w:trPr>
        <w:tc>
          <w:tcPr>
            <w:tcW w:w="2037" w:type="dxa"/>
            <w:vAlign w:val="center"/>
          </w:tcPr>
          <w:p>
            <w:pPr>
              <w:adjustRightInd w:val="0"/>
              <w:snapToGrid w:val="0"/>
              <w:spacing w:line="240" w:lineRule="auto"/>
              <w:ind w:firstLine="0" w:firstLineChars="0"/>
              <w:jc w:val="left"/>
              <w:rPr>
                <w:rFonts w:ascii="Cambria Math" w:hAnsi="Cambria Math" w:cs="宋体"/>
                <w:szCs w:val="21"/>
              </w:rPr>
            </w:pPr>
            <m:oMathPara>
              <m:oMathParaPr>
                <m:jc m:val="left"/>
              </m:oMathParaPr>
              <m:oMath>
                <m:r>
                  <m:rPr/>
                  <w:rPr>
                    <w:rFonts w:ascii="Cambria Math" w:hAnsi="Cambria Math" w:cs="宋体"/>
                    <w:szCs w:val="21"/>
                  </w:rPr>
                  <m:t>A</m:t>
                </m:r>
                <m:sSub>
                  <m:sSubPr>
                    <m:ctrlPr>
                      <w:rPr>
                        <w:rFonts w:hint="eastAsia" w:ascii="Cambria Math" w:hAnsi="Cambria Math" w:cs="宋体"/>
                        <w:szCs w:val="21"/>
                      </w:rPr>
                    </m:ctrlPr>
                  </m:sSubPr>
                  <m:e>
                    <m:r>
                      <m:rPr/>
                      <w:rPr>
                        <w:rFonts w:ascii="Cambria Math" w:hAnsi="Cambria Math" w:cs="宋体"/>
                        <w:szCs w:val="21"/>
                      </w:rPr>
                      <m:t>D</m:t>
                    </m:r>
                    <m:ctrlPr>
                      <w:rPr>
                        <w:rFonts w:hint="eastAsia" w:ascii="Cambria Math" w:hAnsi="Cambria Math" w:cs="宋体"/>
                        <w:szCs w:val="21"/>
                      </w:rPr>
                    </m:ctrlPr>
                  </m:e>
                  <m:sub>
                    <m:r>
                      <m:rPr/>
                      <w:rPr>
                        <w:rFonts w:hint="eastAsia" w:ascii="Cambria Math" w:hAnsi="Cambria Math" w:cs="宋体"/>
                        <w:szCs w:val="21"/>
                      </w:rPr>
                      <m:t>余热发电</m:t>
                    </m:r>
                    <m:r>
                      <m:rPr/>
                      <w:rPr>
                        <w:rFonts w:ascii="Cambria Math" w:hAnsi="Cambria Math"/>
                        <w:szCs w:val="21"/>
                      </w:rPr>
                      <m:t>,</m:t>
                    </m:r>
                    <m:r>
                      <m:rPr/>
                      <w:rPr>
                        <w:rFonts w:hint="eastAsia" w:ascii="Cambria Math" w:hAnsi="Cambria Math"/>
                        <w:szCs w:val="21"/>
                      </w:rPr>
                      <m:t>j</m:t>
                    </m:r>
                    <m:ctrlPr>
                      <w:rPr>
                        <w:rFonts w:hint="eastAsia" w:ascii="Cambria Math" w:hAnsi="Cambria Math" w:cs="宋体"/>
                        <w:szCs w:val="21"/>
                      </w:rPr>
                    </m:ctrlPr>
                  </m:sub>
                </m:sSub>
              </m:oMath>
            </m:oMathPara>
          </w:p>
        </w:tc>
        <w:tc>
          <w:tcPr>
            <w:tcW w:w="339" w:type="dxa"/>
            <w:vAlign w:val="center"/>
          </w:tcPr>
          <w:p>
            <w:pPr>
              <w:adjustRightInd w:val="0"/>
              <w:snapToGrid w:val="0"/>
              <w:spacing w:line="240" w:lineRule="auto"/>
              <w:ind w:firstLine="0" w:firstLineChars="0"/>
              <w:jc w:val="left"/>
              <w:rPr>
                <w:szCs w:val="21"/>
              </w:rPr>
            </w:pPr>
            <w:r>
              <w:rPr>
                <w:szCs w:val="21"/>
              </w:rPr>
              <w:t>—</w:t>
            </w:r>
          </w:p>
        </w:tc>
        <w:tc>
          <w:tcPr>
            <w:tcW w:w="6282" w:type="dxa"/>
            <w:vAlign w:val="center"/>
          </w:tcPr>
          <w:p>
            <w:pPr>
              <w:adjustRightInd w:val="0"/>
              <w:snapToGrid w:val="0"/>
              <w:spacing w:line="240" w:lineRule="auto"/>
              <w:ind w:firstLine="0" w:firstLineChars="0"/>
              <w:jc w:val="left"/>
            </w:pPr>
            <w:r>
              <w:rPr>
                <w:rFonts w:hint="eastAsia"/>
              </w:rPr>
              <w:t>熟料生产线</w:t>
            </w:r>
            <m:oMath>
              <m:r>
                <m:rPr/>
                <w:rPr>
                  <w:rFonts w:hint="eastAsia" w:ascii="Cambria Math" w:hAnsi="Cambria Math"/>
                  <w:szCs w:val="21"/>
                </w:rPr>
                <m:t>j</m:t>
              </m:r>
            </m:oMath>
            <w:r>
              <w:rPr>
                <w:rFonts w:hint="eastAsia"/>
                <w:szCs w:val="21"/>
              </w:rPr>
              <w:t>分摊</w:t>
            </w:r>
            <w:r>
              <w:rPr>
                <w:rFonts w:hint="eastAsia"/>
              </w:rPr>
              <w:t>的</w:t>
            </w:r>
            <w:r>
              <w:rPr>
                <w:rFonts w:hint="eastAsia"/>
                <w:iCs/>
                <w:szCs w:val="21"/>
              </w:rPr>
              <w:t>余热电站发电量，</w:t>
            </w:r>
            <w:r>
              <w:rPr>
                <w:rFonts w:hint="eastAsia"/>
                <w:szCs w:val="21"/>
              </w:rPr>
              <w:t>单位为兆瓦时（MW</w:t>
            </w:r>
            <w:r>
              <w:rPr>
                <w:szCs w:val="21"/>
              </w:rPr>
              <w:t>∙</w:t>
            </w:r>
            <w:r>
              <w:rPr>
                <w:rFonts w:hint="eastAsia"/>
                <w:szCs w:val="21"/>
              </w:rPr>
              <w:t>h）；</w:t>
            </w:r>
          </w:p>
        </w:tc>
      </w:tr>
      <w:tr>
        <w:tblPrEx>
          <w:tblCellMar>
            <w:top w:w="0" w:type="dxa"/>
            <w:left w:w="108" w:type="dxa"/>
            <w:bottom w:w="0" w:type="dxa"/>
            <w:right w:w="108" w:type="dxa"/>
          </w:tblCellMar>
        </w:tblPrEx>
        <w:trPr>
          <w:trHeight w:val="676" w:hRule="atLeast"/>
          <w:jc w:val="right"/>
        </w:trPr>
        <w:tc>
          <w:tcPr>
            <w:tcW w:w="2037" w:type="dxa"/>
          </w:tcPr>
          <w:p>
            <w:pPr>
              <w:adjustRightInd w:val="0"/>
              <w:snapToGrid w:val="0"/>
              <w:spacing w:line="240" w:lineRule="auto"/>
              <w:ind w:firstLine="0" w:firstLineChars="0"/>
              <w:jc w:val="left"/>
              <w:rPr>
                <w:i/>
                <w:iCs/>
                <w:szCs w:val="21"/>
                <w:vertAlign w:val="subscript"/>
              </w:rPr>
            </w:pPr>
            <m:oMathPara>
              <m:oMathParaPr>
                <m:jc m:val="left"/>
              </m:oMathParaPr>
              <m:oMath>
                <m:r>
                  <m:rPr/>
                  <w:rPr>
                    <w:rFonts w:ascii="Cambria Math" w:hAnsi="Cambria Math" w:cs="宋体"/>
                    <w:szCs w:val="21"/>
                  </w:rPr>
                  <m:t>A</m:t>
                </m:r>
                <m:sSub>
                  <m:sSubPr>
                    <m:ctrlPr>
                      <w:rPr>
                        <w:rFonts w:hint="eastAsia" w:ascii="Cambria Math" w:hAnsi="Cambria Math" w:cs="宋体"/>
                        <w:szCs w:val="21"/>
                      </w:rPr>
                    </m:ctrlPr>
                  </m:sSubPr>
                  <m:e>
                    <m:r>
                      <m:rPr/>
                      <w:rPr>
                        <w:rFonts w:ascii="Cambria Math" w:hAnsi="Cambria Math" w:cs="宋体"/>
                        <w:szCs w:val="21"/>
                      </w:rPr>
                      <m:t>D</m:t>
                    </m:r>
                    <m:ctrlPr>
                      <w:rPr>
                        <w:rFonts w:hint="eastAsia" w:ascii="Cambria Math" w:hAnsi="Cambria Math" w:cs="宋体"/>
                        <w:szCs w:val="21"/>
                      </w:rPr>
                    </m:ctrlPr>
                  </m:e>
                  <m:sub>
                    <m:r>
                      <m:rPr/>
                      <w:rPr>
                        <w:rFonts w:hint="eastAsia" w:ascii="Cambria Math" w:hAnsi="Cambria Math" w:cs="宋体"/>
                        <w:szCs w:val="21"/>
                      </w:rPr>
                      <m:t>购入电网非化石电</m:t>
                    </m:r>
                    <m:r>
                      <m:rPr/>
                      <w:rPr>
                        <w:rFonts w:ascii="Cambria Math" w:hAnsi="Cambria Math"/>
                        <w:szCs w:val="21"/>
                      </w:rPr>
                      <m:t>,</m:t>
                    </m:r>
                    <m:r>
                      <m:rPr/>
                      <w:rPr>
                        <w:rFonts w:hint="eastAsia" w:ascii="Cambria Math" w:hAnsi="Cambria Math"/>
                        <w:szCs w:val="21"/>
                      </w:rPr>
                      <m:t>j</m:t>
                    </m:r>
                    <m:ctrlPr>
                      <w:rPr>
                        <w:rFonts w:hint="eastAsia" w:ascii="Cambria Math" w:hAnsi="Cambria Math" w:cs="宋体"/>
                        <w:szCs w:val="21"/>
                      </w:rPr>
                    </m:ctrlPr>
                  </m:sub>
                </m:sSub>
              </m:oMath>
            </m:oMathPara>
          </w:p>
        </w:tc>
        <w:tc>
          <w:tcPr>
            <w:tcW w:w="339" w:type="dxa"/>
          </w:tcPr>
          <w:p>
            <w:pPr>
              <w:adjustRightInd w:val="0"/>
              <w:snapToGrid w:val="0"/>
              <w:spacing w:line="240" w:lineRule="auto"/>
              <w:ind w:firstLine="0" w:firstLineChars="0"/>
              <w:jc w:val="left"/>
              <w:rPr>
                <w:szCs w:val="21"/>
              </w:rPr>
            </w:pPr>
            <w:r>
              <w:rPr>
                <w:szCs w:val="21"/>
              </w:rPr>
              <w:t>—</w:t>
            </w:r>
          </w:p>
        </w:tc>
        <w:tc>
          <w:tcPr>
            <w:tcW w:w="6282" w:type="dxa"/>
          </w:tcPr>
          <w:p>
            <w:pPr>
              <w:adjustRightInd w:val="0"/>
              <w:snapToGrid w:val="0"/>
              <w:spacing w:line="240" w:lineRule="auto"/>
              <w:ind w:firstLine="0" w:firstLineChars="0"/>
              <w:jc w:val="left"/>
              <w:rPr>
                <w:szCs w:val="21"/>
              </w:rPr>
            </w:pPr>
            <w:r>
              <w:rPr>
                <w:rFonts w:hint="eastAsia"/>
              </w:rPr>
              <w:t>熟料生产线</w:t>
            </w:r>
            <m:oMath>
              <m:r>
                <m:rPr/>
                <w:rPr>
                  <w:rFonts w:hint="eastAsia" w:ascii="Cambria Math" w:hAnsi="Cambria Math"/>
                  <w:szCs w:val="21"/>
                </w:rPr>
                <m:t>j</m:t>
              </m:r>
            </m:oMath>
            <w:r>
              <w:rPr>
                <w:rFonts w:hint="eastAsia"/>
                <w:szCs w:val="21"/>
              </w:rPr>
              <w:t>分摊的通过市场化交易购入使用</w:t>
            </w:r>
            <w:r>
              <w:rPr>
                <w:rFonts w:hint="eastAsia"/>
              </w:rPr>
              <w:t>的非化石能源电力消费量</w:t>
            </w:r>
            <w:r>
              <w:rPr>
                <w:rFonts w:hint="eastAsia"/>
                <w:szCs w:val="21"/>
              </w:rPr>
              <w:t>，单位为兆瓦时（</w:t>
            </w:r>
            <w:r>
              <w:rPr>
                <w:szCs w:val="21"/>
              </w:rPr>
              <w:t>MW∙h</w:t>
            </w:r>
            <w:r>
              <w:rPr>
                <w:rFonts w:hint="eastAsia"/>
                <w:szCs w:val="21"/>
              </w:rPr>
              <w:t>）；</w:t>
            </w:r>
          </w:p>
        </w:tc>
      </w:tr>
      <w:tr>
        <w:tblPrEx>
          <w:tblCellMar>
            <w:top w:w="0" w:type="dxa"/>
            <w:left w:w="108" w:type="dxa"/>
            <w:bottom w:w="0" w:type="dxa"/>
            <w:right w:w="108" w:type="dxa"/>
          </w:tblCellMar>
        </w:tblPrEx>
        <w:trPr>
          <w:trHeight w:val="676" w:hRule="atLeast"/>
          <w:jc w:val="right"/>
        </w:trPr>
        <w:tc>
          <w:tcPr>
            <w:tcW w:w="2037" w:type="dxa"/>
          </w:tcPr>
          <w:p>
            <w:pPr>
              <w:adjustRightInd w:val="0"/>
              <w:snapToGrid w:val="0"/>
              <w:spacing w:line="240" w:lineRule="auto"/>
              <w:ind w:firstLine="0" w:firstLineChars="0"/>
              <w:jc w:val="left"/>
              <w:rPr>
                <w:i/>
                <w:iCs/>
                <w:szCs w:val="21"/>
                <w:vertAlign w:val="subscript"/>
              </w:rPr>
            </w:pPr>
            <m:oMathPara>
              <m:oMathParaPr>
                <m:jc m:val="left"/>
              </m:oMathParaPr>
              <m:oMath>
                <m:r>
                  <m:rPr/>
                  <w:rPr>
                    <w:rFonts w:ascii="Cambria Math" w:hAnsi="Cambria Math" w:cs="宋体"/>
                    <w:szCs w:val="21"/>
                  </w:rPr>
                  <m:t>A</m:t>
                </m:r>
                <m:sSub>
                  <m:sSubPr>
                    <m:ctrlPr>
                      <w:rPr>
                        <w:rFonts w:hint="eastAsia" w:ascii="Cambria Math" w:hAnsi="Cambria Math" w:cs="宋体"/>
                        <w:szCs w:val="21"/>
                      </w:rPr>
                    </m:ctrlPr>
                  </m:sSubPr>
                  <m:e>
                    <m:r>
                      <m:rPr/>
                      <w:rPr>
                        <w:rFonts w:ascii="Cambria Math" w:hAnsi="Cambria Math" w:cs="宋体"/>
                        <w:szCs w:val="21"/>
                      </w:rPr>
                      <m:t>D</m:t>
                    </m:r>
                    <m:ctrlPr>
                      <w:rPr>
                        <w:rFonts w:hint="eastAsia" w:ascii="Cambria Math" w:hAnsi="Cambria Math" w:cs="宋体"/>
                        <w:szCs w:val="21"/>
                      </w:rPr>
                    </m:ctrlPr>
                  </m:e>
                  <m:sub>
                    <m:r>
                      <m:rPr/>
                      <w:rPr>
                        <w:rFonts w:hint="eastAsia" w:ascii="Cambria Math" w:hAnsi="Cambria Math" w:cs="宋体"/>
                        <w:szCs w:val="21"/>
                      </w:rPr>
                      <m:t>自发自用非化石电</m:t>
                    </m:r>
                    <m:r>
                      <m:rPr/>
                      <w:rPr>
                        <w:rFonts w:ascii="Cambria Math" w:hAnsi="Cambria Math"/>
                        <w:szCs w:val="21"/>
                      </w:rPr>
                      <m:t>,</m:t>
                    </m:r>
                    <m:r>
                      <m:rPr/>
                      <w:rPr>
                        <w:rFonts w:hint="eastAsia" w:ascii="Cambria Math" w:hAnsi="Cambria Math"/>
                        <w:szCs w:val="21"/>
                      </w:rPr>
                      <m:t>j</m:t>
                    </m:r>
                    <m:ctrlPr>
                      <w:rPr>
                        <w:rFonts w:hint="eastAsia" w:ascii="Cambria Math" w:hAnsi="Cambria Math" w:cs="宋体"/>
                        <w:szCs w:val="21"/>
                      </w:rPr>
                    </m:ctrlPr>
                  </m:sub>
                </m:sSub>
              </m:oMath>
            </m:oMathPara>
          </w:p>
        </w:tc>
        <w:tc>
          <w:tcPr>
            <w:tcW w:w="339" w:type="dxa"/>
          </w:tcPr>
          <w:p>
            <w:pPr>
              <w:adjustRightInd w:val="0"/>
              <w:snapToGrid w:val="0"/>
              <w:spacing w:line="240" w:lineRule="auto"/>
              <w:ind w:firstLine="0" w:firstLineChars="0"/>
              <w:jc w:val="left"/>
              <w:rPr>
                <w:szCs w:val="21"/>
              </w:rPr>
            </w:pPr>
            <w:r>
              <w:rPr>
                <w:szCs w:val="21"/>
              </w:rPr>
              <w:t>—</w:t>
            </w:r>
          </w:p>
        </w:tc>
        <w:tc>
          <w:tcPr>
            <w:tcW w:w="6282" w:type="dxa"/>
          </w:tcPr>
          <w:p>
            <w:pPr>
              <w:adjustRightInd w:val="0"/>
              <w:snapToGrid w:val="0"/>
              <w:spacing w:line="240" w:lineRule="auto"/>
              <w:ind w:firstLine="0" w:firstLineChars="0"/>
              <w:jc w:val="left"/>
              <w:rPr>
                <w:szCs w:val="21"/>
              </w:rPr>
            </w:pPr>
            <w:r>
              <w:rPr>
                <w:rFonts w:hint="eastAsia"/>
              </w:rPr>
              <w:t>熟料生产线</w:t>
            </w:r>
            <m:oMath>
              <m:r>
                <m:rPr/>
                <w:rPr>
                  <w:rFonts w:hint="eastAsia" w:ascii="Cambria Math" w:hAnsi="Cambria Math"/>
                  <w:szCs w:val="21"/>
                </w:rPr>
                <m:t>j</m:t>
              </m:r>
            </m:oMath>
            <w:bookmarkStart w:id="297" w:name="_Hlk148465884"/>
            <w:r>
              <w:rPr>
                <w:rFonts w:hint="eastAsia"/>
                <w:szCs w:val="21"/>
              </w:rPr>
              <w:t>分摊的企业自发自用非化石能源电量</w:t>
            </w:r>
            <w:bookmarkEnd w:id="297"/>
            <w:r>
              <w:rPr>
                <w:rFonts w:hint="eastAsia"/>
                <w:szCs w:val="21"/>
              </w:rPr>
              <w:t>，单位为兆瓦时（MW</w:t>
            </w:r>
            <w:r>
              <w:rPr>
                <w:szCs w:val="21"/>
              </w:rPr>
              <w:t>∙</w:t>
            </w:r>
            <w:r>
              <w:rPr>
                <w:rFonts w:hint="eastAsia"/>
                <w:szCs w:val="21"/>
              </w:rPr>
              <w:t>h）。</w:t>
            </w:r>
          </w:p>
        </w:tc>
      </w:tr>
    </w:tbl>
    <w:p>
      <w:pPr>
        <w:pStyle w:val="61"/>
        <w:numPr>
          <w:ilvl w:val="2"/>
          <w:numId w:val="1"/>
        </w:numPr>
        <w:spacing w:before="156" w:after="156" w:line="360" w:lineRule="exact"/>
        <w:rPr>
          <w:rFonts w:ascii="Times New Roman"/>
        </w:rPr>
      </w:pPr>
      <w:r>
        <w:tab/>
      </w:r>
      <w:bookmarkStart w:id="298" w:name="_Toc140045484"/>
      <w:bookmarkStart w:id="299" w:name="_Toc140003043"/>
      <w:r>
        <w:rPr>
          <w:rFonts w:hint="eastAsia" w:ascii="Times New Roman"/>
        </w:rPr>
        <w:t>数据的监测与获取</w:t>
      </w:r>
      <w:bookmarkEnd w:id="298"/>
      <w:bookmarkEnd w:id="299"/>
    </w:p>
    <w:p>
      <w:pPr>
        <w:pStyle w:val="174"/>
        <w:numPr>
          <w:ilvl w:val="3"/>
          <w:numId w:val="1"/>
        </w:numPr>
      </w:pPr>
      <w:r>
        <w:rPr>
          <w:rFonts w:hint="eastAsia"/>
        </w:rPr>
        <w:t>熟料生产线总消耗电量根据电表</w:t>
      </w:r>
      <w:bookmarkStart w:id="300" w:name="_Hlk148466072"/>
      <w:r>
        <w:rPr>
          <w:rFonts w:hint="eastAsia"/>
        </w:rPr>
        <w:t>记录的读数统计，并且</w:t>
      </w:r>
      <w:r>
        <w:t>电量统计应符合GB/T 27977相关规定</w:t>
      </w:r>
      <w:r>
        <w:rPr>
          <w:rFonts w:hint="eastAsia"/>
        </w:rPr>
        <w:t>。存在</w:t>
      </w:r>
      <w:r>
        <w:t>熟料生产</w:t>
      </w:r>
      <w:r>
        <w:rPr>
          <w:rFonts w:hint="eastAsia"/>
        </w:rPr>
        <w:t>与水泥粉磨、骨料加工等共用辅助生产系统的，</w:t>
      </w:r>
      <w:r>
        <w:t>可</w:t>
      </w:r>
      <w:r>
        <w:rPr>
          <w:rFonts w:hint="eastAsia"/>
        </w:rPr>
        <w:t>根据主要生产系统耗电量按比例分摊</w:t>
      </w:r>
      <w:bookmarkEnd w:id="300"/>
      <w:r>
        <w:rPr>
          <w:rFonts w:hint="eastAsia"/>
        </w:rPr>
        <w:t>。存在多条熟料生产线共用主要生产系统或辅助生产系统的，可根据各生产线的熟料产量分摊。</w:t>
      </w:r>
    </w:p>
    <w:p>
      <w:pPr>
        <w:pStyle w:val="174"/>
        <w:numPr>
          <w:ilvl w:val="3"/>
          <w:numId w:val="1"/>
        </w:numPr>
      </w:pPr>
      <w:r>
        <w:rPr>
          <w:rFonts w:hint="eastAsia"/>
        </w:rPr>
        <w:t>余热电站发电量依据电表读数统计且全部纳入熟料生产核算边界，存在多条熟料生产线共用的，可根据各生产线的熟料产量分摊。存在合同能源管理的余热电站发电量全部纳入熟料生产核算边界。</w:t>
      </w:r>
    </w:p>
    <w:p>
      <w:pPr>
        <w:pStyle w:val="174"/>
        <w:numPr>
          <w:ilvl w:val="3"/>
          <w:numId w:val="1"/>
        </w:numPr>
      </w:pPr>
      <w:bookmarkStart w:id="301" w:name="_Hlk142653772"/>
      <w:r>
        <w:rPr>
          <w:rFonts w:hint="eastAsia"/>
        </w:rPr>
        <w:t>通过市场化交易购入使用的非化石能源电力消费量，是指以交易方式购买并实际执行、结算的电量，应提供发电与用电双方签订的市场化交易合同（对于无法提供合同的，应同时提供交易承诺书、交易公告和交易结果），以及按合同执行的绿色电力证书交易凭证和由省级及以上电力交易机构出具的交易结算凭证。交易结算凭证应载明在核算与报告周期内的月度结算电量及其项目类型、发电企业名称、用电企业名称等。绿色电力证书交易凭证载明的内容应包括项目名称、项目代码、项目类型、项目所在地、电量生产日期等。存量常规水电</w:t>
      </w:r>
      <w:r>
        <w:rPr>
          <w:rFonts w:hint="eastAsia"/>
          <w:vertAlign w:val="superscript"/>
        </w:rPr>
        <w:t>[</w:t>
      </w:r>
      <w:r>
        <w:rPr>
          <w:rStyle w:val="59"/>
          <w:rFonts w:hint="eastAsia"/>
        </w:rPr>
        <w:footnoteReference w:id="0"/>
      </w:r>
      <w:r>
        <w:rPr>
          <w:rFonts w:hint="eastAsia"/>
          <w:vertAlign w:val="superscript"/>
        </w:rPr>
        <w:t>]</w:t>
      </w:r>
      <w:r>
        <w:rPr>
          <w:rFonts w:hint="eastAsia"/>
        </w:rPr>
        <w:t>和核电可不提供绿色电力证书交易凭证。熟料生产分摊的通过市场化交易购入使用的非化石能源电力消费量可根据熟料生产总消耗电量占全厂总耗电量的比例分摊。存在多条熟料生产线共用的，可根据各生产线的熟料产量分摊。</w:t>
      </w:r>
    </w:p>
    <w:p>
      <w:pPr>
        <w:pStyle w:val="174"/>
        <w:numPr>
          <w:ilvl w:val="3"/>
          <w:numId w:val="1"/>
        </w:numPr>
      </w:pPr>
      <w:bookmarkStart w:id="302" w:name="_Hlk148466168"/>
      <w:r>
        <w:rPr>
          <w:rFonts w:hint="eastAsia"/>
        </w:rPr>
        <w:t>熟料生产分摊的企业自发自用非化石能源电量可根据熟料生产总消耗电量占全厂总耗电量的比例分摊。</w:t>
      </w:r>
      <w:bookmarkEnd w:id="302"/>
      <w:r>
        <w:rPr>
          <w:rFonts w:hint="eastAsia"/>
        </w:rPr>
        <w:t>存在多条熟料生产线共用的，可根据各生产线的熟料产量分摊。</w:t>
      </w:r>
    </w:p>
    <w:p>
      <w:pPr>
        <w:pStyle w:val="174"/>
        <w:numPr>
          <w:ilvl w:val="3"/>
          <w:numId w:val="1"/>
        </w:numPr>
      </w:pPr>
      <w:r>
        <w:rPr>
          <w:rFonts w:hint="eastAsia"/>
        </w:rPr>
        <w:t>企业应使用依法经计量检定合格或者校准的计量器具，电表的配备和管理应符合</w:t>
      </w:r>
      <w:r>
        <w:t>GB 17167</w:t>
      </w:r>
      <w:r>
        <w:rPr>
          <w:rFonts w:hint="eastAsia"/>
        </w:rPr>
        <w:t>、</w:t>
      </w:r>
      <w:r>
        <w:t>GB/T 35461</w:t>
      </w:r>
      <w:r>
        <w:rPr>
          <w:rFonts w:hint="eastAsia"/>
        </w:rPr>
        <w:t>等标准的要求，并确保在有效的检定/校准周期内。</w:t>
      </w:r>
    </w:p>
    <w:bookmarkEnd w:id="301"/>
    <w:p>
      <w:pPr>
        <w:pStyle w:val="174"/>
        <w:numPr>
          <w:ilvl w:val="3"/>
          <w:numId w:val="1"/>
        </w:numPr>
      </w:pPr>
      <w:r>
        <w:rPr>
          <w:rFonts w:hint="eastAsia"/>
        </w:rPr>
        <w:t>电力排放因子采用0.5942 tCO</w:t>
      </w:r>
      <w:r>
        <w:rPr>
          <w:vertAlign w:val="subscript"/>
        </w:rPr>
        <w:t>2</w:t>
      </w:r>
      <w:r>
        <w:rPr>
          <w:rFonts w:hint="eastAsia"/>
        </w:rPr>
        <w:t>/MW∙h</w:t>
      </w:r>
      <w:r>
        <w:rPr>
          <w:rStyle w:val="59"/>
          <w:rFonts w:hint="eastAsia"/>
        </w:rPr>
        <w:t>[</w:t>
      </w:r>
      <w:r>
        <w:rPr>
          <w:rStyle w:val="59"/>
          <w:rFonts w:hint="eastAsia"/>
        </w:rPr>
        <w:footnoteReference w:id="1"/>
      </w:r>
      <w:r>
        <w:rPr>
          <w:rStyle w:val="59"/>
          <w:rFonts w:hint="eastAsia"/>
        </w:rPr>
        <w:t>]</w:t>
      </w:r>
      <w:r>
        <w:rPr>
          <w:rFonts w:hint="eastAsia"/>
        </w:rPr>
        <w:t>，生态环境部有更新的，采用其最新发布的数值。</w:t>
      </w:r>
    </w:p>
    <w:p>
      <w:pPr>
        <w:pStyle w:val="61"/>
        <w:spacing w:before="312" w:beforeLines="100" w:after="156" w:line="360" w:lineRule="exact"/>
        <w:ind w:left="0"/>
        <w:outlineLvl w:val="1"/>
      </w:pPr>
      <w:bookmarkStart w:id="303" w:name="_Toc140003044"/>
      <w:bookmarkStart w:id="304" w:name="_Toc144282474"/>
      <w:bookmarkStart w:id="305" w:name="_Toc140045485"/>
      <w:r>
        <w:rPr>
          <w:rFonts w:hint="eastAsia"/>
        </w:rPr>
        <w:t>熟料生产排放量计算</w:t>
      </w:r>
      <w:bookmarkEnd w:id="303"/>
      <w:bookmarkEnd w:id="304"/>
      <w:bookmarkEnd w:id="305"/>
    </w:p>
    <w:p>
      <w:pPr>
        <w:pStyle w:val="30"/>
        <w:tabs>
          <w:tab w:val="clear" w:pos="-420"/>
          <w:tab w:val="clear" w:pos="0"/>
        </w:tabs>
        <w:spacing w:line="360" w:lineRule="exact"/>
      </w:pPr>
      <w:r>
        <w:rPr>
          <w:rFonts w:hint="eastAsia"/>
        </w:rPr>
        <w:t>熟料生产线</w:t>
      </w:r>
      <m:oMath>
        <m:r>
          <m:rPr/>
          <w:rPr>
            <w:rFonts w:hint="eastAsia" w:ascii="Cambria Math" w:hAnsi="Cambria Math"/>
            <w:szCs w:val="21"/>
          </w:rPr>
          <m:t>j</m:t>
        </m:r>
      </m:oMath>
      <w:r>
        <w:rPr>
          <w:szCs w:val="21"/>
        </w:rPr>
        <w:t>的</w:t>
      </w:r>
      <w:r>
        <w:rPr>
          <w:rFonts w:hint="eastAsia"/>
        </w:rPr>
        <w:t>二氧化碳排放量等于该生产线化石燃料燃烧排放量、过程排放量和消耗电力产生的排放量之和</w:t>
      </w:r>
      <w:r>
        <w:t>，</w:t>
      </w:r>
      <w:r>
        <w:rPr>
          <w:rFonts w:hint="eastAsia"/>
        </w:rPr>
        <w:t>按</w:t>
      </w:r>
      <w:r>
        <w:t>公式（</w:t>
      </w:r>
      <w:r>
        <w:rPr>
          <w:rFonts w:hint="eastAsia"/>
        </w:rPr>
        <w:t>6</w:t>
      </w:r>
      <w:r>
        <w:t>）计算。</w:t>
      </w:r>
    </w:p>
    <w:p>
      <w:pPr>
        <w:pStyle w:val="201"/>
      </w:pPr>
      <w:r>
        <w:tab/>
      </w:r>
      <m:oMath>
        <m:sSub>
          <m:sSubPr>
            <m:ctrlPr>
              <w:rPr>
                <w:rFonts w:ascii="Cambria Math" w:hAnsi="Cambria Math"/>
                <w:iCs/>
              </w:rPr>
            </m:ctrlPr>
          </m:sSubPr>
          <m:e>
            <m:r>
              <m:rPr>
                <m:sty m:val="p"/>
              </m:rPr>
              <w:rPr>
                <w:rFonts w:ascii="Cambria Math" w:hAnsi="Cambria Math"/>
              </w:rPr>
              <m:t>E</m:t>
            </m:r>
            <m:ctrlPr>
              <w:rPr>
                <w:rFonts w:ascii="Cambria Math" w:hAnsi="Cambria Math"/>
                <w:iCs/>
              </w:rPr>
            </m:ctrlPr>
          </m:e>
          <m:sub>
            <m:r>
              <m:rPr>
                <m:sty m:val="p"/>
              </m:rPr>
              <w:rPr>
                <w:rFonts w:ascii="Cambria Math" w:hAnsi="Cambria Math"/>
              </w:rPr>
              <m:t>ck,j</m:t>
            </m:r>
            <m:ctrlPr>
              <w:rPr>
                <w:rFonts w:ascii="Cambria Math" w:hAnsi="Cambria Math"/>
                <w:iCs/>
              </w:rPr>
            </m:ctrlP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E</m:t>
            </m:r>
            <m:ctrlPr>
              <w:rPr>
                <w:rFonts w:ascii="Cambria Math" w:hAnsi="Cambria Math"/>
                <w:iCs/>
              </w:rPr>
            </m:ctrlPr>
          </m:e>
          <m:sub>
            <m:r>
              <m:rPr>
                <m:sty m:val="p"/>
              </m:rPr>
              <w:rPr>
                <w:rFonts w:ascii="Cambria Math" w:hAnsi="Cambria Math"/>
              </w:rPr>
              <m:t>ck燃烧,j</m:t>
            </m:r>
            <m:ctrlPr>
              <w:rPr>
                <w:rFonts w:ascii="Cambria Math" w:hAnsi="Cambria Math"/>
                <w:iCs/>
              </w:rPr>
            </m:ctrlP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E</m:t>
            </m:r>
            <m:ctrlPr>
              <w:rPr>
                <w:rFonts w:ascii="Cambria Math" w:hAnsi="Cambria Math"/>
                <w:iCs/>
              </w:rPr>
            </m:ctrlPr>
          </m:e>
          <m:sub>
            <m:r>
              <m:rPr>
                <m:sty m:val="p"/>
              </m:rPr>
              <w:rPr>
                <w:rFonts w:ascii="Cambria Math" w:hAnsi="Cambria Math"/>
              </w:rPr>
              <m:t>ck过程,j</m:t>
            </m:r>
            <m:ctrlPr>
              <w:rPr>
                <w:rFonts w:ascii="Cambria Math" w:hAnsi="Cambria Math"/>
                <w:iCs/>
              </w:rPr>
            </m:ctrlP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E</m:t>
            </m:r>
            <m:ctrlPr>
              <w:rPr>
                <w:rFonts w:ascii="Cambria Math" w:hAnsi="Cambria Math"/>
                <w:iCs/>
              </w:rPr>
            </m:ctrlPr>
          </m:e>
          <m:sub>
            <m:r>
              <m:rPr>
                <m:sty m:val="p"/>
              </m:rPr>
              <w:rPr>
                <w:rFonts w:ascii="Cambria Math" w:hAnsi="Cambria Math"/>
              </w:rPr>
              <m:t>ck电,j</m:t>
            </m:r>
            <m:ctrlPr>
              <w:rPr>
                <w:rFonts w:ascii="Cambria Math" w:hAnsi="Cambria Math"/>
                <w:iCs/>
              </w:rPr>
            </m:ctrlPr>
          </m:sub>
        </m:sSub>
      </m:oMath>
      <w:r>
        <w:tab/>
      </w:r>
      <w:r>
        <w:rPr>
          <w:rFonts w:hint="eastAsia"/>
        </w:rPr>
        <w:t>（6）</w:t>
      </w:r>
    </w:p>
    <w:p>
      <w:pPr>
        <w:pStyle w:val="30"/>
        <w:tabs>
          <w:tab w:val="clear" w:pos="-420"/>
          <w:tab w:val="clear" w:pos="0"/>
        </w:tabs>
        <w:spacing w:line="360" w:lineRule="exact"/>
        <w:ind w:right="-210"/>
        <w:rPr>
          <w:szCs w:val="21"/>
        </w:rPr>
      </w:pPr>
      <w:r>
        <w:rPr>
          <w:szCs w:val="21"/>
        </w:rPr>
        <w:t>式中</w:t>
      </w:r>
      <w:r>
        <w:rPr>
          <w:rFonts w:hint="eastAsia"/>
          <w:szCs w:val="21"/>
        </w:rPr>
        <w:t>：</w:t>
      </w:r>
    </w:p>
    <w:tbl>
      <w:tblPr>
        <w:tblStyle w:val="41"/>
        <w:tblW w:w="8499" w:type="dxa"/>
        <w:jc w:val="right"/>
        <w:tblLayout w:type="fixed"/>
        <w:tblCellMar>
          <w:top w:w="0" w:type="dxa"/>
          <w:left w:w="108" w:type="dxa"/>
          <w:bottom w:w="0" w:type="dxa"/>
          <w:right w:w="108" w:type="dxa"/>
        </w:tblCellMar>
      </w:tblPr>
      <w:tblGrid>
        <w:gridCol w:w="676"/>
        <w:gridCol w:w="340"/>
        <w:gridCol w:w="7483"/>
      </w:tblGrid>
      <w:tr>
        <w:tblPrEx>
          <w:tblCellMar>
            <w:top w:w="0" w:type="dxa"/>
            <w:left w:w="108" w:type="dxa"/>
            <w:bottom w:w="0" w:type="dxa"/>
            <w:right w:w="108" w:type="dxa"/>
          </w:tblCellMar>
        </w:tblPrEx>
        <w:trPr>
          <w:trHeight w:val="20" w:hRule="atLeast"/>
          <w:jc w:val="right"/>
        </w:trPr>
        <w:tc>
          <w:tcPr>
            <w:tcW w:w="676" w:type="dxa"/>
          </w:tcPr>
          <w:p>
            <w:pPr>
              <w:adjustRightInd w:val="0"/>
              <w:snapToGrid w:val="0"/>
              <w:spacing w:line="240" w:lineRule="auto"/>
              <w:ind w:firstLine="0" w:firstLineChars="0"/>
              <w:jc w:val="left"/>
              <w:rPr>
                <w:i/>
              </w:rPr>
            </w:pPr>
            <m:oMathPara>
              <m:oMathParaPr>
                <m:jc m:val="left"/>
              </m:oMathParaPr>
              <m:oMath>
                <m:sSub>
                  <m:sSubPr>
                    <m:ctrlPr>
                      <w:rPr>
                        <w:rFonts w:hint="eastAsia" w:ascii="Cambria Math" w:hAnsi="Cambria Math" w:cs="宋体"/>
                        <w:i/>
                        <w:szCs w:val="21"/>
                      </w:rPr>
                    </m:ctrlPr>
                  </m:sSubPr>
                  <m:e>
                    <m:r>
                      <m:rPr/>
                      <w:rPr>
                        <w:rFonts w:ascii="Cambria Math" w:hAnsi="Cambria Math" w:cs="宋体"/>
                        <w:szCs w:val="21"/>
                      </w:rPr>
                      <m:t>E</m:t>
                    </m:r>
                    <m:ctrlPr>
                      <w:rPr>
                        <w:rFonts w:hint="eastAsia" w:ascii="Cambria Math" w:hAnsi="Cambria Math" w:cs="宋体"/>
                        <w:i/>
                        <w:szCs w:val="21"/>
                      </w:rPr>
                    </m:ctrlPr>
                  </m:e>
                  <m:sub>
                    <m:r>
                      <m:rPr/>
                      <w:rPr>
                        <w:rFonts w:ascii="Cambria Math" w:hAnsi="Cambria Math"/>
                      </w:rPr>
                      <m:t>ck</m:t>
                    </m:r>
                    <m:r>
                      <m:rPr/>
                      <w:rPr>
                        <w:rFonts w:ascii="Cambria Math" w:hAnsi="Cambria Math"/>
                        <w:szCs w:val="21"/>
                      </w:rPr>
                      <m:t>,</m:t>
                    </m:r>
                    <m:r>
                      <m:rPr/>
                      <w:rPr>
                        <w:rFonts w:hint="eastAsia" w:ascii="Cambria Math" w:hAnsi="Cambria Math"/>
                        <w:szCs w:val="21"/>
                      </w:rPr>
                      <m:t>j</m:t>
                    </m:r>
                    <m:ctrlPr>
                      <w:rPr>
                        <w:rFonts w:hint="eastAsia" w:ascii="Cambria Math" w:hAnsi="Cambria Math" w:cs="宋体"/>
                        <w:i/>
                        <w:szCs w:val="21"/>
                      </w:rPr>
                    </m:ctrlPr>
                  </m:sub>
                </m:sSub>
              </m:oMath>
            </m:oMathPara>
          </w:p>
        </w:tc>
        <w:tc>
          <w:tcPr>
            <w:tcW w:w="340" w:type="dxa"/>
          </w:tcPr>
          <w:p>
            <w:pPr>
              <w:adjustRightInd w:val="0"/>
              <w:snapToGrid w:val="0"/>
              <w:spacing w:line="240" w:lineRule="auto"/>
              <w:ind w:firstLine="0" w:firstLineChars="0"/>
              <w:rPr>
                <w:szCs w:val="21"/>
              </w:rPr>
            </w:pPr>
            <w:r>
              <w:rPr>
                <w:szCs w:val="21"/>
              </w:rPr>
              <w:t>—</w:t>
            </w:r>
          </w:p>
        </w:tc>
        <w:tc>
          <w:tcPr>
            <w:tcW w:w="7483" w:type="dxa"/>
          </w:tcPr>
          <w:p>
            <w:pPr>
              <w:adjustRightInd w:val="0"/>
              <w:snapToGrid w:val="0"/>
              <w:spacing w:line="240" w:lineRule="auto"/>
              <w:ind w:firstLine="0" w:firstLineChars="0"/>
              <w:rPr>
                <w:position w:val="-12"/>
              </w:rPr>
            </w:pPr>
            <w:r>
              <w:rPr>
                <w:rFonts w:hint="eastAsia"/>
              </w:rPr>
              <w:t>熟料生产线</w:t>
            </w:r>
            <m:oMath>
              <m:r>
                <m:rPr/>
                <w:rPr>
                  <w:rFonts w:hint="eastAsia" w:ascii="Cambria Math" w:hAnsi="Cambria Math"/>
                  <w:szCs w:val="21"/>
                </w:rPr>
                <m:t>j</m:t>
              </m:r>
            </m:oMath>
            <w:r>
              <w:rPr>
                <w:szCs w:val="21"/>
              </w:rPr>
              <w:t>的</w:t>
            </w:r>
            <w:r>
              <w:rPr>
                <w:rFonts w:hint="eastAsia"/>
              </w:rPr>
              <w:t>二氧化碳排放量</w:t>
            </w:r>
            <w:r>
              <w:rPr>
                <w:szCs w:val="21"/>
              </w:rPr>
              <w:t>，单位为吨二氧化碳（tCO</w:t>
            </w:r>
            <w:r>
              <w:rPr>
                <w:szCs w:val="21"/>
                <w:vertAlign w:val="subscript"/>
              </w:rPr>
              <w:t>2</w:t>
            </w:r>
            <w:r>
              <w:rPr>
                <w:szCs w:val="21"/>
              </w:rPr>
              <w:t>）</w:t>
            </w:r>
            <w:r>
              <w:rPr>
                <w:rFonts w:hint="eastAsia"/>
                <w:szCs w:val="21"/>
              </w:rPr>
              <w:t>。</w:t>
            </w:r>
          </w:p>
        </w:tc>
      </w:tr>
      <w:bookmarkEnd w:id="271"/>
      <w:bookmarkEnd w:id="272"/>
      <w:bookmarkEnd w:id="273"/>
      <w:bookmarkEnd w:id="274"/>
      <w:bookmarkEnd w:id="275"/>
      <w:bookmarkEnd w:id="276"/>
    </w:tbl>
    <w:p>
      <w:pPr>
        <w:pStyle w:val="30"/>
        <w:tabs>
          <w:tab w:val="clear" w:pos="-420"/>
          <w:tab w:val="clear" w:pos="0"/>
        </w:tabs>
      </w:pPr>
      <w:bookmarkStart w:id="306" w:name="_Toc146201695"/>
      <w:r>
        <w:rPr>
          <w:rFonts w:hint="eastAsia"/>
        </w:rPr>
        <w:t>熟料生产二氧化碳排放总量等于各熟料生产线排放量之和</w:t>
      </w:r>
      <w:r>
        <w:t>，</w:t>
      </w:r>
      <w:r>
        <w:rPr>
          <w:rFonts w:hint="eastAsia"/>
        </w:rPr>
        <w:t>按</w:t>
      </w:r>
      <w:r>
        <w:t>公式（</w:t>
      </w:r>
      <w:r>
        <w:rPr>
          <w:rFonts w:hint="eastAsia"/>
        </w:rPr>
        <w:t>7</w:t>
      </w:r>
      <w:r>
        <w:t>）计算。</w:t>
      </w:r>
    </w:p>
    <w:p>
      <w:pPr>
        <w:pStyle w:val="201"/>
      </w:pPr>
      <w:r>
        <w:tab/>
      </w:r>
      <m:oMath>
        <m:sSub>
          <m:sSubPr>
            <m:ctrlPr>
              <w:rPr>
                <w:rFonts w:ascii="Cambria Math" w:hAnsi="Cambria Math"/>
                <w:iCs/>
              </w:rPr>
            </m:ctrlPr>
          </m:sSubPr>
          <m:e>
            <m:r>
              <m:rPr>
                <m:sty m:val="p"/>
              </m:rPr>
              <w:rPr>
                <w:rFonts w:ascii="Cambria Math" w:hAnsi="Cambria Math"/>
              </w:rPr>
              <m:t>E</m:t>
            </m:r>
            <m:ctrlPr>
              <w:rPr>
                <w:rFonts w:ascii="Cambria Math" w:hAnsi="Cambria Math"/>
                <w:iCs/>
              </w:rPr>
            </m:ctrlPr>
          </m:e>
          <m:sub>
            <m:r>
              <m:rPr>
                <m:sty m:val="p"/>
              </m:rPr>
              <w:rPr>
                <w:rFonts w:ascii="Cambria Math" w:hAnsi="Cambria Math"/>
              </w:rPr>
              <m:t>ck</m:t>
            </m:r>
            <m:ctrlPr>
              <w:rPr>
                <w:rFonts w:ascii="Cambria Math" w:hAnsi="Cambria Math"/>
                <w:iCs/>
              </w:rPr>
            </m:ctrlPr>
          </m:sub>
        </m:sSub>
        <m:r>
          <m:rPr>
            <m:sty m:val="p"/>
          </m:rPr>
          <w:rPr>
            <w:rFonts w:ascii="Cambria Math" w:hAnsi="Cambria Math"/>
          </w:rPr>
          <m:t>=</m:t>
        </m:r>
        <m:nary>
          <m:naryPr>
            <m:chr m:val="∑"/>
            <m:limLoc m:val="undOvr"/>
            <m:ctrlPr>
              <w:rPr>
                <w:rFonts w:ascii="Cambria Math" w:hAnsi="Cambria Math"/>
                <w:iCs/>
              </w:rPr>
            </m:ctrlPr>
          </m:naryPr>
          <m:sub>
            <m:r>
              <m:rPr>
                <m:sty m:val="p"/>
              </m:rPr>
              <w:rPr>
                <w:rFonts w:ascii="Cambria Math" w:hAnsi="Cambria Math"/>
              </w:rPr>
              <m:t>j=1</m:t>
            </m:r>
            <m:ctrlPr>
              <w:rPr>
                <w:rFonts w:ascii="Cambria Math" w:hAnsi="Cambria Math"/>
                <w:iCs/>
              </w:rPr>
            </m:ctrlPr>
          </m:sub>
          <m:sup>
            <m:r>
              <m:rPr>
                <m:sty m:val="p"/>
              </m:rPr>
              <w:rPr>
                <w:rFonts w:ascii="Cambria Math" w:hAnsi="Cambria Math"/>
              </w:rPr>
              <m:t>n</m:t>
            </m:r>
            <m:ctrlPr>
              <w:rPr>
                <w:rFonts w:ascii="Cambria Math" w:hAnsi="Cambria Math"/>
                <w:iCs/>
              </w:rPr>
            </m:ctrlPr>
          </m:sup>
          <m:e>
            <m:sSub>
              <m:sSubPr>
                <m:ctrlPr>
                  <w:rPr>
                    <w:rFonts w:ascii="Cambria Math" w:hAnsi="Cambria Math"/>
                    <w:iCs/>
                  </w:rPr>
                </m:ctrlPr>
              </m:sSubPr>
              <m:e>
                <m:r>
                  <m:rPr>
                    <m:sty m:val="p"/>
                  </m:rPr>
                  <w:rPr>
                    <w:rFonts w:ascii="Cambria Math" w:hAnsi="Cambria Math"/>
                  </w:rPr>
                  <m:t>E</m:t>
                </m:r>
                <m:ctrlPr>
                  <w:rPr>
                    <w:rFonts w:ascii="Cambria Math" w:hAnsi="Cambria Math"/>
                    <w:iCs/>
                  </w:rPr>
                </m:ctrlPr>
              </m:e>
              <m:sub>
                <m:r>
                  <m:rPr>
                    <m:sty m:val="p"/>
                  </m:rPr>
                  <w:rPr>
                    <w:rFonts w:ascii="Cambria Math" w:hAnsi="Cambria Math"/>
                  </w:rPr>
                  <m:t>ck,j</m:t>
                </m:r>
                <m:ctrlPr>
                  <w:rPr>
                    <w:rFonts w:ascii="Cambria Math" w:hAnsi="Cambria Math"/>
                    <w:iCs/>
                  </w:rPr>
                </m:ctrlPr>
              </m:sub>
            </m:sSub>
            <m:ctrlPr>
              <w:rPr>
                <w:rFonts w:ascii="Cambria Math" w:hAnsi="Cambria Math"/>
                <w:iCs/>
              </w:rPr>
            </m:ctrlPr>
          </m:e>
        </m:nary>
      </m:oMath>
      <w:r>
        <w:tab/>
      </w:r>
      <w:r>
        <w:rPr>
          <w:rFonts w:hint="eastAsia"/>
        </w:rPr>
        <w:t>（7）</w:t>
      </w:r>
    </w:p>
    <w:p>
      <w:pPr>
        <w:pStyle w:val="30"/>
        <w:tabs>
          <w:tab w:val="clear" w:pos="-420"/>
          <w:tab w:val="clear" w:pos="0"/>
        </w:tabs>
        <w:spacing w:line="360" w:lineRule="exact"/>
        <w:ind w:right="-210"/>
        <w:rPr>
          <w:szCs w:val="21"/>
        </w:rPr>
      </w:pPr>
      <w:r>
        <w:rPr>
          <w:szCs w:val="21"/>
        </w:rPr>
        <w:t>式中</w:t>
      </w:r>
      <w:r>
        <w:rPr>
          <w:rFonts w:hint="eastAsia"/>
          <w:szCs w:val="21"/>
        </w:rPr>
        <w:t>：</w:t>
      </w:r>
    </w:p>
    <w:tbl>
      <w:tblPr>
        <w:tblStyle w:val="41"/>
        <w:tblW w:w="8474" w:type="dxa"/>
        <w:jc w:val="right"/>
        <w:tblLayout w:type="fixed"/>
        <w:tblCellMar>
          <w:top w:w="0" w:type="dxa"/>
          <w:left w:w="108" w:type="dxa"/>
          <w:bottom w:w="0" w:type="dxa"/>
          <w:right w:w="108" w:type="dxa"/>
        </w:tblCellMar>
      </w:tblPr>
      <w:tblGrid>
        <w:gridCol w:w="651"/>
        <w:gridCol w:w="340"/>
        <w:gridCol w:w="7483"/>
      </w:tblGrid>
      <w:tr>
        <w:tblPrEx>
          <w:tblCellMar>
            <w:top w:w="0" w:type="dxa"/>
            <w:left w:w="108" w:type="dxa"/>
            <w:bottom w:w="0" w:type="dxa"/>
            <w:right w:w="108" w:type="dxa"/>
          </w:tblCellMar>
        </w:tblPrEx>
        <w:trPr>
          <w:trHeight w:val="20" w:hRule="atLeast"/>
          <w:jc w:val="right"/>
        </w:trPr>
        <w:tc>
          <w:tcPr>
            <w:tcW w:w="651" w:type="dxa"/>
            <w:vAlign w:val="center"/>
          </w:tcPr>
          <w:p>
            <w:pPr>
              <w:adjustRightInd w:val="0"/>
              <w:snapToGrid w:val="0"/>
              <w:spacing w:line="240" w:lineRule="auto"/>
              <w:ind w:firstLine="0" w:firstLineChars="0"/>
              <w:jc w:val="left"/>
              <w:rPr>
                <w:i/>
              </w:rPr>
            </w:pPr>
            <m:oMathPara>
              <m:oMathParaPr>
                <m:jc m:val="left"/>
              </m:oMathParaPr>
              <m:oMath>
                <m:sSub>
                  <m:sSubPr>
                    <m:ctrlPr>
                      <w:rPr>
                        <w:rFonts w:hint="eastAsia" w:ascii="Cambria Math" w:hAnsi="Cambria Math" w:cs="宋体"/>
                        <w:i/>
                        <w:szCs w:val="21"/>
                      </w:rPr>
                    </m:ctrlPr>
                  </m:sSubPr>
                  <m:e>
                    <m:r>
                      <m:rPr/>
                      <w:rPr>
                        <w:rFonts w:ascii="Cambria Math" w:hAnsi="Cambria Math" w:cs="宋体"/>
                        <w:szCs w:val="21"/>
                      </w:rPr>
                      <m:t>E</m:t>
                    </m:r>
                    <m:ctrlPr>
                      <w:rPr>
                        <w:rFonts w:hint="eastAsia" w:ascii="Cambria Math" w:hAnsi="Cambria Math" w:cs="宋体"/>
                        <w:i/>
                        <w:szCs w:val="21"/>
                      </w:rPr>
                    </m:ctrlPr>
                  </m:e>
                  <m:sub>
                    <m:r>
                      <m:rPr/>
                      <w:rPr>
                        <w:rFonts w:ascii="Cambria Math" w:hAnsi="Cambria Math"/>
                      </w:rPr>
                      <m:t>ck</m:t>
                    </m:r>
                    <m:ctrlPr>
                      <w:rPr>
                        <w:rFonts w:hint="eastAsia" w:ascii="Cambria Math" w:hAnsi="Cambria Math" w:cs="宋体"/>
                        <w:i/>
                        <w:szCs w:val="21"/>
                      </w:rPr>
                    </m:ctrlPr>
                  </m:sub>
                </m:sSub>
              </m:oMath>
            </m:oMathPara>
          </w:p>
        </w:tc>
        <w:tc>
          <w:tcPr>
            <w:tcW w:w="340" w:type="dxa"/>
            <w:vAlign w:val="center"/>
          </w:tcPr>
          <w:p>
            <w:pPr>
              <w:adjustRightInd w:val="0"/>
              <w:snapToGrid w:val="0"/>
              <w:spacing w:line="240" w:lineRule="auto"/>
              <w:ind w:firstLine="0" w:firstLineChars="0"/>
              <w:jc w:val="left"/>
              <w:rPr>
                <w:szCs w:val="21"/>
              </w:rPr>
            </w:pPr>
            <w:r>
              <w:rPr>
                <w:szCs w:val="21"/>
              </w:rPr>
              <w:t>—</w:t>
            </w:r>
          </w:p>
        </w:tc>
        <w:tc>
          <w:tcPr>
            <w:tcW w:w="7483" w:type="dxa"/>
            <w:vAlign w:val="center"/>
          </w:tcPr>
          <w:p>
            <w:pPr>
              <w:adjustRightInd w:val="0"/>
              <w:snapToGrid w:val="0"/>
              <w:spacing w:line="240" w:lineRule="auto"/>
              <w:ind w:firstLine="0" w:firstLineChars="0"/>
              <w:jc w:val="left"/>
              <w:rPr>
                <w:position w:val="-12"/>
              </w:rPr>
            </w:pPr>
            <w:r>
              <w:rPr>
                <w:rFonts w:hint="eastAsia"/>
              </w:rPr>
              <w:t>熟料生产二氧化碳排放总量</w:t>
            </w:r>
            <w:r>
              <w:rPr>
                <w:szCs w:val="21"/>
              </w:rPr>
              <w:t>，单位为吨二氧化碳（tCO</w:t>
            </w:r>
            <w:r>
              <w:rPr>
                <w:szCs w:val="21"/>
                <w:vertAlign w:val="subscript"/>
              </w:rPr>
              <w:t>2</w:t>
            </w:r>
            <w:r>
              <w:rPr>
                <w:szCs w:val="21"/>
              </w:rPr>
              <w:t>）</w:t>
            </w:r>
            <w:r>
              <w:rPr>
                <w:rFonts w:hint="eastAsia"/>
                <w:szCs w:val="21"/>
              </w:rPr>
              <w:t>。</w:t>
            </w:r>
          </w:p>
        </w:tc>
      </w:tr>
    </w:tbl>
    <w:p>
      <w:pPr>
        <w:pStyle w:val="64"/>
        <w:spacing w:before="312" w:after="312" w:line="360" w:lineRule="exact"/>
        <w:ind w:left="0"/>
        <w:outlineLvl w:val="0"/>
        <w:rPr>
          <w:rFonts w:ascii="Times New Roman"/>
        </w:rPr>
      </w:pPr>
      <w:bookmarkStart w:id="307" w:name="_Toc1262530439"/>
      <w:bookmarkStart w:id="308" w:name="_Toc159419085"/>
      <w:r>
        <w:rPr>
          <w:rFonts w:hint="eastAsia" w:ascii="Times New Roman"/>
        </w:rPr>
        <w:t>企业层级排放核算要求及排放量计算</w:t>
      </w:r>
      <w:bookmarkEnd w:id="306"/>
      <w:bookmarkEnd w:id="307"/>
      <w:bookmarkEnd w:id="308"/>
    </w:p>
    <w:p>
      <w:pPr>
        <w:pStyle w:val="61"/>
        <w:spacing w:before="156" w:after="156" w:line="360" w:lineRule="exact"/>
        <w:ind w:left="0"/>
        <w:jc w:val="both"/>
        <w:outlineLvl w:val="1"/>
        <w:rPr>
          <w:rFonts w:ascii="Times New Roman"/>
        </w:rPr>
      </w:pPr>
      <w:bookmarkStart w:id="309" w:name="_Toc144282466"/>
      <w:r>
        <w:rPr>
          <w:rFonts w:hint="eastAsia" w:ascii="Times New Roman"/>
        </w:rPr>
        <w:t>化石燃料燃烧排放核算要求</w:t>
      </w:r>
      <w:bookmarkEnd w:id="309"/>
    </w:p>
    <w:p>
      <w:pPr>
        <w:pStyle w:val="61"/>
        <w:numPr>
          <w:ilvl w:val="2"/>
          <w:numId w:val="1"/>
        </w:numPr>
        <w:spacing w:before="156" w:after="156" w:line="360" w:lineRule="exact"/>
        <w:rPr>
          <w:rFonts w:ascii="Times New Roman"/>
        </w:rPr>
      </w:pPr>
      <w:bookmarkStart w:id="310" w:name="_Ref143361257"/>
      <w:r>
        <w:rPr>
          <w:rFonts w:hint="eastAsia" w:ascii="Times New Roman"/>
        </w:rPr>
        <w:t>计算公式</w:t>
      </w:r>
      <w:bookmarkEnd w:id="310"/>
    </w:p>
    <w:p>
      <w:pPr>
        <w:pStyle w:val="30"/>
        <w:tabs>
          <w:tab w:val="clear" w:pos="-420"/>
          <w:tab w:val="clear" w:pos="0"/>
        </w:tabs>
        <w:spacing w:line="360" w:lineRule="exact"/>
      </w:pPr>
      <w:r>
        <w:rPr>
          <w:rFonts w:hint="eastAsia"/>
        </w:rPr>
        <w:t>化石燃料燃烧排放量按公</w:t>
      </w:r>
      <w:r>
        <w:t>式</w:t>
      </w:r>
      <w:r>
        <w:rPr>
          <w:rFonts w:hint="eastAsia"/>
        </w:rPr>
        <w:t>（8）</w:t>
      </w:r>
      <w:r>
        <w:t>计算。</w:t>
      </w:r>
    </w:p>
    <w:p>
      <w:pPr>
        <w:pStyle w:val="201"/>
      </w:pPr>
      <m:oMath>
        <m:sSub>
          <m:sSubPr>
            <m:ctrlPr>
              <w:rPr>
                <w:rFonts w:ascii="Cambria Math" w:hAnsi="Cambria Math"/>
                <w:iCs/>
              </w:rPr>
            </m:ctrlPr>
          </m:sSubPr>
          <m:e>
            <m:r>
              <m:rPr>
                <m:sty m:val="p"/>
              </m:rPr>
              <w:rPr>
                <w:rFonts w:ascii="Cambria Math" w:hAnsi="Cambria Math"/>
              </w:rPr>
              <m:t>E</m:t>
            </m:r>
            <m:ctrlPr>
              <w:rPr>
                <w:rFonts w:ascii="Cambria Math" w:hAnsi="Cambria Math"/>
                <w:iCs/>
              </w:rPr>
            </m:ctrlPr>
          </m:e>
          <m:sub>
            <m:r>
              <m:rPr>
                <m:sty m:val="p"/>
              </m:rPr>
              <w:rPr>
                <w:rFonts w:hint="eastAsia" w:ascii="Cambria Math" w:hAnsi="Cambria Math"/>
              </w:rPr>
              <m:t>燃烧</m:t>
            </m:r>
            <m:ctrlPr>
              <w:rPr>
                <w:rFonts w:ascii="Cambria Math" w:hAnsi="Cambria Math"/>
                <w:iCs/>
              </w:rPr>
            </m:ctrlPr>
          </m:sub>
        </m:sSub>
        <m:r>
          <m:rPr>
            <m:sty m:val="p"/>
          </m:rPr>
          <w:rPr>
            <w:rFonts w:ascii="Cambria Math" w:hAnsi="Cambria Math"/>
          </w:rPr>
          <m:t>=</m:t>
        </m:r>
        <m:nary>
          <m:naryPr>
            <m:chr m:val="∑"/>
            <m:ctrlPr>
              <w:rPr>
                <w:rFonts w:ascii="Cambria Math" w:hAnsi="Cambria Math"/>
                <w:iCs/>
              </w:rPr>
            </m:ctrlPr>
          </m:naryPr>
          <m:sub>
            <m:r>
              <m:rPr>
                <m:sty m:val="p"/>
              </m:rPr>
              <w:rPr>
                <w:rFonts w:ascii="Cambria Math" w:hAnsi="Cambria Math"/>
              </w:rPr>
              <m:t>i=1</m:t>
            </m:r>
            <m:ctrlPr>
              <w:rPr>
                <w:rFonts w:ascii="Cambria Math" w:hAnsi="Cambria Math"/>
                <w:iCs/>
              </w:rPr>
            </m:ctrlPr>
          </m:sub>
          <m:sup>
            <m:r>
              <m:rPr>
                <m:sty m:val="p"/>
              </m:rPr>
              <w:rPr>
                <w:rFonts w:ascii="Cambria Math" w:hAnsi="Cambria Math"/>
              </w:rPr>
              <m:t>n</m:t>
            </m:r>
            <m:ctrlPr>
              <w:rPr>
                <w:rFonts w:ascii="Cambria Math" w:hAnsi="Cambria Math"/>
                <w:iCs/>
              </w:rPr>
            </m:ctrlPr>
          </m:sup>
          <m:e>
            <m:d>
              <m:dPr>
                <m:ctrlPr>
                  <w:rPr>
                    <w:rFonts w:ascii="Cambria Math" w:hAnsi="Cambria Math"/>
                  </w:rPr>
                </m:ctrlPr>
              </m:dPr>
              <m:e>
                <m:r>
                  <m:rPr>
                    <m:sty m:val="p"/>
                  </m:rPr>
                  <w:rPr>
                    <w:rFonts w:ascii="Cambria Math" w:hAnsi="Cambria Math"/>
                  </w:rPr>
                  <m:t>F</m:t>
                </m:r>
                <m:sSub>
                  <m:sSubPr>
                    <m:ctrlPr>
                      <w:rPr>
                        <w:rFonts w:ascii="Cambria Math" w:hAnsi="Cambria Math"/>
                        <w:iCs/>
                      </w:rPr>
                    </m:ctrlPr>
                  </m:sSubPr>
                  <m:e>
                    <m:r>
                      <m:rPr>
                        <m:sty m:val="p"/>
                      </m:rPr>
                      <w:rPr>
                        <w:rFonts w:ascii="Cambria Math" w:hAnsi="Cambria Math"/>
                      </w:rPr>
                      <m:t>C</m:t>
                    </m:r>
                    <m:ctrlPr>
                      <w:rPr>
                        <w:rFonts w:ascii="Cambria Math" w:hAnsi="Cambria Math"/>
                        <w:iCs/>
                      </w:rPr>
                    </m:ctrlPr>
                  </m:e>
                  <m:sub>
                    <m:r>
                      <m:rPr>
                        <m:sty m:val="p"/>
                      </m:rPr>
                      <w:rPr>
                        <w:rFonts w:ascii="Cambria Math" w:hAnsi="Cambria Math"/>
                      </w:rPr>
                      <m:t>i</m:t>
                    </m:r>
                    <m:ctrlPr>
                      <w:rPr>
                        <w:rFonts w:ascii="Cambria Math" w:hAnsi="Cambria Math"/>
                        <w:iCs/>
                      </w:rPr>
                    </m:ctrlPr>
                  </m:sub>
                </m:sSub>
                <m:r>
                  <m:rPr>
                    <m:sty m:val="p"/>
                  </m:rPr>
                  <w:rPr>
                    <w:rFonts w:ascii="Cambria Math" w:hAnsi="Cambria Math"/>
                  </w:rPr>
                  <m:t>×NC</m:t>
                </m:r>
                <m:sSub>
                  <m:sSubPr>
                    <m:ctrlPr>
                      <w:rPr>
                        <w:rFonts w:ascii="Cambria Math" w:hAnsi="Cambria Math"/>
                        <w:iCs/>
                      </w:rPr>
                    </m:ctrlPr>
                  </m:sSubPr>
                  <m:e>
                    <m:r>
                      <m:rPr>
                        <m:sty m:val="p"/>
                      </m:rPr>
                      <w:rPr>
                        <w:rFonts w:ascii="Cambria Math" w:hAnsi="Cambria Math"/>
                      </w:rPr>
                      <m:t>V</m:t>
                    </m:r>
                    <m:ctrlPr>
                      <w:rPr>
                        <w:rFonts w:ascii="Cambria Math" w:hAnsi="Cambria Math"/>
                        <w:iCs/>
                      </w:rPr>
                    </m:ctrlPr>
                  </m:e>
                  <m:sub>
                    <m:r>
                      <m:rPr>
                        <m:sty m:val="p"/>
                      </m:rPr>
                      <w:rPr>
                        <w:rFonts w:ascii="Cambria Math" w:hAnsi="Cambria Math"/>
                      </w:rPr>
                      <m:t>a</m:t>
                    </m:r>
                    <m:r>
                      <m:rPr>
                        <m:sty m:val="p"/>
                      </m:rPr>
                      <w:rPr>
                        <w:rFonts w:hint="eastAsia" w:ascii="Cambria Math" w:hAnsi="Cambria Math"/>
                      </w:rPr>
                      <m:t>r</m:t>
                    </m:r>
                    <m:r>
                      <m:rPr>
                        <m:sty m:val="p"/>
                      </m:rPr>
                      <w:rPr>
                        <w:rFonts w:ascii="Cambria Math" w:hAnsi="Cambria Math"/>
                      </w:rPr>
                      <m:t>,i</m:t>
                    </m:r>
                    <m:ctrlPr>
                      <w:rPr>
                        <w:rFonts w:ascii="Cambria Math" w:hAnsi="Cambria Math"/>
                        <w:iCs/>
                      </w:rPr>
                    </m:ctrlPr>
                  </m:sub>
                </m:sSub>
                <m:r>
                  <m:rPr>
                    <m:sty m:val="p"/>
                  </m:rPr>
                  <w:rPr>
                    <w:rFonts w:ascii="Cambria Math" w:hAnsi="Cambria Math"/>
                  </w:rPr>
                  <m:t>×C</m:t>
                </m:r>
                <m:sSub>
                  <m:sSubPr>
                    <m:ctrlPr>
                      <w:rPr>
                        <w:rFonts w:ascii="Cambria Math" w:hAnsi="Cambria Math"/>
                        <w:iCs/>
                      </w:rPr>
                    </m:ctrlPr>
                  </m:sSubPr>
                  <m:e>
                    <m:r>
                      <m:rPr>
                        <m:sty m:val="p"/>
                      </m:rPr>
                      <w:rPr>
                        <w:rFonts w:ascii="Cambria Math" w:hAnsi="Cambria Math"/>
                      </w:rPr>
                      <m:t>C</m:t>
                    </m:r>
                    <m:ctrlPr>
                      <w:rPr>
                        <w:rFonts w:ascii="Cambria Math" w:hAnsi="Cambria Math"/>
                        <w:iCs/>
                      </w:rPr>
                    </m:ctrlPr>
                  </m:e>
                  <m:sub>
                    <m:r>
                      <m:rPr>
                        <m:sty m:val="p"/>
                      </m:rPr>
                      <w:rPr>
                        <w:rFonts w:ascii="Cambria Math" w:hAnsi="Cambria Math"/>
                      </w:rPr>
                      <m:t>i</m:t>
                    </m:r>
                    <m:ctrlPr>
                      <w:rPr>
                        <w:rFonts w:ascii="Cambria Math" w:hAnsi="Cambria Math"/>
                        <w:iCs/>
                      </w:rPr>
                    </m:ctrlPr>
                  </m:sub>
                </m:sSub>
                <m:r>
                  <m:rPr>
                    <m:sty m:val="p"/>
                  </m:rPr>
                  <w:rPr>
                    <w:rFonts w:ascii="Cambria Math" w:hAnsi="Cambria Math"/>
                  </w:rPr>
                  <m:t>×O</m:t>
                </m:r>
                <m:sSub>
                  <m:sSubPr>
                    <m:ctrlPr>
                      <w:rPr>
                        <w:rFonts w:ascii="Cambria Math" w:hAnsi="Cambria Math"/>
                        <w:iCs/>
                      </w:rPr>
                    </m:ctrlPr>
                  </m:sSubPr>
                  <m:e>
                    <m:r>
                      <m:rPr>
                        <m:sty m:val="p"/>
                      </m:rPr>
                      <w:rPr>
                        <w:rFonts w:ascii="Cambria Math" w:hAnsi="Cambria Math"/>
                      </w:rPr>
                      <m:t>F</m:t>
                    </m:r>
                    <m:ctrlPr>
                      <w:rPr>
                        <w:rFonts w:ascii="Cambria Math" w:hAnsi="Cambria Math"/>
                        <w:iCs/>
                      </w:rPr>
                    </m:ctrlPr>
                  </m:e>
                  <m:sub>
                    <m:r>
                      <m:rPr>
                        <m:sty m:val="p"/>
                      </m:rPr>
                      <w:rPr>
                        <w:rFonts w:ascii="Cambria Math" w:hAnsi="Cambria Math"/>
                      </w:rPr>
                      <m:t>i</m:t>
                    </m:r>
                    <m:ctrlPr>
                      <w:rPr>
                        <w:rFonts w:ascii="Cambria Math" w:hAnsi="Cambria Math"/>
                        <w:iCs/>
                      </w:rPr>
                    </m:ctrlPr>
                  </m:sub>
                </m:sSub>
                <m:r>
                  <m:rPr>
                    <m:sty m:val="p"/>
                  </m:rPr>
                  <w:rPr>
                    <w:rFonts w:ascii="Cambria Math" w:hAnsi="Cambria Math"/>
                  </w:rPr>
                  <m:t>×</m:t>
                </m:r>
                <m:f>
                  <m:fPr>
                    <m:ctrlPr>
                      <w:rPr>
                        <w:rFonts w:ascii="Cambria Math" w:hAnsi="Cambria Math"/>
                        <w:iCs/>
                      </w:rPr>
                    </m:ctrlPr>
                  </m:fPr>
                  <m:num>
                    <m:r>
                      <m:rPr>
                        <m:sty m:val="p"/>
                      </m:rPr>
                      <w:rPr>
                        <w:rFonts w:ascii="Cambria Math" w:hAnsi="Cambria Math"/>
                      </w:rPr>
                      <m:t>44</m:t>
                    </m:r>
                    <m:ctrlPr>
                      <w:rPr>
                        <w:rFonts w:ascii="Cambria Math" w:hAnsi="Cambria Math"/>
                        <w:iCs/>
                      </w:rPr>
                    </m:ctrlPr>
                  </m:num>
                  <m:den>
                    <m:r>
                      <m:rPr>
                        <m:sty m:val="p"/>
                      </m:rPr>
                      <w:rPr>
                        <w:rFonts w:ascii="Cambria Math" w:hAnsi="Cambria Math"/>
                      </w:rPr>
                      <m:t>12</m:t>
                    </m:r>
                    <m:ctrlPr>
                      <w:rPr>
                        <w:rFonts w:ascii="Cambria Math" w:hAnsi="Cambria Math"/>
                        <w:iCs/>
                      </w:rPr>
                    </m:ctrlPr>
                  </m:den>
                </m:f>
                <m:ctrlPr>
                  <w:rPr>
                    <w:rFonts w:ascii="Cambria Math" w:hAnsi="Cambria Math"/>
                  </w:rPr>
                </m:ctrlPr>
              </m:e>
            </m:d>
            <m:ctrlPr>
              <w:rPr>
                <w:rFonts w:ascii="Cambria Math" w:hAnsi="Cambria Math"/>
                <w:iCs/>
              </w:rPr>
            </m:ctrlPr>
          </m:e>
        </m:nary>
        <m:r>
          <m:rPr>
            <m:sty m:val="p"/>
          </m:rPr>
          <w:rPr>
            <w:rFonts w:ascii="Cambria Math" w:hAnsi="Cambria Math"/>
          </w:rPr>
          <m:t xml:space="preserve"> </m:t>
        </m:r>
      </m:oMath>
      <w:r>
        <w:t xml:space="preserve">                </w:t>
      </w:r>
      <w:r>
        <w:rPr>
          <w:rFonts w:hint="eastAsia"/>
        </w:rPr>
        <w:t>（8）</w:t>
      </w:r>
    </w:p>
    <w:p>
      <w:pPr>
        <w:pStyle w:val="30"/>
        <w:tabs>
          <w:tab w:val="clear" w:pos="-420"/>
          <w:tab w:val="clear" w:pos="0"/>
        </w:tabs>
        <w:spacing w:line="360" w:lineRule="exact"/>
      </w:pPr>
      <w:r>
        <w:rPr>
          <w:rFonts w:hint="eastAsia"/>
        </w:rPr>
        <w:t>式中：</w:t>
      </w:r>
    </w:p>
    <w:tbl>
      <w:tblPr>
        <w:tblStyle w:val="41"/>
        <w:tblW w:w="8334" w:type="dxa"/>
        <w:jc w:val="right"/>
        <w:tblLayout w:type="fixed"/>
        <w:tblCellMar>
          <w:top w:w="0" w:type="dxa"/>
          <w:left w:w="108" w:type="dxa"/>
          <w:bottom w:w="0" w:type="dxa"/>
          <w:right w:w="108" w:type="dxa"/>
        </w:tblCellMar>
      </w:tblPr>
      <w:tblGrid>
        <w:gridCol w:w="794"/>
        <w:gridCol w:w="340"/>
        <w:gridCol w:w="7200"/>
      </w:tblGrid>
      <w:tr>
        <w:tblPrEx>
          <w:tblCellMar>
            <w:top w:w="0" w:type="dxa"/>
            <w:left w:w="108" w:type="dxa"/>
            <w:bottom w:w="0" w:type="dxa"/>
            <w:right w:w="108" w:type="dxa"/>
          </w:tblCellMar>
        </w:tblPrEx>
        <w:trPr>
          <w:trHeight w:val="20" w:hRule="atLeast"/>
          <w:jc w:val="right"/>
        </w:trPr>
        <w:tc>
          <w:tcPr>
            <w:tcW w:w="794" w:type="dxa"/>
            <w:vAlign w:val="center"/>
          </w:tcPr>
          <w:p>
            <w:pPr>
              <w:adjustRightInd w:val="0"/>
              <w:snapToGrid w:val="0"/>
              <w:spacing w:line="240" w:lineRule="auto"/>
              <w:ind w:firstLine="0" w:firstLineChars="0"/>
              <w:jc w:val="left"/>
              <w:rPr>
                <w:szCs w:val="21"/>
              </w:rPr>
            </w:pPr>
            <m:oMathPara>
              <m:oMathParaPr>
                <m:jc m:val="left"/>
              </m:oMathParaP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燃烧</m:t>
                    </m:r>
                    <m:ctrlPr>
                      <w:rPr>
                        <w:rFonts w:ascii="Cambria Math" w:hAnsi="Cambria Math"/>
                        <w:i/>
                      </w:rPr>
                    </m:ctrlPr>
                  </m:sub>
                </m:sSub>
              </m:oMath>
            </m:oMathPara>
          </w:p>
        </w:tc>
        <w:tc>
          <w:tcPr>
            <w:tcW w:w="340" w:type="dxa"/>
            <w:vAlign w:val="center"/>
          </w:tcPr>
          <w:p>
            <w:pPr>
              <w:adjustRightInd w:val="0"/>
              <w:snapToGrid w:val="0"/>
              <w:spacing w:line="240" w:lineRule="auto"/>
              <w:ind w:firstLine="0" w:firstLineChars="0"/>
              <w:jc w:val="left"/>
              <w:rPr>
                <w:szCs w:val="21"/>
              </w:rPr>
            </w:pPr>
            <w:r>
              <w:rPr>
                <w:szCs w:val="21"/>
              </w:rPr>
              <w:t>—</w:t>
            </w:r>
          </w:p>
        </w:tc>
        <w:tc>
          <w:tcPr>
            <w:tcW w:w="7200" w:type="dxa"/>
            <w:vAlign w:val="center"/>
          </w:tcPr>
          <w:p>
            <w:pPr>
              <w:adjustRightInd w:val="0"/>
              <w:snapToGrid w:val="0"/>
              <w:spacing w:line="240" w:lineRule="auto"/>
              <w:ind w:firstLine="0" w:firstLineChars="0"/>
              <w:jc w:val="left"/>
              <w:rPr>
                <w:szCs w:val="21"/>
              </w:rPr>
            </w:pPr>
            <w:r>
              <w:rPr>
                <w:rFonts w:hint="eastAsia"/>
              </w:rPr>
              <w:t>化石燃料燃烧排放量，单位为吨二氧化碳（t</w:t>
            </w:r>
            <w:r>
              <w:t>CO</w:t>
            </w:r>
            <w:r>
              <w:rPr>
                <w:vertAlign w:val="subscript"/>
              </w:rPr>
              <w:t>2</w:t>
            </w:r>
            <w:r>
              <w:rPr>
                <w:rFonts w:hint="eastAsia"/>
              </w:rPr>
              <w:t>）；</w:t>
            </w:r>
          </w:p>
        </w:tc>
      </w:tr>
      <w:tr>
        <w:tblPrEx>
          <w:tblCellMar>
            <w:top w:w="0" w:type="dxa"/>
            <w:left w:w="108" w:type="dxa"/>
            <w:bottom w:w="0" w:type="dxa"/>
            <w:right w:w="108" w:type="dxa"/>
          </w:tblCellMar>
        </w:tblPrEx>
        <w:trPr>
          <w:trHeight w:val="20" w:hRule="atLeast"/>
          <w:jc w:val="right"/>
        </w:trPr>
        <w:tc>
          <w:tcPr>
            <w:tcW w:w="794" w:type="dxa"/>
          </w:tcPr>
          <w:p>
            <w:pPr>
              <w:adjustRightInd w:val="0"/>
              <w:snapToGrid w:val="0"/>
              <w:spacing w:line="240" w:lineRule="auto"/>
              <w:ind w:firstLine="0" w:firstLineChars="0"/>
              <w:jc w:val="left"/>
              <w:rPr>
                <w:iCs/>
                <w:szCs w:val="21"/>
              </w:rPr>
            </w:pPr>
            <m:oMathPara>
              <m:oMathParaPr>
                <m:jc m:val="left"/>
              </m:oMathParaPr>
              <m:oMath>
                <m:r>
                  <m:rPr/>
                  <w:rPr>
                    <w:rFonts w:ascii="Cambria Math" w:hAnsi="Cambria Math"/>
                  </w:rPr>
                  <m:t>F</m:t>
                </m:r>
                <m:sSub>
                  <m:sSubPr>
                    <m:ctrlPr>
                      <w:rPr>
                        <w:rFonts w:ascii="Cambria Math" w:hAnsi="Cambria Math"/>
                        <w:i/>
                      </w:rPr>
                    </m:ctrlPr>
                  </m:sSubPr>
                  <m:e>
                    <m:r>
                      <m:rPr/>
                      <w:rPr>
                        <w:rFonts w:ascii="Cambria Math" w:hAnsi="Cambria Math"/>
                      </w:rPr>
                      <m:t>C</m:t>
                    </m:r>
                    <m:ctrlPr>
                      <w:rPr>
                        <w:rFonts w:ascii="Cambria Math" w:hAnsi="Cambria Math"/>
                        <w:i/>
                      </w:rPr>
                    </m:ctrlPr>
                  </m:e>
                  <m:sub>
                    <m:r>
                      <m:rPr/>
                      <w:rPr>
                        <w:rFonts w:ascii="Cambria Math" w:hAnsi="Cambria Math"/>
                      </w:rPr>
                      <m:t>i</m:t>
                    </m:r>
                    <m:ctrlPr>
                      <w:rPr>
                        <w:rFonts w:ascii="Cambria Math" w:hAnsi="Cambria Math"/>
                        <w:i/>
                      </w:rPr>
                    </m:ctrlPr>
                  </m:sub>
                </m:sSub>
              </m:oMath>
            </m:oMathPara>
          </w:p>
        </w:tc>
        <w:tc>
          <w:tcPr>
            <w:tcW w:w="340" w:type="dxa"/>
          </w:tcPr>
          <w:p>
            <w:pPr>
              <w:adjustRightInd w:val="0"/>
              <w:snapToGrid w:val="0"/>
              <w:spacing w:line="240" w:lineRule="auto"/>
              <w:ind w:firstLine="0" w:firstLineChars="0"/>
              <w:rPr>
                <w:szCs w:val="21"/>
              </w:rPr>
            </w:pPr>
            <w:r>
              <w:rPr>
                <w:szCs w:val="21"/>
              </w:rPr>
              <w:t>—</w:t>
            </w:r>
          </w:p>
        </w:tc>
        <w:tc>
          <w:tcPr>
            <w:tcW w:w="7200" w:type="dxa"/>
          </w:tcPr>
          <w:p>
            <w:pPr>
              <w:adjustRightInd w:val="0"/>
              <w:snapToGrid w:val="0"/>
              <w:spacing w:line="240" w:lineRule="auto"/>
              <w:ind w:firstLine="0" w:firstLineChars="0"/>
            </w:pPr>
            <w:r>
              <w:rPr>
                <w:rFonts w:hint="eastAsia"/>
              </w:rPr>
              <w:t>第</w:t>
            </w:r>
            <m:oMath>
              <m:r>
                <m:rPr/>
                <w:rPr>
                  <w:rFonts w:ascii="Cambria Math" w:hAnsi="Cambria Math"/>
                  <w:szCs w:val="21"/>
                </w:rPr>
                <m:t>i</m:t>
              </m:r>
            </m:oMath>
            <w:r>
              <w:rPr>
                <w:rFonts w:hint="eastAsia"/>
              </w:rPr>
              <w:t>种化石燃料消耗量。一般对于固体或液体燃料，单位为吨（</w:t>
            </w:r>
            <w:r>
              <w:t>t</w:t>
            </w:r>
            <w:r>
              <w:rPr>
                <w:rFonts w:hint="eastAsia"/>
              </w:rPr>
              <w:t>）；一般对于气体燃料，单位为万标准立方米（</w:t>
            </w:r>
            <w:r>
              <w:t>10</w:t>
            </w:r>
            <w:r>
              <w:rPr>
                <w:vertAlign w:val="superscript"/>
              </w:rPr>
              <w:t>4</w:t>
            </w:r>
            <w:r>
              <w:t>Nm</w:t>
            </w:r>
            <w:r>
              <w:rPr>
                <w:vertAlign w:val="superscript"/>
              </w:rPr>
              <w:t>3</w:t>
            </w:r>
            <w:r>
              <w:rPr>
                <w:rFonts w:hint="eastAsia"/>
              </w:rPr>
              <w:t>）；</w:t>
            </w:r>
          </w:p>
        </w:tc>
      </w:tr>
      <w:tr>
        <w:tblPrEx>
          <w:tblCellMar>
            <w:top w:w="0" w:type="dxa"/>
            <w:left w:w="108" w:type="dxa"/>
            <w:bottom w:w="0" w:type="dxa"/>
            <w:right w:w="108" w:type="dxa"/>
          </w:tblCellMar>
        </w:tblPrEx>
        <w:trPr>
          <w:trHeight w:val="20" w:hRule="atLeast"/>
          <w:jc w:val="right"/>
        </w:trPr>
        <w:tc>
          <w:tcPr>
            <w:tcW w:w="794" w:type="dxa"/>
          </w:tcPr>
          <w:p>
            <w:pPr>
              <w:adjustRightInd w:val="0"/>
              <w:snapToGrid w:val="0"/>
              <w:spacing w:line="240" w:lineRule="auto"/>
              <w:ind w:firstLine="0" w:firstLineChars="0"/>
              <w:jc w:val="left"/>
            </w:pPr>
            <m:oMathPara>
              <m:oMathParaPr>
                <m:jc m:val="left"/>
              </m:oMathParaPr>
              <m:oMath>
                <m:r>
                  <m:rPr/>
                  <w:rPr>
                    <w:rFonts w:ascii="Cambria Math" w:hAnsi="Cambria Math"/>
                    <w:szCs w:val="21"/>
                  </w:rPr>
                  <m:t>NC</m:t>
                </m:r>
                <m:sSub>
                  <m:sSubPr>
                    <m:ctrlPr>
                      <w:rPr>
                        <w:rFonts w:ascii="Cambria Math" w:hAnsi="Cambria Math"/>
                        <w:i/>
                        <w:szCs w:val="21"/>
                      </w:rPr>
                    </m:ctrlPr>
                  </m:sSubPr>
                  <m:e>
                    <m:r>
                      <m:rPr/>
                      <w:rPr>
                        <w:rFonts w:ascii="Cambria Math" w:hAnsi="Cambria Math"/>
                        <w:szCs w:val="21"/>
                      </w:rPr>
                      <m:t>V</m:t>
                    </m:r>
                    <m:ctrlPr>
                      <w:rPr>
                        <w:rFonts w:ascii="Cambria Math" w:hAnsi="Cambria Math"/>
                        <w:i/>
                        <w:szCs w:val="21"/>
                      </w:rPr>
                    </m:ctrlPr>
                  </m:e>
                  <m:sub>
                    <m:r>
                      <m:rPr/>
                      <w:rPr>
                        <w:rFonts w:ascii="Cambria Math" w:hAnsi="Cambria Math"/>
                        <w:szCs w:val="21"/>
                      </w:rPr>
                      <m:t>ar,i</m:t>
                    </m:r>
                    <m:ctrlPr>
                      <w:rPr>
                        <w:rFonts w:ascii="Cambria Math" w:hAnsi="Cambria Math"/>
                        <w:i/>
                        <w:szCs w:val="21"/>
                      </w:rPr>
                    </m:ctrlPr>
                  </m:sub>
                </m:sSub>
              </m:oMath>
            </m:oMathPara>
          </w:p>
        </w:tc>
        <w:tc>
          <w:tcPr>
            <w:tcW w:w="340" w:type="dxa"/>
          </w:tcPr>
          <w:p>
            <w:pPr>
              <w:adjustRightInd w:val="0"/>
              <w:snapToGrid w:val="0"/>
              <w:spacing w:line="240" w:lineRule="auto"/>
              <w:ind w:firstLine="0" w:firstLineChars="0"/>
              <w:rPr>
                <w:szCs w:val="21"/>
              </w:rPr>
            </w:pPr>
            <w:r>
              <w:rPr>
                <w:szCs w:val="21"/>
              </w:rPr>
              <w:t>—</w:t>
            </w:r>
          </w:p>
        </w:tc>
        <w:tc>
          <w:tcPr>
            <w:tcW w:w="7200" w:type="dxa"/>
          </w:tcPr>
          <w:p>
            <w:pPr>
              <w:adjustRightInd w:val="0"/>
              <w:snapToGrid w:val="0"/>
              <w:spacing w:line="240" w:lineRule="auto"/>
              <w:ind w:firstLine="0" w:firstLineChars="0"/>
            </w:pPr>
            <w:r>
              <w:rPr>
                <w:rFonts w:hint="eastAsia"/>
              </w:rPr>
              <w:t>第</w:t>
            </w:r>
            <m:oMath>
              <m:r>
                <m:rPr/>
                <w:rPr>
                  <w:rFonts w:ascii="Cambria Math" w:hAnsi="Cambria Math"/>
                  <w:szCs w:val="21"/>
                </w:rPr>
                <m:t>i</m:t>
              </m:r>
            </m:oMath>
            <w:r>
              <w:rPr>
                <w:rFonts w:hint="eastAsia"/>
              </w:rPr>
              <w:t>种</w:t>
            </w:r>
            <w:r>
              <w:rPr>
                <w:rFonts w:hint="eastAsia"/>
                <w:szCs w:val="21"/>
              </w:rPr>
              <w:t>化石燃料收到基低位发热量，一般对于固体或液体燃料，单位为吉焦每吨（</w:t>
            </w:r>
            <w:r>
              <w:rPr>
                <w:szCs w:val="21"/>
              </w:rPr>
              <w:t>GJ/t</w:t>
            </w:r>
            <w:r>
              <w:rPr>
                <w:rFonts w:hint="eastAsia"/>
                <w:szCs w:val="21"/>
              </w:rPr>
              <w:t>）；一般对于气体燃料，单位为吉焦每万标准立方米（</w:t>
            </w:r>
            <w:r>
              <w:rPr>
                <w:szCs w:val="21"/>
              </w:rPr>
              <w:t>GJ/10</w:t>
            </w:r>
            <w:r>
              <w:rPr>
                <w:szCs w:val="21"/>
                <w:vertAlign w:val="superscript"/>
              </w:rPr>
              <w:t>4</w:t>
            </w:r>
            <w:r>
              <w:rPr>
                <w:szCs w:val="21"/>
              </w:rPr>
              <w:t>Nm</w:t>
            </w:r>
            <w:r>
              <w:rPr>
                <w:szCs w:val="21"/>
                <w:vertAlign w:val="superscript"/>
              </w:rPr>
              <w:t>3</w:t>
            </w:r>
            <w:r>
              <w:rPr>
                <w:rFonts w:hint="eastAsia"/>
              </w:rPr>
              <w:t>）；</w:t>
            </w:r>
          </w:p>
        </w:tc>
      </w:tr>
      <w:tr>
        <w:tblPrEx>
          <w:tblCellMar>
            <w:top w:w="0" w:type="dxa"/>
            <w:left w:w="108" w:type="dxa"/>
            <w:bottom w:w="0" w:type="dxa"/>
            <w:right w:w="108" w:type="dxa"/>
          </w:tblCellMar>
        </w:tblPrEx>
        <w:trPr>
          <w:trHeight w:val="20" w:hRule="atLeast"/>
          <w:jc w:val="right"/>
        </w:trPr>
        <w:tc>
          <w:tcPr>
            <w:tcW w:w="794" w:type="dxa"/>
            <w:vAlign w:val="center"/>
          </w:tcPr>
          <w:p>
            <w:pPr>
              <w:adjustRightInd w:val="0"/>
              <w:snapToGrid w:val="0"/>
              <w:spacing w:line="240" w:lineRule="auto"/>
              <w:ind w:firstLine="0" w:firstLineChars="0"/>
              <w:jc w:val="left"/>
              <w:rPr>
                <w:szCs w:val="21"/>
              </w:rPr>
            </w:pPr>
            <m:oMathPara>
              <m:oMathParaPr>
                <m:jc m:val="left"/>
              </m:oMathParaPr>
              <m:oMath>
                <m:r>
                  <m:rPr/>
                  <w:rPr>
                    <w:rFonts w:ascii="Cambria Math" w:hAnsi="Cambria Math"/>
                    <w:szCs w:val="21"/>
                  </w:rPr>
                  <m:t>C</m:t>
                </m:r>
                <m:sSub>
                  <m:sSubPr>
                    <m:ctrlPr>
                      <w:rPr>
                        <w:rFonts w:ascii="Cambria Math" w:hAnsi="Cambria Math"/>
                        <w:i/>
                        <w:szCs w:val="21"/>
                      </w:rPr>
                    </m:ctrlPr>
                  </m:sSubPr>
                  <m:e>
                    <m:r>
                      <m:rPr/>
                      <w:rPr>
                        <w:rFonts w:ascii="Cambria Math" w:hAnsi="Cambria Math"/>
                        <w:szCs w:val="21"/>
                      </w:rPr>
                      <m:t>C</m:t>
                    </m:r>
                    <m:ctrlPr>
                      <w:rPr>
                        <w:rFonts w:ascii="Cambria Math" w:hAnsi="Cambria Math"/>
                        <w:i/>
                        <w:szCs w:val="21"/>
                      </w:rPr>
                    </m:ctrlPr>
                  </m:e>
                  <m:sub>
                    <m:r>
                      <m:rPr/>
                      <w:rPr>
                        <w:rFonts w:ascii="Cambria Math" w:hAnsi="Cambria Math"/>
                        <w:szCs w:val="21"/>
                      </w:rPr>
                      <m:t>i</m:t>
                    </m:r>
                    <m:ctrlPr>
                      <w:rPr>
                        <w:rFonts w:ascii="Cambria Math" w:hAnsi="Cambria Math"/>
                        <w:i/>
                        <w:szCs w:val="21"/>
                      </w:rPr>
                    </m:ctrlPr>
                  </m:sub>
                </m:sSub>
              </m:oMath>
            </m:oMathPara>
          </w:p>
        </w:tc>
        <w:tc>
          <w:tcPr>
            <w:tcW w:w="340" w:type="dxa"/>
            <w:vAlign w:val="center"/>
          </w:tcPr>
          <w:p>
            <w:pPr>
              <w:adjustRightInd w:val="0"/>
              <w:snapToGrid w:val="0"/>
              <w:spacing w:line="240" w:lineRule="auto"/>
              <w:ind w:firstLine="0" w:firstLineChars="0"/>
              <w:jc w:val="left"/>
              <w:rPr>
                <w:szCs w:val="21"/>
              </w:rPr>
            </w:pPr>
            <w:r>
              <w:rPr>
                <w:szCs w:val="21"/>
              </w:rPr>
              <w:t>—</w:t>
            </w:r>
          </w:p>
        </w:tc>
        <w:tc>
          <w:tcPr>
            <w:tcW w:w="7200" w:type="dxa"/>
            <w:vAlign w:val="center"/>
          </w:tcPr>
          <w:p>
            <w:pPr>
              <w:adjustRightInd w:val="0"/>
              <w:snapToGrid w:val="0"/>
              <w:spacing w:line="240" w:lineRule="auto"/>
              <w:ind w:firstLine="0" w:firstLineChars="0"/>
              <w:jc w:val="left"/>
              <w:rPr>
                <w:szCs w:val="21"/>
              </w:rPr>
            </w:pPr>
            <w:r>
              <w:rPr>
                <w:rFonts w:hint="eastAsia"/>
              </w:rPr>
              <w:t>第</w:t>
            </w:r>
            <w:r>
              <w:rPr>
                <w:rFonts w:hint="eastAsia"/>
                <w:i/>
                <w:iCs/>
              </w:rPr>
              <w:t>i</w:t>
            </w:r>
            <w:r>
              <w:rPr>
                <w:rFonts w:hint="eastAsia"/>
              </w:rPr>
              <w:t>种</w:t>
            </w:r>
            <w:r>
              <w:rPr>
                <w:rFonts w:hint="eastAsia"/>
                <w:szCs w:val="21"/>
              </w:rPr>
              <w:t>化石燃料单位热值含碳量，单位为吨碳每吉焦（</w:t>
            </w:r>
            <w:r>
              <w:rPr>
                <w:szCs w:val="21"/>
              </w:rPr>
              <w:t>tC/GJ</w:t>
            </w:r>
            <w:r>
              <w:rPr>
                <w:rFonts w:hint="eastAsia"/>
                <w:szCs w:val="21"/>
              </w:rPr>
              <w:t>）；</w:t>
            </w:r>
          </w:p>
        </w:tc>
      </w:tr>
      <w:tr>
        <w:tblPrEx>
          <w:tblCellMar>
            <w:top w:w="0" w:type="dxa"/>
            <w:left w:w="108" w:type="dxa"/>
            <w:bottom w:w="0" w:type="dxa"/>
            <w:right w:w="108" w:type="dxa"/>
          </w:tblCellMar>
        </w:tblPrEx>
        <w:trPr>
          <w:trHeight w:val="20" w:hRule="atLeast"/>
          <w:jc w:val="right"/>
        </w:trPr>
        <w:tc>
          <w:tcPr>
            <w:tcW w:w="794" w:type="dxa"/>
          </w:tcPr>
          <w:p>
            <w:pPr>
              <w:adjustRightInd w:val="0"/>
              <w:snapToGrid w:val="0"/>
              <w:spacing w:line="240" w:lineRule="auto"/>
              <w:ind w:firstLine="0" w:firstLineChars="0"/>
              <w:jc w:val="left"/>
              <w:rPr>
                <w:szCs w:val="21"/>
              </w:rPr>
            </w:pPr>
            <m:oMathPara>
              <m:oMathParaPr>
                <m:jc m:val="left"/>
              </m:oMathParaPr>
              <m:oMath>
                <m:r>
                  <m:rPr/>
                  <w:rPr>
                    <w:rFonts w:ascii="Cambria Math" w:hAnsi="Cambria Math"/>
                    <w:szCs w:val="21"/>
                  </w:rPr>
                  <m:t>O</m:t>
                </m:r>
                <m:sSub>
                  <m:sSubPr>
                    <m:ctrlPr>
                      <w:rPr>
                        <w:rFonts w:ascii="Cambria Math" w:hAnsi="Cambria Math"/>
                        <w:i/>
                        <w:szCs w:val="21"/>
                      </w:rPr>
                    </m:ctrlPr>
                  </m:sSubPr>
                  <m:e>
                    <m:r>
                      <m:rPr/>
                      <w:rPr>
                        <w:rFonts w:ascii="Cambria Math" w:hAnsi="Cambria Math"/>
                        <w:szCs w:val="21"/>
                      </w:rPr>
                      <m:t>F</m:t>
                    </m:r>
                    <m:ctrlPr>
                      <w:rPr>
                        <w:rFonts w:ascii="Cambria Math" w:hAnsi="Cambria Math"/>
                        <w:i/>
                        <w:szCs w:val="21"/>
                      </w:rPr>
                    </m:ctrlPr>
                  </m:e>
                  <m:sub>
                    <m:r>
                      <m:rPr/>
                      <w:rPr>
                        <w:rFonts w:ascii="Cambria Math" w:hAnsi="Cambria Math"/>
                        <w:szCs w:val="21"/>
                      </w:rPr>
                      <m:t>i</m:t>
                    </m:r>
                    <m:ctrlPr>
                      <w:rPr>
                        <w:rFonts w:ascii="Cambria Math" w:hAnsi="Cambria Math"/>
                        <w:i/>
                        <w:szCs w:val="21"/>
                      </w:rPr>
                    </m:ctrlPr>
                  </m:sub>
                </m:sSub>
              </m:oMath>
            </m:oMathPara>
          </w:p>
        </w:tc>
        <w:tc>
          <w:tcPr>
            <w:tcW w:w="340" w:type="dxa"/>
          </w:tcPr>
          <w:p>
            <w:pPr>
              <w:adjustRightInd w:val="0"/>
              <w:snapToGrid w:val="0"/>
              <w:spacing w:line="240" w:lineRule="auto"/>
              <w:ind w:firstLine="0" w:firstLineChars="0"/>
              <w:rPr>
                <w:szCs w:val="21"/>
              </w:rPr>
            </w:pPr>
            <w:r>
              <w:rPr>
                <w:szCs w:val="21"/>
              </w:rPr>
              <w:t>—</w:t>
            </w:r>
          </w:p>
        </w:tc>
        <w:tc>
          <w:tcPr>
            <w:tcW w:w="7200" w:type="dxa"/>
          </w:tcPr>
          <w:p>
            <w:pPr>
              <w:adjustRightInd w:val="0"/>
              <w:snapToGrid w:val="0"/>
              <w:spacing w:line="240" w:lineRule="auto"/>
              <w:ind w:firstLine="0" w:firstLineChars="0"/>
              <w:rPr>
                <w:szCs w:val="21"/>
              </w:rPr>
            </w:pPr>
            <w:r>
              <w:rPr>
                <w:rFonts w:hint="eastAsia"/>
              </w:rPr>
              <w:t>第</w:t>
            </w:r>
            <w:r>
              <w:rPr>
                <w:rFonts w:hint="eastAsia"/>
                <w:i/>
                <w:iCs/>
              </w:rPr>
              <w:t>i</w:t>
            </w:r>
            <w:r>
              <w:rPr>
                <w:rFonts w:hint="eastAsia"/>
              </w:rPr>
              <w:t>种化石燃料碳氧化率，以%表示；</w:t>
            </w:r>
          </w:p>
        </w:tc>
      </w:tr>
      <w:tr>
        <w:tblPrEx>
          <w:tblCellMar>
            <w:top w:w="0" w:type="dxa"/>
            <w:left w:w="108" w:type="dxa"/>
            <w:bottom w:w="0" w:type="dxa"/>
            <w:right w:w="108" w:type="dxa"/>
          </w:tblCellMar>
        </w:tblPrEx>
        <w:trPr>
          <w:trHeight w:val="20" w:hRule="atLeast"/>
          <w:jc w:val="right"/>
        </w:trPr>
        <w:tc>
          <w:tcPr>
            <w:tcW w:w="794" w:type="dxa"/>
          </w:tcPr>
          <w:p>
            <w:pPr>
              <w:adjustRightInd w:val="0"/>
              <w:snapToGrid w:val="0"/>
              <w:spacing w:line="240" w:lineRule="auto"/>
              <w:ind w:firstLine="0" w:firstLineChars="0"/>
              <w:jc w:val="left"/>
              <w:rPr>
                <w:szCs w:val="21"/>
              </w:rPr>
            </w:pPr>
            <w:r>
              <w:rPr>
                <w:rFonts w:hint="eastAsia" w:hAnsi="Cambria Math"/>
              </w:rPr>
              <w:t>44/12</w:t>
            </w:r>
          </w:p>
        </w:tc>
        <w:tc>
          <w:tcPr>
            <w:tcW w:w="340" w:type="dxa"/>
          </w:tcPr>
          <w:p>
            <w:pPr>
              <w:adjustRightInd w:val="0"/>
              <w:snapToGrid w:val="0"/>
              <w:spacing w:line="240" w:lineRule="auto"/>
              <w:ind w:firstLine="0" w:firstLineChars="0"/>
              <w:rPr>
                <w:szCs w:val="21"/>
              </w:rPr>
            </w:pPr>
            <w:r>
              <w:rPr>
                <w:szCs w:val="21"/>
              </w:rPr>
              <w:t>—</w:t>
            </w:r>
          </w:p>
        </w:tc>
        <w:tc>
          <w:tcPr>
            <w:tcW w:w="7200" w:type="dxa"/>
          </w:tcPr>
          <w:p>
            <w:pPr>
              <w:adjustRightInd w:val="0"/>
              <w:snapToGrid w:val="0"/>
              <w:spacing w:line="240" w:lineRule="auto"/>
              <w:ind w:firstLine="0" w:firstLineChars="0"/>
            </w:pPr>
            <w:r>
              <w:rPr>
                <w:rFonts w:hint="eastAsia"/>
                <w:position w:val="-12"/>
              </w:rPr>
              <w:t>二氧化碳与碳的相对分子质量之比。</w:t>
            </w:r>
          </w:p>
        </w:tc>
      </w:tr>
    </w:tbl>
    <w:p>
      <w:pPr>
        <w:pStyle w:val="61"/>
        <w:numPr>
          <w:ilvl w:val="2"/>
          <w:numId w:val="1"/>
        </w:numPr>
        <w:spacing w:before="156" w:after="156" w:line="360" w:lineRule="exact"/>
        <w:rPr>
          <w:rFonts w:ascii="Times New Roman"/>
        </w:rPr>
      </w:pPr>
      <w:r>
        <w:tab/>
      </w:r>
      <w:bookmarkStart w:id="311" w:name="_Ref144290306"/>
      <w:r>
        <w:rPr>
          <w:rFonts w:hint="eastAsia" w:ascii="Times New Roman"/>
        </w:rPr>
        <w:t>数据的监测与获取</w:t>
      </w:r>
      <w:bookmarkEnd w:id="311"/>
    </w:p>
    <w:p>
      <w:pPr>
        <w:pStyle w:val="30"/>
        <w:tabs>
          <w:tab w:val="clear" w:pos="-420"/>
          <w:tab w:val="clear" w:pos="0"/>
        </w:tabs>
        <w:spacing w:line="360" w:lineRule="exact"/>
      </w:pPr>
      <w:r>
        <w:rPr>
          <w:rFonts w:hint="eastAsia"/>
        </w:rPr>
        <w:t>燃煤</w:t>
      </w:r>
      <w:r>
        <w:t>消耗量、低位发热量、单位热值含碳量、碳氧化率的监测与获取应满足6.1.2的要求。</w:t>
      </w:r>
    </w:p>
    <w:p>
      <w:pPr>
        <w:pStyle w:val="30"/>
        <w:tabs>
          <w:tab w:val="clear" w:pos="-420"/>
          <w:tab w:val="clear" w:pos="0"/>
        </w:tabs>
        <w:spacing w:line="360" w:lineRule="exact"/>
      </w:pPr>
      <w:r>
        <w:t>其他</w:t>
      </w:r>
      <w:r>
        <w:rPr>
          <w:rFonts w:hint="eastAsia"/>
        </w:rPr>
        <w:t>化石</w:t>
      </w:r>
      <w:r>
        <w:t>燃料消耗量应采用连续测量结果。不具备连续测量条件的，通过盘存测量得到购销存台账中消耗量数据。</w:t>
      </w:r>
    </w:p>
    <w:p>
      <w:pPr>
        <w:pStyle w:val="30"/>
        <w:tabs>
          <w:tab w:val="clear" w:pos="-420"/>
          <w:tab w:val="clear" w:pos="0"/>
        </w:tabs>
        <w:spacing w:line="360" w:lineRule="exact"/>
      </w:pPr>
      <w:r>
        <w:t>其他化石燃料低位发热量、单位热值含碳量、碳氧化率采用</w:t>
      </w:r>
      <w:r>
        <w:rPr>
          <w:rFonts w:hint="eastAsia"/>
        </w:rPr>
        <w:t>附录B</w:t>
      </w:r>
      <w:r>
        <w:t>给出的缺省值。</w:t>
      </w:r>
      <w:r>
        <w:rPr>
          <w:rFonts w:hint="eastAsia"/>
        </w:rPr>
        <w:t>生态环境部有更新的，采用其最新发布的数值。</w:t>
      </w:r>
    </w:p>
    <w:p>
      <w:pPr>
        <w:pStyle w:val="30"/>
        <w:tabs>
          <w:tab w:val="clear" w:pos="-420"/>
          <w:tab w:val="clear" w:pos="0"/>
        </w:tabs>
        <w:spacing w:line="360" w:lineRule="exact"/>
      </w:pPr>
      <w:r>
        <w:rPr>
          <w:rFonts w:hint="eastAsia"/>
        </w:rPr>
        <w:t>皮带秤、电子汽车衡、流量计等计量器具的准确度等级应符合</w:t>
      </w:r>
      <w:r>
        <w:t>GB/T 35461</w:t>
      </w:r>
      <w:r>
        <w:rPr>
          <w:rFonts w:hint="eastAsia"/>
        </w:rPr>
        <w:t>或相关计量检定规程的要求。计量器具应确保在有效的检定/校准周期内</w:t>
      </w:r>
      <w:r>
        <w:t>，由有资质的机构至少每年进行检定/校准，并符合JJG 539、JJG 1118等规程的要求</w:t>
      </w:r>
      <w:r>
        <w:rPr>
          <w:rFonts w:hint="eastAsia"/>
        </w:rPr>
        <w:t>。</w:t>
      </w:r>
    </w:p>
    <w:p>
      <w:pPr>
        <w:pStyle w:val="61"/>
        <w:spacing w:before="312" w:beforeLines="100" w:after="156" w:line="360" w:lineRule="exact"/>
        <w:ind w:left="0"/>
        <w:outlineLvl w:val="1"/>
        <w:rPr>
          <w:rFonts w:ascii="Times New Roman"/>
        </w:rPr>
      </w:pPr>
      <w:bookmarkStart w:id="312" w:name="_Toc144282467"/>
      <w:r>
        <w:rPr>
          <w:rFonts w:hint="eastAsia" w:ascii="Times New Roman"/>
        </w:rPr>
        <w:t>过程排放核算要求</w:t>
      </w:r>
      <w:bookmarkEnd w:id="312"/>
    </w:p>
    <w:p>
      <w:pPr>
        <w:pStyle w:val="61"/>
        <w:numPr>
          <w:ilvl w:val="2"/>
          <w:numId w:val="1"/>
        </w:numPr>
        <w:spacing w:before="156" w:after="156" w:line="360" w:lineRule="exact"/>
        <w:rPr>
          <w:rFonts w:ascii="Times New Roman"/>
        </w:rPr>
      </w:pPr>
      <w:r>
        <w:rPr>
          <w:rFonts w:hint="eastAsia" w:ascii="Times New Roman"/>
        </w:rPr>
        <w:t>计算公式</w:t>
      </w:r>
    </w:p>
    <w:p>
      <w:pPr>
        <w:pStyle w:val="30"/>
        <w:tabs>
          <w:tab w:val="clear" w:pos="-420"/>
          <w:tab w:val="clear" w:pos="0"/>
        </w:tabs>
        <w:spacing w:line="360" w:lineRule="exact"/>
      </w:pPr>
      <w:r>
        <w:rPr>
          <w:rFonts w:hint="eastAsia"/>
        </w:rPr>
        <w:t>过程排放量按公式</w:t>
      </w:r>
      <w:r>
        <w:rPr>
          <w:rFonts w:hint="eastAsia"/>
          <w:iCs/>
        </w:rPr>
        <w:t>（9）</w:t>
      </w:r>
      <w:r>
        <w:rPr>
          <w:rFonts w:hint="eastAsia"/>
        </w:rPr>
        <w:t>计算。</w:t>
      </w:r>
    </w:p>
    <w:p>
      <w:pPr>
        <w:pStyle w:val="201"/>
      </w:pPr>
      <w:r>
        <w:tab/>
      </w:r>
      <m:oMath>
        <m:sSub>
          <m:sSubPr>
            <m:ctrlPr>
              <w:rPr>
                <w:rFonts w:ascii="Cambria Math" w:hAnsi="Cambria Math"/>
                <w:iCs/>
              </w:rPr>
            </m:ctrlPr>
          </m:sSubPr>
          <m:e>
            <m:r>
              <m:rPr>
                <m:sty m:val="p"/>
              </m:rPr>
              <w:rPr>
                <w:rFonts w:ascii="Cambria Math" w:hAnsi="Cambria Math"/>
              </w:rPr>
              <m:t>E</m:t>
            </m:r>
            <m:ctrlPr>
              <w:rPr>
                <w:rFonts w:ascii="Cambria Math" w:hAnsi="Cambria Math"/>
                <w:iCs/>
              </w:rPr>
            </m:ctrlPr>
          </m:e>
          <m:sub>
            <m:r>
              <m:rPr>
                <m:sty m:val="p"/>
              </m:rPr>
              <w:rPr>
                <w:rFonts w:ascii="Cambria Math" w:hAnsi="Cambria Math"/>
              </w:rPr>
              <m:t>过程</m:t>
            </m:r>
            <m:ctrlPr>
              <w:rPr>
                <w:rFonts w:ascii="Cambria Math" w:hAnsi="Cambria Math"/>
                <w:iCs/>
              </w:rPr>
            </m:ctrlPr>
          </m:sub>
        </m:sSub>
        <m:r>
          <m:rPr>
            <m:nor/>
            <m:sty m:val="p"/>
          </m:rPr>
          <w:rPr>
            <w:iCs/>
          </w:rPr>
          <m:t>=</m:t>
        </m:r>
        <m:nary>
          <m:naryPr>
            <m:chr m:val="∑"/>
            <m:limLoc m:val="subSup"/>
            <m:ctrlPr>
              <w:rPr>
                <w:rFonts w:ascii="Cambria Math" w:hAnsi="Cambria Math"/>
                <w:iCs/>
              </w:rPr>
            </m:ctrlPr>
          </m:naryPr>
          <m:sub>
            <m:r>
              <m:rPr>
                <m:sty m:val="p"/>
              </m:rPr>
              <w:rPr>
                <w:rFonts w:ascii="Cambria Math" w:hAnsi="Cambria Math"/>
              </w:rPr>
              <m:t>j=1</m:t>
            </m:r>
            <m:ctrlPr>
              <w:rPr>
                <w:rFonts w:ascii="Cambria Math" w:hAnsi="Cambria Math"/>
                <w:iCs/>
              </w:rPr>
            </m:ctrlPr>
          </m:sub>
          <m:sup>
            <m:r>
              <m:rPr>
                <m:sty m:val="p"/>
              </m:rPr>
              <w:rPr>
                <w:rFonts w:ascii="Cambria Math" w:hAnsi="Cambria Math"/>
              </w:rPr>
              <m:t>n</m:t>
            </m:r>
            <m:ctrlPr>
              <w:rPr>
                <w:rFonts w:ascii="Cambria Math" w:hAnsi="Cambria Math"/>
                <w:iCs/>
              </w:rPr>
            </m:ctrlPr>
          </m:sup>
          <m:e>
            <m:sSub>
              <m:sSubPr>
                <m:ctrlPr>
                  <w:rPr>
                    <w:rFonts w:ascii="Cambria Math" w:hAnsi="Cambria Math"/>
                    <w:iCs/>
                  </w:rPr>
                </m:ctrlPr>
              </m:sSubPr>
              <m:e>
                <m:r>
                  <m:rPr>
                    <m:sty m:val="p"/>
                  </m:rPr>
                  <w:rPr>
                    <w:rFonts w:ascii="Cambria Math" w:hAnsi="Cambria Math"/>
                  </w:rPr>
                  <m:t>E</m:t>
                </m:r>
                <m:ctrlPr>
                  <w:rPr>
                    <w:rFonts w:ascii="Cambria Math" w:hAnsi="Cambria Math"/>
                    <w:iCs/>
                  </w:rPr>
                </m:ctrlPr>
              </m:e>
              <m:sub>
                <m:r>
                  <m:rPr>
                    <m:sty m:val="p"/>
                  </m:rPr>
                  <w:rPr>
                    <w:rFonts w:ascii="Cambria Math" w:hAnsi="Cambria Math"/>
                  </w:rPr>
                  <m:t>ck过程,j</m:t>
                </m:r>
                <m:ctrlPr>
                  <w:rPr>
                    <w:rFonts w:ascii="Cambria Math" w:hAnsi="Cambria Math"/>
                    <w:iCs/>
                  </w:rPr>
                </m:ctrlPr>
              </m:sub>
            </m:sSub>
            <m:ctrlPr>
              <w:rPr>
                <w:rFonts w:ascii="Cambria Math" w:hAnsi="Cambria Math"/>
                <w:iCs/>
              </w:rPr>
            </m:ctrlPr>
          </m:e>
        </m:nary>
      </m:oMath>
      <w:r>
        <w:tab/>
      </w:r>
      <w:r>
        <w:rPr>
          <w:rFonts w:hint="eastAsia"/>
        </w:rPr>
        <w:t>（9）</w:t>
      </w:r>
    </w:p>
    <w:p>
      <w:pPr>
        <w:pStyle w:val="30"/>
        <w:tabs>
          <w:tab w:val="clear" w:pos="-420"/>
          <w:tab w:val="clear" w:pos="0"/>
        </w:tabs>
        <w:spacing w:line="360" w:lineRule="exact"/>
      </w:pPr>
      <w:r>
        <w:rPr>
          <w:rFonts w:hint="eastAsia"/>
        </w:rPr>
        <w:t>式中：</w:t>
      </w:r>
    </w:p>
    <w:tbl>
      <w:tblPr>
        <w:tblStyle w:val="41"/>
        <w:tblW w:w="8333" w:type="dxa"/>
        <w:jc w:val="right"/>
        <w:tblLayout w:type="fixed"/>
        <w:tblCellMar>
          <w:top w:w="0" w:type="dxa"/>
          <w:left w:w="108" w:type="dxa"/>
          <w:bottom w:w="0" w:type="dxa"/>
          <w:right w:w="108" w:type="dxa"/>
        </w:tblCellMar>
      </w:tblPr>
      <w:tblGrid>
        <w:gridCol w:w="1247"/>
        <w:gridCol w:w="340"/>
        <w:gridCol w:w="6746"/>
      </w:tblGrid>
      <w:tr>
        <w:tblPrEx>
          <w:tblCellMar>
            <w:top w:w="0" w:type="dxa"/>
            <w:left w:w="108" w:type="dxa"/>
            <w:bottom w:w="0" w:type="dxa"/>
            <w:right w:w="108" w:type="dxa"/>
          </w:tblCellMar>
        </w:tblPrEx>
        <w:trPr>
          <w:trHeight w:val="20" w:hRule="atLeast"/>
          <w:jc w:val="right"/>
        </w:trPr>
        <w:tc>
          <w:tcPr>
            <w:tcW w:w="1247" w:type="dxa"/>
            <w:vAlign w:val="center"/>
          </w:tcPr>
          <w:p>
            <w:pPr>
              <w:adjustRightInd w:val="0"/>
              <w:snapToGrid w:val="0"/>
              <w:spacing w:line="240" w:lineRule="auto"/>
              <w:ind w:firstLine="0" w:firstLineChars="0"/>
              <w:jc w:val="left"/>
              <w:rPr>
                <w:i/>
                <w:iCs/>
                <w:szCs w:val="21"/>
              </w:rPr>
            </w:pPr>
            <m:oMathPara>
              <m:oMathParaPr>
                <m:jc m:val="left"/>
              </m:oMathParaPr>
              <m:oMath>
                <m:sSub>
                  <m:sSubPr>
                    <m:ctrlPr>
                      <w:rPr>
                        <w:rFonts w:ascii="Cambria Math" w:hAnsi="Cambria Math"/>
                        <w:i/>
                        <w:iCs/>
                        <w:szCs w:val="21"/>
                      </w:rPr>
                    </m:ctrlPr>
                  </m:sSubPr>
                  <m:e>
                    <m:r>
                      <m:rPr/>
                      <w:rPr>
                        <w:rFonts w:ascii="Cambria Math" w:hAnsi="Cambria Math"/>
                        <w:szCs w:val="21"/>
                      </w:rPr>
                      <m:t>E</m:t>
                    </m:r>
                    <m:ctrlPr>
                      <w:rPr>
                        <w:rFonts w:ascii="Cambria Math" w:hAnsi="Cambria Math"/>
                        <w:i/>
                        <w:iCs/>
                        <w:szCs w:val="21"/>
                      </w:rPr>
                    </m:ctrlPr>
                  </m:e>
                  <m:sub>
                    <m:r>
                      <m:rPr/>
                      <w:rPr>
                        <w:rFonts w:ascii="Cambria Math" w:hAnsi="Cambria Math"/>
                        <w:szCs w:val="21"/>
                      </w:rPr>
                      <m:t>过程</m:t>
                    </m:r>
                    <m:ctrlPr>
                      <w:rPr>
                        <w:rFonts w:ascii="Cambria Math" w:hAnsi="Cambria Math"/>
                        <w:i/>
                        <w:iCs/>
                        <w:szCs w:val="21"/>
                      </w:rPr>
                    </m:ctrlPr>
                  </m:sub>
                </m:sSub>
              </m:oMath>
            </m:oMathPara>
          </w:p>
        </w:tc>
        <w:tc>
          <w:tcPr>
            <w:tcW w:w="340" w:type="dxa"/>
            <w:vAlign w:val="center"/>
          </w:tcPr>
          <w:p>
            <w:pPr>
              <w:adjustRightInd w:val="0"/>
              <w:snapToGrid w:val="0"/>
              <w:spacing w:line="240" w:lineRule="auto"/>
              <w:ind w:firstLine="0" w:firstLineChars="0"/>
              <w:jc w:val="left"/>
              <w:rPr>
                <w:szCs w:val="21"/>
              </w:rPr>
            </w:pPr>
            <w:r>
              <w:rPr>
                <w:szCs w:val="21"/>
              </w:rPr>
              <w:t>—</w:t>
            </w:r>
          </w:p>
        </w:tc>
        <w:tc>
          <w:tcPr>
            <w:tcW w:w="6746" w:type="dxa"/>
            <w:vAlign w:val="center"/>
          </w:tcPr>
          <w:p>
            <w:pPr>
              <w:adjustRightInd w:val="0"/>
              <w:snapToGrid w:val="0"/>
              <w:spacing w:line="240" w:lineRule="auto"/>
              <w:ind w:firstLine="0" w:firstLineChars="0"/>
              <w:jc w:val="left"/>
              <w:rPr>
                <w:szCs w:val="21"/>
              </w:rPr>
            </w:pPr>
            <w:r>
              <w:rPr>
                <w:rFonts w:hint="eastAsia"/>
              </w:rPr>
              <w:t>过程排放量，单位为吨二氧化碳（t</w:t>
            </w:r>
            <w:r>
              <w:t>CO</w:t>
            </w:r>
            <w:r>
              <w:rPr>
                <w:vertAlign w:val="subscript"/>
              </w:rPr>
              <w:t>2</w:t>
            </w:r>
            <w:r>
              <w:rPr>
                <w:rFonts w:hint="eastAsia"/>
              </w:rPr>
              <w:t>）；</w:t>
            </w:r>
          </w:p>
        </w:tc>
      </w:tr>
      <w:tr>
        <w:tblPrEx>
          <w:tblCellMar>
            <w:top w:w="0" w:type="dxa"/>
            <w:left w:w="108" w:type="dxa"/>
            <w:bottom w:w="0" w:type="dxa"/>
            <w:right w:w="108" w:type="dxa"/>
          </w:tblCellMar>
        </w:tblPrEx>
        <w:trPr>
          <w:trHeight w:val="20" w:hRule="atLeast"/>
          <w:jc w:val="right"/>
        </w:trPr>
        <w:tc>
          <w:tcPr>
            <w:tcW w:w="1247" w:type="dxa"/>
            <w:vAlign w:val="center"/>
          </w:tcPr>
          <w:p>
            <w:pPr>
              <w:adjustRightInd w:val="0"/>
              <w:snapToGrid w:val="0"/>
              <w:spacing w:line="240" w:lineRule="auto"/>
              <w:ind w:firstLine="0" w:firstLineChars="0"/>
              <w:jc w:val="left"/>
              <w:rPr>
                <w:i/>
                <w:iCs/>
                <w:szCs w:val="21"/>
              </w:rPr>
            </w:pPr>
            <m:oMathPara>
              <m:oMathParaPr>
                <m:jc m:val="left"/>
              </m:oMathParaP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ck过程,j</m:t>
                    </m:r>
                    <m:ctrlPr>
                      <w:rPr>
                        <w:rFonts w:ascii="Cambria Math" w:hAnsi="Cambria Math"/>
                        <w:i/>
                      </w:rPr>
                    </m:ctrlPr>
                  </m:sub>
                </m:sSub>
              </m:oMath>
            </m:oMathPara>
          </w:p>
        </w:tc>
        <w:tc>
          <w:tcPr>
            <w:tcW w:w="340" w:type="dxa"/>
            <w:vAlign w:val="center"/>
          </w:tcPr>
          <w:p>
            <w:pPr>
              <w:adjustRightInd w:val="0"/>
              <w:snapToGrid w:val="0"/>
              <w:spacing w:line="240" w:lineRule="auto"/>
              <w:ind w:firstLine="0" w:firstLineChars="0"/>
              <w:jc w:val="left"/>
              <w:rPr>
                <w:szCs w:val="21"/>
              </w:rPr>
            </w:pPr>
            <w:r>
              <w:rPr>
                <w:szCs w:val="21"/>
              </w:rPr>
              <w:t>—</w:t>
            </w:r>
          </w:p>
        </w:tc>
        <w:tc>
          <w:tcPr>
            <w:tcW w:w="6746" w:type="dxa"/>
            <w:vAlign w:val="center"/>
          </w:tcPr>
          <w:p>
            <w:pPr>
              <w:adjustRightInd w:val="0"/>
              <w:snapToGrid w:val="0"/>
              <w:spacing w:line="240" w:lineRule="auto"/>
              <w:ind w:firstLine="0" w:firstLineChars="0"/>
              <w:jc w:val="left"/>
            </w:pPr>
            <w:r>
              <w:rPr>
                <w:rFonts w:hint="eastAsia"/>
              </w:rPr>
              <w:t>熟料生产线</w:t>
            </w:r>
            <m:oMath>
              <m:r>
                <m:rPr/>
                <w:rPr>
                  <w:rFonts w:hint="eastAsia" w:ascii="Cambria Math" w:hAnsi="Cambria Math"/>
                  <w:szCs w:val="21"/>
                </w:rPr>
                <m:t>j</m:t>
              </m:r>
            </m:oMath>
            <w:r>
              <w:rPr>
                <w:szCs w:val="21"/>
              </w:rPr>
              <w:t>的</w:t>
            </w:r>
            <w:r>
              <w:rPr>
                <w:rFonts w:hint="eastAsia"/>
              </w:rPr>
              <w:t>过程排放量，单位为吨二氧化碳（t</w:t>
            </w:r>
            <w:r>
              <w:t>CO</w:t>
            </w:r>
            <w:r>
              <w:rPr>
                <w:vertAlign w:val="subscript"/>
              </w:rPr>
              <w:t>2</w:t>
            </w:r>
            <w:r>
              <w:rPr>
                <w:rFonts w:hint="eastAsia"/>
              </w:rPr>
              <w:t>）。</w:t>
            </w:r>
          </w:p>
        </w:tc>
      </w:tr>
    </w:tbl>
    <w:p>
      <w:pPr>
        <w:pStyle w:val="61"/>
        <w:numPr>
          <w:ilvl w:val="2"/>
          <w:numId w:val="1"/>
        </w:numPr>
        <w:spacing w:before="156" w:after="156" w:line="360" w:lineRule="exact"/>
        <w:rPr>
          <w:rFonts w:ascii="Times New Roman"/>
        </w:rPr>
      </w:pPr>
      <w:bookmarkStart w:id="313" w:name="_Ref144289827"/>
      <w:r>
        <w:rPr>
          <w:rFonts w:hint="eastAsia" w:ascii="Times New Roman"/>
        </w:rPr>
        <w:t>数据的监测与获取</w:t>
      </w:r>
      <w:bookmarkEnd w:id="313"/>
    </w:p>
    <w:p>
      <w:pPr>
        <w:pStyle w:val="30"/>
        <w:numPr>
          <w:ilvl w:val="1"/>
          <w:numId w:val="0"/>
        </w:numPr>
        <w:tabs>
          <w:tab w:val="clear" w:pos="-420"/>
          <w:tab w:val="clear" w:pos="0"/>
        </w:tabs>
        <w:spacing w:before="156" w:after="156" w:line="360" w:lineRule="exact"/>
        <w:ind w:firstLine="420" w:firstLineChars="200"/>
      </w:pPr>
      <w:bookmarkStart w:id="314" w:name="_Ref143248080"/>
      <w:r>
        <w:rPr>
          <w:rFonts w:hint="eastAsia"/>
        </w:rPr>
        <w:t>熟料生产的过程排放相关参数</w:t>
      </w:r>
      <w:bookmarkEnd w:id="314"/>
      <w:r>
        <w:t>的监测与获取</w:t>
      </w:r>
      <w:r>
        <w:rPr>
          <w:rFonts w:hint="eastAsia"/>
        </w:rPr>
        <w:t>应满足6</w:t>
      </w:r>
      <w:r>
        <w:t>.2.2</w:t>
      </w:r>
      <w:r>
        <w:rPr>
          <w:rFonts w:hint="eastAsia"/>
        </w:rPr>
        <w:t>的要求</w:t>
      </w:r>
      <w:r>
        <w:t>。</w:t>
      </w:r>
    </w:p>
    <w:p>
      <w:pPr>
        <w:pStyle w:val="61"/>
        <w:spacing w:before="312" w:beforeLines="100" w:after="156" w:line="360" w:lineRule="exact"/>
        <w:ind w:left="0"/>
        <w:outlineLvl w:val="1"/>
        <w:rPr>
          <w:rFonts w:ascii="Times New Roman"/>
        </w:rPr>
      </w:pPr>
      <w:bookmarkStart w:id="315" w:name="_Toc144282468"/>
      <w:r>
        <w:rPr>
          <w:rFonts w:hint="eastAsia" w:ascii="Times New Roman"/>
        </w:rPr>
        <w:t>净购入使用电力产生的排放核算要求</w:t>
      </w:r>
      <w:bookmarkEnd w:id="315"/>
    </w:p>
    <w:p>
      <w:pPr>
        <w:pStyle w:val="61"/>
        <w:numPr>
          <w:ilvl w:val="2"/>
          <w:numId w:val="1"/>
        </w:numPr>
        <w:spacing w:before="156" w:after="156" w:line="360" w:lineRule="exact"/>
        <w:rPr>
          <w:rFonts w:ascii="Times New Roman"/>
        </w:rPr>
      </w:pPr>
      <w:r>
        <w:rPr>
          <w:rFonts w:hint="eastAsia" w:ascii="Times New Roman"/>
        </w:rPr>
        <w:t>计算公式</w:t>
      </w:r>
    </w:p>
    <w:p>
      <w:pPr>
        <w:pStyle w:val="30"/>
        <w:tabs>
          <w:tab w:val="clear" w:pos="-420"/>
          <w:tab w:val="clear" w:pos="0"/>
        </w:tabs>
        <w:spacing w:line="360" w:lineRule="exact"/>
      </w:pPr>
      <w:r>
        <w:rPr>
          <w:rFonts w:hint="eastAsia"/>
        </w:rPr>
        <w:t>净购入使用电力产生的排放量按公式（10）计算。</w:t>
      </w:r>
    </w:p>
    <w:p>
      <w:pPr>
        <w:pStyle w:val="201"/>
      </w:pPr>
      <w:r>
        <w:tab/>
      </w:r>
      <m:oMath>
        <m:sSub>
          <m:sSubPr>
            <m:ctrlPr>
              <w:rPr>
                <w:rFonts w:ascii="Cambria Math" w:hAnsi="Cambria Math"/>
                <w:iCs/>
              </w:rPr>
            </m:ctrlPr>
          </m:sSubPr>
          <m:e>
            <m:r>
              <m:rPr>
                <m:sty m:val="p"/>
              </m:rPr>
              <w:rPr>
                <w:rFonts w:ascii="Cambria Math" w:hAnsi="Cambria Math"/>
              </w:rPr>
              <m:t>E</m:t>
            </m:r>
            <m:ctrlPr>
              <w:rPr>
                <w:rFonts w:ascii="Cambria Math" w:hAnsi="Cambria Math"/>
                <w:iCs/>
              </w:rPr>
            </m:ctrlPr>
          </m:e>
          <m:sub>
            <m:r>
              <m:rPr>
                <m:sty m:val="p"/>
              </m:rPr>
              <w:rPr>
                <w:rFonts w:ascii="Cambria Math" w:hAnsi="Cambria Math"/>
              </w:rPr>
              <m:t>电</m:t>
            </m:r>
            <m:ctrlPr>
              <w:rPr>
                <w:rFonts w:ascii="Cambria Math" w:hAnsi="Cambria Math"/>
                <w:iCs/>
              </w:rPr>
            </m:ctrlPr>
          </m:sub>
        </m:sSub>
        <m:r>
          <m:rPr>
            <m:sty m:val="p"/>
          </m:rPr>
          <w:rPr>
            <w:rFonts w:ascii="Cambria Math" w:hAnsi="Cambria Math"/>
          </w:rPr>
          <m:t>=</m:t>
        </m:r>
        <m:r>
          <m:rPr>
            <m:sty m:val="p"/>
          </m:rPr>
          <w:rPr>
            <w:rFonts w:hint="eastAsia" w:ascii="Cambria Math" w:hAnsi="Cambria Math"/>
          </w:rPr>
          <m:t>Δ</m:t>
        </m:r>
        <m:r>
          <m:rPr>
            <m:sty m:val="p"/>
          </m:rPr>
          <w:rPr>
            <w:rFonts w:ascii="Cambria Math" w:hAnsi="Cambria Math"/>
          </w:rPr>
          <m:t>A</m:t>
        </m:r>
        <m:sSub>
          <m:sSubPr>
            <m:ctrlPr>
              <w:rPr>
                <w:rFonts w:ascii="Cambria Math" w:hAnsi="Cambria Math"/>
                <w:iCs/>
              </w:rPr>
            </m:ctrlPr>
          </m:sSubPr>
          <m:e>
            <m:r>
              <m:rPr>
                <m:sty m:val="p"/>
              </m:rPr>
              <w:rPr>
                <w:rFonts w:ascii="Cambria Math" w:hAnsi="Cambria Math"/>
              </w:rPr>
              <m:t>D</m:t>
            </m:r>
            <m:ctrlPr>
              <w:rPr>
                <w:rFonts w:ascii="Cambria Math" w:hAnsi="Cambria Math"/>
                <w:iCs/>
              </w:rPr>
            </m:ctrlPr>
          </m:e>
          <m:sub>
            <m:r>
              <m:rPr>
                <m:sty m:val="p"/>
              </m:rPr>
              <w:rPr>
                <w:rFonts w:ascii="Cambria Math" w:hAnsi="Cambria Math"/>
              </w:rPr>
              <m:t>电</m:t>
            </m:r>
            <m:ctrlPr>
              <w:rPr>
                <w:rFonts w:ascii="Cambria Math" w:hAnsi="Cambria Math"/>
                <w:iCs/>
              </w:rPr>
            </m:ctrlPr>
          </m:sub>
        </m:sSub>
        <m:r>
          <m:rPr>
            <m:sty m:val="p"/>
          </m:rPr>
          <w:rPr>
            <w:rFonts w:ascii="Cambria Math" w:hAnsi="Cambria Math"/>
          </w:rPr>
          <m:t>×E</m:t>
        </m:r>
        <m:sSub>
          <m:sSubPr>
            <m:ctrlPr>
              <w:rPr>
                <w:rFonts w:ascii="Cambria Math" w:hAnsi="Cambria Math"/>
                <w:iCs/>
              </w:rPr>
            </m:ctrlPr>
          </m:sSubPr>
          <m:e>
            <m:r>
              <m:rPr>
                <m:sty m:val="p"/>
              </m:rPr>
              <w:rPr>
                <w:rFonts w:ascii="Cambria Math" w:hAnsi="Cambria Math"/>
              </w:rPr>
              <m:t>F</m:t>
            </m:r>
            <m:ctrlPr>
              <w:rPr>
                <w:rFonts w:ascii="Cambria Math" w:hAnsi="Cambria Math"/>
                <w:iCs/>
              </w:rPr>
            </m:ctrlPr>
          </m:e>
          <m:sub>
            <m:r>
              <m:rPr>
                <m:sty m:val="p"/>
              </m:rPr>
              <w:rPr>
                <w:rFonts w:ascii="Cambria Math" w:hAnsi="Cambria Math"/>
              </w:rPr>
              <m:t>电</m:t>
            </m:r>
            <m:ctrlPr>
              <w:rPr>
                <w:rFonts w:ascii="Cambria Math" w:hAnsi="Cambria Math"/>
                <w:iCs/>
              </w:rPr>
            </m:ctrlPr>
          </m:sub>
        </m:sSub>
      </m:oMath>
      <w:r>
        <w:tab/>
      </w:r>
      <w:r>
        <w:rPr>
          <w:rFonts w:hint="eastAsia"/>
        </w:rPr>
        <w:t>（10）</w:t>
      </w:r>
    </w:p>
    <w:p>
      <w:pPr>
        <w:pStyle w:val="30"/>
        <w:tabs>
          <w:tab w:val="clear" w:pos="-420"/>
          <w:tab w:val="clear" w:pos="0"/>
        </w:tabs>
        <w:spacing w:line="360" w:lineRule="exact"/>
      </w:pPr>
      <w:r>
        <w:rPr>
          <w:rFonts w:hint="eastAsia"/>
        </w:rPr>
        <w:t>式中：</w:t>
      </w:r>
    </w:p>
    <w:tbl>
      <w:tblPr>
        <w:tblStyle w:val="41"/>
        <w:tblW w:w="8334" w:type="dxa"/>
        <w:jc w:val="right"/>
        <w:tblLayout w:type="fixed"/>
        <w:tblCellMar>
          <w:top w:w="0" w:type="dxa"/>
          <w:left w:w="108" w:type="dxa"/>
          <w:bottom w:w="0" w:type="dxa"/>
          <w:right w:w="108" w:type="dxa"/>
        </w:tblCellMar>
      </w:tblPr>
      <w:tblGrid>
        <w:gridCol w:w="794"/>
        <w:gridCol w:w="340"/>
        <w:gridCol w:w="7200"/>
      </w:tblGrid>
      <w:tr>
        <w:tblPrEx>
          <w:tblCellMar>
            <w:top w:w="0" w:type="dxa"/>
            <w:left w:w="108" w:type="dxa"/>
            <w:bottom w:w="0" w:type="dxa"/>
            <w:right w:w="108" w:type="dxa"/>
          </w:tblCellMar>
        </w:tblPrEx>
        <w:trPr>
          <w:trHeight w:val="20" w:hRule="atLeast"/>
          <w:jc w:val="right"/>
        </w:trPr>
        <w:tc>
          <w:tcPr>
            <w:tcW w:w="794" w:type="dxa"/>
            <w:vAlign w:val="center"/>
          </w:tcPr>
          <w:p>
            <w:pPr>
              <w:adjustRightInd w:val="0"/>
              <w:snapToGrid w:val="0"/>
              <w:spacing w:line="240" w:lineRule="auto"/>
              <w:ind w:firstLine="0" w:firstLineChars="0"/>
              <w:jc w:val="left"/>
              <w:rPr>
                <w:i/>
                <w:iCs/>
                <w:szCs w:val="21"/>
              </w:rPr>
            </w:pPr>
            <m:oMathPara>
              <m:oMathParaPr>
                <m:jc m:val="left"/>
              </m:oMathParaPr>
              <m:oMath>
                <m:sSub>
                  <m:sSubPr>
                    <m:ctrlPr>
                      <w:rPr>
                        <w:rFonts w:ascii="Cambria Math" w:hAnsi="Cambria Math"/>
                        <w:i/>
                        <w:iCs/>
                      </w:rPr>
                    </m:ctrlPr>
                  </m:sSubPr>
                  <m:e>
                    <m:r>
                      <m:rPr/>
                      <w:rPr>
                        <w:rFonts w:ascii="Cambria Math" w:hAnsi="Cambria Math"/>
                      </w:rPr>
                      <m:t>E</m:t>
                    </m:r>
                    <m:ctrlPr>
                      <w:rPr>
                        <w:rFonts w:ascii="Cambria Math" w:hAnsi="Cambria Math"/>
                        <w:i/>
                        <w:iCs/>
                      </w:rPr>
                    </m:ctrlPr>
                  </m:e>
                  <m:sub>
                    <m:r>
                      <m:rPr/>
                      <w:rPr>
                        <w:rFonts w:ascii="Cambria Math" w:hAnsi="Cambria Math"/>
                      </w:rPr>
                      <m:t>电</m:t>
                    </m:r>
                    <m:ctrlPr>
                      <w:rPr>
                        <w:rFonts w:ascii="Cambria Math" w:hAnsi="Cambria Math"/>
                        <w:i/>
                        <w:iCs/>
                      </w:rPr>
                    </m:ctrlPr>
                  </m:sub>
                </m:sSub>
              </m:oMath>
            </m:oMathPara>
          </w:p>
        </w:tc>
        <w:tc>
          <w:tcPr>
            <w:tcW w:w="340" w:type="dxa"/>
            <w:vAlign w:val="center"/>
          </w:tcPr>
          <w:p>
            <w:pPr>
              <w:adjustRightInd w:val="0"/>
              <w:snapToGrid w:val="0"/>
              <w:spacing w:line="240" w:lineRule="auto"/>
              <w:ind w:firstLine="0" w:firstLineChars="0"/>
              <w:jc w:val="left"/>
              <w:rPr>
                <w:szCs w:val="21"/>
              </w:rPr>
            </w:pPr>
            <w:r>
              <w:rPr>
                <w:szCs w:val="21"/>
              </w:rPr>
              <w:t>—</w:t>
            </w:r>
          </w:p>
        </w:tc>
        <w:tc>
          <w:tcPr>
            <w:tcW w:w="7200" w:type="dxa"/>
            <w:vAlign w:val="center"/>
          </w:tcPr>
          <w:p>
            <w:pPr>
              <w:adjustRightInd w:val="0"/>
              <w:snapToGrid w:val="0"/>
              <w:spacing w:line="240" w:lineRule="auto"/>
              <w:ind w:firstLine="0" w:firstLineChars="0"/>
              <w:jc w:val="left"/>
              <w:rPr>
                <w:szCs w:val="21"/>
              </w:rPr>
            </w:pPr>
            <w:r>
              <w:rPr>
                <w:rFonts w:hint="eastAsia"/>
              </w:rPr>
              <w:t>净购入使用电力产生的排放量，单位为吨二氧化碳（t</w:t>
            </w:r>
            <w:r>
              <w:t>CO</w:t>
            </w:r>
            <w:r>
              <w:rPr>
                <w:vertAlign w:val="subscript"/>
              </w:rPr>
              <w:t>2</w:t>
            </w:r>
            <w:r>
              <w:rPr>
                <w:rFonts w:hint="eastAsia"/>
              </w:rPr>
              <w:t>）；</w:t>
            </w:r>
          </w:p>
        </w:tc>
      </w:tr>
      <w:tr>
        <w:tblPrEx>
          <w:tblCellMar>
            <w:top w:w="0" w:type="dxa"/>
            <w:left w:w="108" w:type="dxa"/>
            <w:bottom w:w="0" w:type="dxa"/>
            <w:right w:w="108" w:type="dxa"/>
          </w:tblCellMar>
        </w:tblPrEx>
        <w:trPr>
          <w:trHeight w:val="20" w:hRule="atLeast"/>
          <w:jc w:val="right"/>
        </w:trPr>
        <w:tc>
          <w:tcPr>
            <w:tcW w:w="794" w:type="dxa"/>
            <w:vAlign w:val="center"/>
          </w:tcPr>
          <w:p>
            <w:pPr>
              <w:adjustRightInd w:val="0"/>
              <w:snapToGrid w:val="0"/>
              <w:spacing w:line="240" w:lineRule="auto"/>
              <w:ind w:firstLine="0" w:firstLineChars="0"/>
              <w:jc w:val="left"/>
              <w:rPr>
                <w:i/>
                <w:iCs/>
                <w:szCs w:val="21"/>
              </w:rPr>
            </w:pPr>
            <m:oMathPara>
              <m:oMathParaPr>
                <m:jc m:val="left"/>
              </m:oMathParaPr>
              <m:oMath>
                <m:r>
                  <m:rPr>
                    <m:sty m:val="p"/>
                  </m:rPr>
                  <w:rPr>
                    <w:rFonts w:hint="eastAsia" w:ascii="Cambria Math" w:hAnsi="Cambria Math"/>
                  </w:rPr>
                  <m:t>Δ</m:t>
                </m:r>
                <m:r>
                  <m:rPr/>
                  <w:rPr>
                    <w:rFonts w:ascii="Cambria Math" w:hAnsi="Cambria Math"/>
                  </w:rPr>
                  <m:t>A</m:t>
                </m:r>
                <m:sSub>
                  <m:sSubPr>
                    <m:ctrlPr>
                      <w:rPr>
                        <w:rFonts w:ascii="Cambria Math" w:hAnsi="Cambria Math"/>
                        <w:i/>
                        <w:iCs/>
                      </w:rPr>
                    </m:ctrlPr>
                  </m:sSubPr>
                  <m:e>
                    <m:r>
                      <m:rPr/>
                      <w:rPr>
                        <w:rFonts w:ascii="Cambria Math" w:hAnsi="Cambria Math"/>
                      </w:rPr>
                      <m:t>D</m:t>
                    </m:r>
                    <m:ctrlPr>
                      <w:rPr>
                        <w:rFonts w:ascii="Cambria Math" w:hAnsi="Cambria Math"/>
                        <w:i/>
                        <w:iCs/>
                      </w:rPr>
                    </m:ctrlPr>
                  </m:e>
                  <m:sub>
                    <m:r>
                      <m:rPr/>
                      <w:rPr>
                        <w:rFonts w:ascii="Cambria Math" w:hAnsi="Cambria Math"/>
                      </w:rPr>
                      <m:t>电</m:t>
                    </m:r>
                    <m:ctrlPr>
                      <w:rPr>
                        <w:rFonts w:ascii="Cambria Math" w:hAnsi="Cambria Math"/>
                        <w:i/>
                        <w:iCs/>
                      </w:rPr>
                    </m:ctrlPr>
                  </m:sub>
                </m:sSub>
              </m:oMath>
            </m:oMathPara>
          </w:p>
        </w:tc>
        <w:tc>
          <w:tcPr>
            <w:tcW w:w="340" w:type="dxa"/>
            <w:vAlign w:val="center"/>
          </w:tcPr>
          <w:p>
            <w:pPr>
              <w:adjustRightInd w:val="0"/>
              <w:snapToGrid w:val="0"/>
              <w:spacing w:line="240" w:lineRule="auto"/>
              <w:ind w:firstLine="0" w:firstLineChars="0"/>
              <w:jc w:val="left"/>
              <w:rPr>
                <w:szCs w:val="21"/>
              </w:rPr>
            </w:pPr>
            <w:r>
              <w:rPr>
                <w:szCs w:val="21"/>
              </w:rPr>
              <w:t>—</w:t>
            </w:r>
          </w:p>
        </w:tc>
        <w:tc>
          <w:tcPr>
            <w:tcW w:w="7200" w:type="dxa"/>
            <w:vAlign w:val="center"/>
          </w:tcPr>
          <w:p>
            <w:pPr>
              <w:adjustRightInd w:val="0"/>
              <w:snapToGrid w:val="0"/>
              <w:spacing w:line="240" w:lineRule="auto"/>
              <w:ind w:firstLine="0" w:firstLineChars="0"/>
              <w:jc w:val="left"/>
            </w:pPr>
            <w:r>
              <w:rPr>
                <w:rFonts w:hint="eastAsia"/>
              </w:rPr>
              <w:t>净购入使用电量，单位为兆瓦时（MW</w:t>
            </w:r>
            <w:r>
              <w:t>·</w:t>
            </w:r>
            <w:r>
              <w:rPr>
                <w:rFonts w:hint="eastAsia"/>
              </w:rPr>
              <w:t>h）；</w:t>
            </w:r>
          </w:p>
        </w:tc>
      </w:tr>
      <w:tr>
        <w:tblPrEx>
          <w:tblCellMar>
            <w:top w:w="0" w:type="dxa"/>
            <w:left w:w="108" w:type="dxa"/>
            <w:bottom w:w="0" w:type="dxa"/>
            <w:right w:w="108" w:type="dxa"/>
          </w:tblCellMar>
        </w:tblPrEx>
        <w:trPr>
          <w:trHeight w:val="20" w:hRule="atLeast"/>
          <w:jc w:val="right"/>
        </w:trPr>
        <w:tc>
          <w:tcPr>
            <w:tcW w:w="794" w:type="dxa"/>
            <w:vAlign w:val="center"/>
          </w:tcPr>
          <w:p>
            <w:pPr>
              <w:adjustRightInd w:val="0"/>
              <w:snapToGrid w:val="0"/>
              <w:spacing w:line="240" w:lineRule="auto"/>
              <w:ind w:firstLine="0" w:firstLineChars="0"/>
              <w:jc w:val="left"/>
            </w:pPr>
            <m:oMathPara>
              <m:oMathParaPr>
                <m:jc m:val="left"/>
              </m:oMathParaPr>
              <m:oMath>
                <m:r>
                  <m:rPr/>
                  <w:rPr>
                    <w:rFonts w:ascii="Cambria Math" w:hAnsi="Cambria Math"/>
                  </w:rPr>
                  <m:t>E</m:t>
                </m:r>
                <m:sSub>
                  <m:sSubPr>
                    <m:ctrlPr>
                      <w:rPr>
                        <w:rFonts w:ascii="Cambria Math" w:hAnsi="Cambria Math"/>
                        <w:i/>
                      </w:rPr>
                    </m:ctrlPr>
                  </m:sSubPr>
                  <m:e>
                    <m:r>
                      <m:rPr/>
                      <w:rPr>
                        <w:rFonts w:ascii="Cambria Math" w:hAnsi="Cambria Math"/>
                      </w:rPr>
                      <m:t>F</m:t>
                    </m:r>
                    <m:ctrlPr>
                      <w:rPr>
                        <w:rFonts w:ascii="Cambria Math" w:hAnsi="Cambria Math"/>
                        <w:i/>
                      </w:rPr>
                    </m:ctrlPr>
                  </m:e>
                  <m:sub>
                    <m:r>
                      <m:rPr/>
                      <w:rPr>
                        <w:rFonts w:ascii="Cambria Math" w:hAnsi="Cambria Math"/>
                      </w:rPr>
                      <m:t>电</m:t>
                    </m:r>
                    <m:ctrlPr>
                      <w:rPr>
                        <w:rFonts w:ascii="Cambria Math" w:hAnsi="Cambria Math"/>
                        <w:i/>
                      </w:rPr>
                    </m:ctrlPr>
                  </m:sub>
                </m:sSub>
              </m:oMath>
            </m:oMathPara>
          </w:p>
        </w:tc>
        <w:tc>
          <w:tcPr>
            <w:tcW w:w="340" w:type="dxa"/>
            <w:vAlign w:val="center"/>
          </w:tcPr>
          <w:p>
            <w:pPr>
              <w:adjustRightInd w:val="0"/>
              <w:snapToGrid w:val="0"/>
              <w:spacing w:line="240" w:lineRule="auto"/>
              <w:ind w:firstLine="0" w:firstLineChars="0"/>
              <w:jc w:val="left"/>
              <w:rPr>
                <w:szCs w:val="21"/>
              </w:rPr>
            </w:pPr>
            <w:r>
              <w:rPr>
                <w:szCs w:val="21"/>
              </w:rPr>
              <w:t>—</w:t>
            </w:r>
          </w:p>
        </w:tc>
        <w:tc>
          <w:tcPr>
            <w:tcW w:w="7200" w:type="dxa"/>
            <w:vAlign w:val="center"/>
          </w:tcPr>
          <w:p>
            <w:pPr>
              <w:adjustRightInd w:val="0"/>
              <w:snapToGrid w:val="0"/>
              <w:spacing w:line="240" w:lineRule="auto"/>
              <w:ind w:firstLine="0" w:firstLineChars="0"/>
              <w:jc w:val="left"/>
            </w:pPr>
            <w:r>
              <w:rPr>
                <w:rFonts w:hint="eastAsia"/>
              </w:rPr>
              <w:t>电力排放因子，单位为吨二氧化碳每兆瓦时（tCO</w:t>
            </w:r>
            <w:r>
              <w:rPr>
                <w:rFonts w:hint="eastAsia"/>
                <w:vertAlign w:val="subscript"/>
              </w:rPr>
              <w:t>2</w:t>
            </w:r>
            <w:r>
              <w:rPr>
                <w:rFonts w:hint="eastAsia"/>
              </w:rPr>
              <w:t>/MW</w:t>
            </w:r>
            <w:r>
              <w:t>·</w:t>
            </w:r>
            <w:r>
              <w:rPr>
                <w:rFonts w:hint="eastAsia"/>
              </w:rPr>
              <w:t>h）。</w:t>
            </w:r>
          </w:p>
        </w:tc>
      </w:tr>
    </w:tbl>
    <w:p>
      <w:pPr>
        <w:spacing w:line="240" w:lineRule="auto"/>
        <w:ind w:firstLine="840" w:firstLineChars="400"/>
        <w:jc w:val="right"/>
        <w:rPr>
          <w:rFonts w:hAnsi="Cambria Math"/>
        </w:rPr>
      </w:pPr>
      <m:oMath>
        <m:sSub>
          <m:sSubPr>
            <m:ctrlPr>
              <w:rPr>
                <w:rFonts w:ascii="Cambria Math" w:hAnsi="Cambria Math"/>
              </w:rPr>
            </m:ctrlPr>
          </m:sSubPr>
          <m:e>
            <m:r>
              <m:rPr>
                <m:sty m:val="p"/>
              </m:rPr>
              <w:rPr>
                <w:rFonts w:hint="eastAsia" w:ascii="Cambria Math" w:hAnsi="Cambria Math"/>
              </w:rPr>
              <m:t>Δ</m:t>
            </m:r>
            <m:r>
              <m:rPr>
                <m:sty m:val="p"/>
              </m:rPr>
              <w:rPr>
                <w:rFonts w:ascii="Cambria Math" w:hAnsi="Cambria Math"/>
              </w:rPr>
              <m:t>AD</m:t>
            </m:r>
            <m:ctrlPr>
              <w:rPr>
                <w:rFonts w:ascii="Cambria Math" w:hAnsi="Cambria Math"/>
              </w:rPr>
            </m:ctrlPr>
          </m:e>
          <m:sub>
            <m:r>
              <m:rPr>
                <m:sty m:val="p"/>
              </m:rPr>
              <w:rPr>
                <w:rFonts w:hint="eastAsia" w:ascii="Cambria Math" w:hAnsi="Cambria Math"/>
              </w:rPr>
              <m:t>电</m:t>
            </m:r>
            <m:ctrlPr>
              <w:rPr>
                <w:rFonts w:ascii="Cambria Math" w:hAnsi="Cambria Math"/>
              </w:rPr>
            </m:ctrlPr>
          </m:sub>
        </m:sSub>
        <m:r>
          <m:rPr>
            <m:sty m:val="p"/>
          </m:rPr>
          <w:rPr>
            <w:rFonts w:ascii="Cambria Math" w:hAnsi="Cambria Math"/>
          </w:rPr>
          <m:t>=</m:t>
        </m:r>
        <m:d>
          <m:dPr>
            <m:ctrlPr>
              <w:rPr>
                <w:rFonts w:ascii="Cambria Math" w:hAnsi="Cambria Math"/>
              </w:rPr>
            </m:ctrlPr>
          </m:dPr>
          <m:e>
            <m:r>
              <m:rPr>
                <m:sty m:val="p"/>
              </m:rPr>
              <w:rPr>
                <w:rFonts w:ascii="Cambria Math" w:hAnsi="Cambria Math"/>
                <w:szCs w:val="21"/>
              </w:rPr>
              <m:t>A</m:t>
            </m:r>
            <m:sSub>
              <m:sSubPr>
                <m:ctrlPr>
                  <w:rPr>
                    <w:rFonts w:ascii="Cambria Math" w:hAnsi="Cambria Math"/>
                    <w:szCs w:val="21"/>
                  </w:rPr>
                </m:ctrlPr>
              </m:sSubPr>
              <m:e>
                <m:r>
                  <m:rPr>
                    <m:sty m:val="p"/>
                  </m:rPr>
                  <w:rPr>
                    <w:rFonts w:ascii="Cambria Math" w:hAnsi="Cambria Math"/>
                    <w:szCs w:val="21"/>
                  </w:rPr>
                  <m:t>D</m:t>
                </m:r>
                <m:ctrlPr>
                  <w:rPr>
                    <w:rFonts w:ascii="Cambria Math" w:hAnsi="Cambria Math"/>
                    <w:szCs w:val="21"/>
                  </w:rPr>
                </m:ctrlPr>
              </m:e>
              <m:sub>
                <m:r>
                  <m:rPr>
                    <m:sty m:val="p"/>
                  </m:rPr>
                  <w:rPr>
                    <w:rFonts w:hint="eastAsia" w:ascii="Cambria Math" w:hAnsi="Cambria Math" w:cs="宋体"/>
                    <w:szCs w:val="21"/>
                  </w:rPr>
                  <m:t>购入电</m:t>
                </m:r>
                <m:ctrlPr>
                  <w:rPr>
                    <w:rFonts w:ascii="Cambria Math" w:hAnsi="Cambria Math"/>
                    <w:szCs w:val="21"/>
                  </w:rPr>
                </m:ctrlPr>
              </m:sub>
            </m:sSub>
            <m:r>
              <m:rPr>
                <m:sty m:val="p"/>
              </m:rPr>
              <w:rPr>
                <w:rFonts w:ascii="Cambria Math" w:hAnsi="Cambria Math"/>
              </w:rPr>
              <m:t>−A</m:t>
            </m:r>
            <m:sSub>
              <m:sSubPr>
                <m:ctrlPr>
                  <w:rPr>
                    <w:rFonts w:hint="eastAsia" w:ascii="Cambria Math" w:hAnsi="Cambria Math"/>
                  </w:rPr>
                </m:ctrlPr>
              </m:sSubPr>
              <m:e>
                <m:r>
                  <m:rPr>
                    <m:sty m:val="p"/>
                  </m:rPr>
                  <w:rPr>
                    <w:rFonts w:ascii="Cambria Math" w:hAnsi="Cambria Math"/>
                  </w:rPr>
                  <m:t>D</m:t>
                </m:r>
                <m:ctrlPr>
                  <w:rPr>
                    <w:rFonts w:hint="eastAsia" w:ascii="Cambria Math" w:hAnsi="Cambria Math"/>
                  </w:rPr>
                </m:ctrlPr>
              </m:e>
              <m:sub>
                <m:r>
                  <m:rPr>
                    <m:sty m:val="p"/>
                  </m:rPr>
                  <w:rPr>
                    <w:rFonts w:hint="eastAsia" w:ascii="Cambria Math" w:hAnsi="Cambria Math"/>
                  </w:rPr>
                  <m:t>购入电网非化石电</m:t>
                </m:r>
                <m:ctrlPr>
                  <w:rPr>
                    <w:rFonts w:hint="eastAsia" w:ascii="Cambria Math" w:hAnsi="Cambria Math"/>
                  </w:rPr>
                </m:ctrlPr>
              </m:sub>
            </m:sSub>
            <m:ctrlPr>
              <w:rPr>
                <w:rFonts w:ascii="Cambria Math" w:hAnsi="Cambria Math"/>
              </w:rPr>
            </m:ctrlPr>
          </m:e>
        </m:d>
        <m:r>
          <m:rPr>
            <m:sty m:val="p"/>
          </m:rPr>
          <w:rPr>
            <w:rFonts w:ascii="Cambria Math" w:hAnsi="Cambria Math"/>
          </w:rPr>
          <m:t>−</m:t>
        </m:r>
        <m:d>
          <m:dPr>
            <m:ctrlPr>
              <w:rPr>
                <w:rFonts w:ascii="Cambria Math" w:hAnsi="Cambria Math"/>
              </w:rPr>
            </m:ctrlPr>
          </m:dPr>
          <m:e>
            <m:r>
              <m:rPr>
                <m:sty m:val="p"/>
              </m:rPr>
              <w:rPr>
                <w:rFonts w:ascii="Cambria Math" w:hAnsi="Cambria Math"/>
                <w:szCs w:val="21"/>
              </w:rPr>
              <m:t>A</m:t>
            </m:r>
            <m:sSub>
              <m:sSubPr>
                <m:ctrlPr>
                  <w:rPr>
                    <w:rFonts w:ascii="Cambria Math" w:hAnsi="Cambria Math"/>
                    <w:szCs w:val="21"/>
                  </w:rPr>
                </m:ctrlPr>
              </m:sSubPr>
              <m:e>
                <m:r>
                  <m:rPr>
                    <m:sty m:val="p"/>
                  </m:rPr>
                  <w:rPr>
                    <w:rFonts w:ascii="Cambria Math" w:hAnsi="Cambria Math"/>
                    <w:szCs w:val="21"/>
                  </w:rPr>
                  <m:t>D</m:t>
                </m:r>
                <m:ctrlPr>
                  <w:rPr>
                    <w:rFonts w:ascii="Cambria Math" w:hAnsi="Cambria Math"/>
                    <w:szCs w:val="21"/>
                  </w:rPr>
                </m:ctrlPr>
              </m:e>
              <m:sub>
                <m:r>
                  <m:rPr>
                    <m:sty m:val="p"/>
                  </m:rPr>
                  <w:rPr>
                    <w:rFonts w:hint="eastAsia" w:ascii="Cambria Math" w:hAnsi="Cambria Math" w:cs="宋体"/>
                    <w:szCs w:val="21"/>
                  </w:rPr>
                  <m:t>输出电</m:t>
                </m:r>
                <m:ctrlPr>
                  <w:rPr>
                    <w:rFonts w:ascii="Cambria Math" w:hAnsi="Cambria Math"/>
                    <w:szCs w:val="21"/>
                  </w:rPr>
                </m:ctrlPr>
              </m:sub>
            </m:sSub>
            <m:r>
              <m:rPr>
                <m:sty m:val="p"/>
              </m:rPr>
              <w:rPr>
                <w:rFonts w:ascii="Cambria Math" w:hAnsi="Cambria Math"/>
              </w:rPr>
              <m:t>−A</m:t>
            </m:r>
            <m:sSub>
              <m:sSubPr>
                <m:ctrlPr>
                  <w:rPr>
                    <w:rFonts w:hint="eastAsia" w:ascii="Cambria Math" w:hAnsi="Cambria Math"/>
                  </w:rPr>
                </m:ctrlPr>
              </m:sSubPr>
              <m:e>
                <m:r>
                  <m:rPr>
                    <m:sty m:val="p"/>
                  </m:rPr>
                  <w:rPr>
                    <w:rFonts w:ascii="Cambria Math" w:hAnsi="Cambria Math"/>
                  </w:rPr>
                  <m:t>D</m:t>
                </m:r>
                <m:ctrlPr>
                  <w:rPr>
                    <w:rFonts w:hint="eastAsia" w:ascii="Cambria Math" w:hAnsi="Cambria Math"/>
                  </w:rPr>
                </m:ctrlPr>
              </m:e>
              <m:sub>
                <m:r>
                  <m:rPr>
                    <m:sty m:val="p"/>
                  </m:rPr>
                  <w:rPr>
                    <w:rFonts w:hint="eastAsia" w:ascii="Cambria Math" w:hAnsi="Cambria Math"/>
                  </w:rPr>
                  <m:t>输出电网非化石电</m:t>
                </m:r>
                <m:ctrlPr>
                  <w:rPr>
                    <w:rFonts w:hint="eastAsia" w:ascii="Cambria Math" w:hAnsi="Cambria Math"/>
                  </w:rPr>
                </m:ctrlPr>
              </m:sub>
            </m:sSub>
            <m:ctrlPr>
              <w:rPr>
                <w:rFonts w:ascii="Cambria Math" w:hAnsi="Cambria Math"/>
              </w:rPr>
            </m:ctrlPr>
          </m:e>
        </m:d>
      </m:oMath>
      <w:r>
        <w:rPr>
          <w:rFonts w:hint="eastAsia" w:hAnsi="Cambria Math"/>
        </w:rPr>
        <w:tab/>
      </w:r>
      <w:r>
        <w:rPr>
          <w:rFonts w:hint="eastAsia" w:hAnsi="Cambria Math"/>
        </w:rPr>
        <w:t>（11）</w:t>
      </w:r>
    </w:p>
    <w:p>
      <w:pPr>
        <w:ind w:firstLine="2738" w:firstLineChars="1304"/>
        <w:jc w:val="right"/>
        <w:rPr>
          <w:rFonts w:hAnsi="Cambria Math"/>
        </w:rPr>
      </w:pPr>
    </w:p>
    <w:p>
      <w:pPr>
        <w:pStyle w:val="30"/>
        <w:tabs>
          <w:tab w:val="clear" w:pos="-420"/>
          <w:tab w:val="clear" w:pos="0"/>
        </w:tabs>
        <w:spacing w:line="360" w:lineRule="exact"/>
        <w:rPr>
          <w:rFonts w:hAnsi="Cambria Math"/>
        </w:rPr>
      </w:pPr>
      <w:r>
        <w:rPr>
          <w:szCs w:val="21"/>
        </w:rPr>
        <w:t>式中</w:t>
      </w:r>
      <w:r>
        <w:rPr>
          <w:rFonts w:hint="eastAsia"/>
          <w:szCs w:val="21"/>
        </w:rPr>
        <w:t>：</w:t>
      </w:r>
    </w:p>
    <w:tbl>
      <w:tblPr>
        <w:tblStyle w:val="41"/>
        <w:tblW w:w="8362" w:type="dxa"/>
        <w:jc w:val="right"/>
        <w:tblLayout w:type="fixed"/>
        <w:tblCellMar>
          <w:top w:w="0" w:type="dxa"/>
          <w:left w:w="108" w:type="dxa"/>
          <w:bottom w:w="0" w:type="dxa"/>
          <w:right w:w="108" w:type="dxa"/>
        </w:tblCellMar>
      </w:tblPr>
      <w:tblGrid>
        <w:gridCol w:w="1755"/>
        <w:gridCol w:w="379"/>
        <w:gridCol w:w="6228"/>
      </w:tblGrid>
      <w:tr>
        <w:tblPrEx>
          <w:tblCellMar>
            <w:top w:w="0" w:type="dxa"/>
            <w:left w:w="108" w:type="dxa"/>
            <w:bottom w:w="0" w:type="dxa"/>
            <w:right w:w="108" w:type="dxa"/>
          </w:tblCellMar>
        </w:tblPrEx>
        <w:trPr>
          <w:trHeight w:val="454" w:hRule="atLeast"/>
          <w:jc w:val="right"/>
        </w:trPr>
        <w:tc>
          <w:tcPr>
            <w:tcW w:w="1755" w:type="dxa"/>
          </w:tcPr>
          <w:p>
            <w:pPr>
              <w:adjustRightInd w:val="0"/>
              <w:snapToGrid w:val="0"/>
              <w:spacing w:line="240" w:lineRule="auto"/>
              <w:ind w:firstLine="0" w:firstLineChars="0"/>
              <w:jc w:val="left"/>
              <w:rPr>
                <w:i/>
                <w:iCs/>
                <w:szCs w:val="21"/>
              </w:rPr>
            </w:pPr>
            <m:oMathPara>
              <m:oMathParaPr>
                <m:jc m:val="left"/>
              </m:oMathParaPr>
              <m:oMath>
                <m:r>
                  <m:rPr/>
                  <w:rPr>
                    <w:rFonts w:ascii="Cambria Math" w:hAnsi="Cambria Math"/>
                    <w:szCs w:val="21"/>
                  </w:rPr>
                  <m:t>A</m:t>
                </m:r>
                <m:sSub>
                  <m:sSubPr>
                    <m:ctrlPr>
                      <w:rPr>
                        <w:rFonts w:ascii="Cambria Math" w:hAnsi="Cambria Math"/>
                        <w:szCs w:val="21"/>
                      </w:rPr>
                    </m:ctrlPr>
                  </m:sSubPr>
                  <m:e>
                    <m:r>
                      <m:rPr/>
                      <w:rPr>
                        <w:rFonts w:ascii="Cambria Math" w:hAnsi="Cambria Math"/>
                        <w:szCs w:val="21"/>
                      </w:rPr>
                      <m:t>D</m:t>
                    </m:r>
                    <m:ctrlPr>
                      <w:rPr>
                        <w:rFonts w:ascii="Cambria Math" w:hAnsi="Cambria Math"/>
                        <w:szCs w:val="21"/>
                      </w:rPr>
                    </m:ctrlPr>
                  </m:e>
                  <m:sub>
                    <m:r>
                      <m:rPr/>
                      <w:rPr>
                        <w:rFonts w:hint="eastAsia" w:ascii="Cambria Math" w:hAnsi="Cambria Math" w:cs="宋体"/>
                        <w:szCs w:val="21"/>
                      </w:rPr>
                      <m:t>购入电</m:t>
                    </m:r>
                    <m:ctrlPr>
                      <w:rPr>
                        <w:rFonts w:ascii="Cambria Math" w:hAnsi="Cambria Math"/>
                        <w:szCs w:val="21"/>
                      </w:rPr>
                    </m:ctrlPr>
                  </m:sub>
                </m:sSub>
              </m:oMath>
            </m:oMathPara>
          </w:p>
        </w:tc>
        <w:tc>
          <w:tcPr>
            <w:tcW w:w="379" w:type="dxa"/>
          </w:tcPr>
          <w:p>
            <w:pPr>
              <w:adjustRightInd w:val="0"/>
              <w:snapToGrid w:val="0"/>
              <w:spacing w:line="240" w:lineRule="auto"/>
              <w:ind w:firstLine="0" w:firstLineChars="0"/>
              <w:jc w:val="left"/>
              <w:rPr>
                <w:szCs w:val="21"/>
              </w:rPr>
            </w:pPr>
            <w:r>
              <w:rPr>
                <w:szCs w:val="21"/>
              </w:rPr>
              <w:t>—</w:t>
            </w:r>
          </w:p>
        </w:tc>
        <w:tc>
          <w:tcPr>
            <w:tcW w:w="6228" w:type="dxa"/>
          </w:tcPr>
          <w:p>
            <w:pPr>
              <w:adjustRightInd w:val="0"/>
              <w:snapToGrid w:val="0"/>
              <w:spacing w:line="240" w:lineRule="auto"/>
              <w:ind w:firstLine="0" w:firstLineChars="0"/>
              <w:jc w:val="left"/>
              <w:rPr>
                <w:szCs w:val="21"/>
              </w:rPr>
            </w:pPr>
            <w:r>
              <w:rPr>
                <w:rFonts w:hint="eastAsia"/>
                <w:szCs w:val="21"/>
              </w:rPr>
              <w:t>购入的总电量，包括购入的电网电量和购入的未并入市政电网的余热电量、化石能源电量和非化石能源电量，</w:t>
            </w:r>
            <w:r>
              <w:rPr>
                <w:szCs w:val="21"/>
              </w:rPr>
              <w:t>单位为兆瓦时（MW</w:t>
            </w:r>
            <w:r>
              <w:rPr>
                <w:rFonts w:hint="eastAsia" w:ascii="微软雅黑" w:hAnsi="微软雅黑" w:eastAsia="微软雅黑" w:cs="微软雅黑"/>
                <w:szCs w:val="21"/>
              </w:rPr>
              <w:t>∙</w:t>
            </w:r>
            <w:r>
              <w:rPr>
                <w:szCs w:val="21"/>
              </w:rPr>
              <w:t>h）；</w:t>
            </w:r>
          </w:p>
        </w:tc>
      </w:tr>
      <w:tr>
        <w:tblPrEx>
          <w:tblCellMar>
            <w:top w:w="0" w:type="dxa"/>
            <w:left w:w="108" w:type="dxa"/>
            <w:bottom w:w="0" w:type="dxa"/>
            <w:right w:w="108" w:type="dxa"/>
          </w:tblCellMar>
        </w:tblPrEx>
        <w:trPr>
          <w:trHeight w:val="454" w:hRule="atLeast"/>
          <w:jc w:val="right"/>
        </w:trPr>
        <w:tc>
          <w:tcPr>
            <w:tcW w:w="1755" w:type="dxa"/>
            <w:vAlign w:val="center"/>
          </w:tcPr>
          <w:p>
            <w:pPr>
              <w:adjustRightInd w:val="0"/>
              <w:snapToGrid w:val="0"/>
              <w:spacing w:line="240" w:lineRule="auto"/>
              <w:ind w:firstLine="0" w:firstLineChars="0"/>
              <w:jc w:val="left"/>
              <w:rPr>
                <w:i/>
                <w:iCs/>
                <w:szCs w:val="21"/>
              </w:rPr>
            </w:pPr>
            <m:oMathPara>
              <m:oMathParaPr>
                <m:jc m:val="left"/>
              </m:oMathParaPr>
              <m:oMath>
                <m:r>
                  <m:rPr/>
                  <w:rPr>
                    <w:rFonts w:ascii="Cambria Math" w:hAnsi="Cambria Math"/>
                    <w:szCs w:val="21"/>
                  </w:rPr>
                  <m:t>A</m:t>
                </m:r>
                <m:sSub>
                  <m:sSubPr>
                    <m:ctrlPr>
                      <w:rPr>
                        <w:rFonts w:ascii="Cambria Math" w:hAnsi="Cambria Math"/>
                        <w:szCs w:val="21"/>
                      </w:rPr>
                    </m:ctrlPr>
                  </m:sSubPr>
                  <m:e>
                    <m:r>
                      <m:rPr/>
                      <w:rPr>
                        <w:rFonts w:ascii="Cambria Math" w:hAnsi="Cambria Math"/>
                        <w:szCs w:val="21"/>
                      </w:rPr>
                      <m:t>D</m:t>
                    </m:r>
                    <m:ctrlPr>
                      <w:rPr>
                        <w:rFonts w:ascii="Cambria Math" w:hAnsi="Cambria Math"/>
                        <w:szCs w:val="21"/>
                      </w:rPr>
                    </m:ctrlPr>
                  </m:e>
                  <m:sub>
                    <m:r>
                      <m:rPr/>
                      <w:rPr>
                        <w:rFonts w:hint="eastAsia" w:ascii="Cambria Math" w:hAnsi="Cambria Math" w:cs="宋体"/>
                        <w:szCs w:val="21"/>
                      </w:rPr>
                      <m:t>输出电</m:t>
                    </m:r>
                    <m:ctrlPr>
                      <w:rPr>
                        <w:rFonts w:ascii="Cambria Math" w:hAnsi="Cambria Math"/>
                        <w:szCs w:val="21"/>
                      </w:rPr>
                    </m:ctrlPr>
                  </m:sub>
                </m:sSub>
              </m:oMath>
            </m:oMathPara>
          </w:p>
        </w:tc>
        <w:tc>
          <w:tcPr>
            <w:tcW w:w="379" w:type="dxa"/>
            <w:vAlign w:val="center"/>
          </w:tcPr>
          <w:p>
            <w:pPr>
              <w:adjustRightInd w:val="0"/>
              <w:snapToGrid w:val="0"/>
              <w:spacing w:line="240" w:lineRule="auto"/>
              <w:ind w:firstLine="0" w:firstLineChars="0"/>
              <w:jc w:val="left"/>
              <w:rPr>
                <w:szCs w:val="21"/>
              </w:rPr>
            </w:pPr>
            <w:r>
              <w:rPr>
                <w:szCs w:val="21"/>
              </w:rPr>
              <w:t>—</w:t>
            </w:r>
          </w:p>
        </w:tc>
        <w:tc>
          <w:tcPr>
            <w:tcW w:w="6228" w:type="dxa"/>
            <w:vAlign w:val="center"/>
          </w:tcPr>
          <w:p>
            <w:pPr>
              <w:adjustRightInd w:val="0"/>
              <w:snapToGrid w:val="0"/>
              <w:spacing w:line="240" w:lineRule="auto"/>
              <w:ind w:firstLine="0" w:firstLineChars="0"/>
              <w:jc w:val="left"/>
              <w:rPr>
                <w:szCs w:val="21"/>
              </w:rPr>
            </w:pPr>
            <w:r>
              <w:rPr>
                <w:rFonts w:hint="eastAsia"/>
                <w:szCs w:val="21"/>
              </w:rPr>
              <w:t>转供输出的总电量，</w:t>
            </w:r>
            <w:r>
              <w:rPr>
                <w:szCs w:val="21"/>
              </w:rPr>
              <w:t>单位为兆瓦时（MW</w:t>
            </w:r>
            <w:r>
              <w:rPr>
                <w:rFonts w:hint="eastAsia" w:ascii="微软雅黑" w:hAnsi="微软雅黑" w:eastAsia="微软雅黑" w:cs="微软雅黑"/>
                <w:szCs w:val="21"/>
              </w:rPr>
              <w:t>∙</w:t>
            </w:r>
            <w:r>
              <w:rPr>
                <w:szCs w:val="21"/>
              </w:rPr>
              <w:t>h）；</w:t>
            </w:r>
          </w:p>
        </w:tc>
      </w:tr>
      <w:tr>
        <w:tblPrEx>
          <w:tblCellMar>
            <w:top w:w="0" w:type="dxa"/>
            <w:left w:w="108" w:type="dxa"/>
            <w:bottom w:w="0" w:type="dxa"/>
            <w:right w:w="108" w:type="dxa"/>
          </w:tblCellMar>
        </w:tblPrEx>
        <w:trPr>
          <w:trHeight w:val="680" w:hRule="atLeast"/>
          <w:jc w:val="right"/>
        </w:trPr>
        <w:tc>
          <w:tcPr>
            <w:tcW w:w="1755" w:type="dxa"/>
          </w:tcPr>
          <w:p>
            <w:pPr>
              <w:adjustRightInd w:val="0"/>
              <w:snapToGrid w:val="0"/>
              <w:spacing w:line="240" w:lineRule="auto"/>
              <w:ind w:firstLine="0" w:firstLineChars="0"/>
              <w:jc w:val="left"/>
              <w:rPr>
                <w:i/>
                <w:iCs/>
                <w:szCs w:val="21"/>
              </w:rPr>
            </w:pPr>
            <m:oMathPara>
              <m:oMathParaPr>
                <m:jc m:val="left"/>
              </m:oMathParaPr>
              <m:oMath>
                <m:r>
                  <m:rPr/>
                  <w:rPr>
                    <w:rFonts w:ascii="Cambria Math" w:hAnsi="Cambria Math" w:cs="宋体"/>
                    <w:szCs w:val="21"/>
                  </w:rPr>
                  <m:t>A</m:t>
                </m:r>
                <m:sSub>
                  <m:sSubPr>
                    <m:ctrlPr>
                      <w:rPr>
                        <w:rFonts w:hint="eastAsia" w:ascii="Cambria Math" w:hAnsi="Cambria Math" w:cs="宋体"/>
                        <w:szCs w:val="21"/>
                      </w:rPr>
                    </m:ctrlPr>
                  </m:sSubPr>
                  <m:e>
                    <m:r>
                      <m:rPr/>
                      <w:rPr>
                        <w:rFonts w:ascii="Cambria Math" w:hAnsi="Cambria Math" w:cs="宋体"/>
                        <w:szCs w:val="21"/>
                      </w:rPr>
                      <m:t>D</m:t>
                    </m:r>
                    <m:ctrlPr>
                      <w:rPr>
                        <w:rFonts w:hint="eastAsia" w:ascii="Cambria Math" w:hAnsi="Cambria Math" w:cs="宋体"/>
                        <w:szCs w:val="21"/>
                      </w:rPr>
                    </m:ctrlPr>
                  </m:e>
                  <m:sub>
                    <m:r>
                      <m:rPr/>
                      <w:rPr>
                        <w:rFonts w:hint="eastAsia" w:ascii="Cambria Math" w:hAnsi="Cambria Math" w:cs="宋体"/>
                        <w:szCs w:val="21"/>
                      </w:rPr>
                      <m:t>购入电网非化石电</m:t>
                    </m:r>
                    <m:ctrlPr>
                      <w:rPr>
                        <w:rFonts w:hint="eastAsia" w:ascii="Cambria Math" w:hAnsi="Cambria Math" w:cs="宋体"/>
                        <w:szCs w:val="21"/>
                      </w:rPr>
                    </m:ctrlPr>
                  </m:sub>
                </m:sSub>
              </m:oMath>
            </m:oMathPara>
          </w:p>
        </w:tc>
        <w:tc>
          <w:tcPr>
            <w:tcW w:w="379" w:type="dxa"/>
          </w:tcPr>
          <w:p>
            <w:pPr>
              <w:adjustRightInd w:val="0"/>
              <w:snapToGrid w:val="0"/>
              <w:spacing w:line="240" w:lineRule="auto"/>
              <w:ind w:firstLine="0" w:firstLineChars="0"/>
              <w:jc w:val="left"/>
              <w:rPr>
                <w:szCs w:val="21"/>
              </w:rPr>
            </w:pPr>
            <w:r>
              <w:rPr>
                <w:szCs w:val="21"/>
              </w:rPr>
              <w:t>—</w:t>
            </w:r>
          </w:p>
        </w:tc>
        <w:tc>
          <w:tcPr>
            <w:tcW w:w="6228" w:type="dxa"/>
          </w:tcPr>
          <w:p>
            <w:pPr>
              <w:adjustRightInd w:val="0"/>
              <w:snapToGrid w:val="0"/>
              <w:spacing w:line="240" w:lineRule="auto"/>
              <w:ind w:firstLine="0" w:firstLineChars="0"/>
              <w:jc w:val="left"/>
              <w:rPr>
                <w:szCs w:val="21"/>
              </w:rPr>
            </w:pPr>
            <w:r>
              <w:rPr>
                <w:rFonts w:hint="eastAsia"/>
                <w:szCs w:val="21"/>
              </w:rPr>
              <w:t>通过市场化交易购入使用的非化石能源电力消费量，单位为兆瓦时（</w:t>
            </w:r>
            <w:r>
              <w:rPr>
                <w:szCs w:val="21"/>
              </w:rPr>
              <w:t>MW∙h</w:t>
            </w:r>
            <w:r>
              <w:rPr>
                <w:rFonts w:hint="eastAsia"/>
                <w:szCs w:val="21"/>
              </w:rPr>
              <w:t>）；</w:t>
            </w:r>
          </w:p>
        </w:tc>
      </w:tr>
      <w:tr>
        <w:tblPrEx>
          <w:tblCellMar>
            <w:top w:w="0" w:type="dxa"/>
            <w:left w:w="108" w:type="dxa"/>
            <w:bottom w:w="0" w:type="dxa"/>
            <w:right w:w="108" w:type="dxa"/>
          </w:tblCellMar>
        </w:tblPrEx>
        <w:trPr>
          <w:trHeight w:val="680" w:hRule="atLeast"/>
          <w:jc w:val="right"/>
        </w:trPr>
        <w:tc>
          <w:tcPr>
            <w:tcW w:w="1755" w:type="dxa"/>
          </w:tcPr>
          <w:p>
            <w:pPr>
              <w:adjustRightInd w:val="0"/>
              <w:snapToGrid w:val="0"/>
              <w:spacing w:line="240" w:lineRule="auto"/>
              <w:ind w:firstLine="0" w:firstLineChars="0"/>
              <w:jc w:val="left"/>
              <w:rPr>
                <w:rFonts w:ascii="Cambria Math" w:hAnsi="Cambria Math"/>
                <w:szCs w:val="21"/>
              </w:rPr>
            </w:pPr>
            <m:oMathPara>
              <m:oMathParaPr>
                <m:jc m:val="left"/>
              </m:oMathParaPr>
              <m:oMath>
                <m:r>
                  <m:rPr/>
                  <w:rPr>
                    <w:rFonts w:ascii="Cambria Math" w:hAnsi="Cambria Math" w:cs="宋体"/>
                    <w:szCs w:val="21"/>
                  </w:rPr>
                  <m:t>A</m:t>
                </m:r>
                <m:sSub>
                  <m:sSubPr>
                    <m:ctrlPr>
                      <w:rPr>
                        <w:rFonts w:hint="eastAsia" w:ascii="Cambria Math" w:hAnsi="Cambria Math" w:cs="宋体"/>
                        <w:szCs w:val="21"/>
                      </w:rPr>
                    </m:ctrlPr>
                  </m:sSubPr>
                  <m:e>
                    <m:r>
                      <m:rPr/>
                      <w:rPr>
                        <w:rFonts w:ascii="Cambria Math" w:hAnsi="Cambria Math" w:cs="宋体"/>
                        <w:szCs w:val="21"/>
                      </w:rPr>
                      <m:t>D</m:t>
                    </m:r>
                    <m:ctrlPr>
                      <w:rPr>
                        <w:rFonts w:hint="eastAsia" w:ascii="Cambria Math" w:hAnsi="Cambria Math" w:cs="宋体"/>
                        <w:szCs w:val="21"/>
                      </w:rPr>
                    </m:ctrlPr>
                  </m:e>
                  <m:sub>
                    <m:r>
                      <m:rPr/>
                      <w:rPr>
                        <w:rFonts w:hint="eastAsia" w:ascii="Cambria Math" w:hAnsi="Cambria Math" w:cs="宋体"/>
                        <w:szCs w:val="21"/>
                      </w:rPr>
                      <m:t>输出电网非化石电</m:t>
                    </m:r>
                    <m:ctrlPr>
                      <w:rPr>
                        <w:rFonts w:hint="eastAsia" w:ascii="Cambria Math" w:hAnsi="Cambria Math" w:cs="宋体"/>
                        <w:szCs w:val="21"/>
                      </w:rPr>
                    </m:ctrlPr>
                  </m:sub>
                </m:sSub>
              </m:oMath>
            </m:oMathPara>
          </w:p>
        </w:tc>
        <w:tc>
          <w:tcPr>
            <w:tcW w:w="379" w:type="dxa"/>
          </w:tcPr>
          <w:p>
            <w:pPr>
              <w:adjustRightInd w:val="0"/>
              <w:snapToGrid w:val="0"/>
              <w:spacing w:line="240" w:lineRule="auto"/>
              <w:ind w:firstLine="0" w:firstLineChars="0"/>
              <w:jc w:val="left"/>
              <w:rPr>
                <w:szCs w:val="21"/>
              </w:rPr>
            </w:pPr>
            <w:r>
              <w:rPr>
                <w:szCs w:val="21"/>
              </w:rPr>
              <w:t>—</w:t>
            </w:r>
          </w:p>
        </w:tc>
        <w:tc>
          <w:tcPr>
            <w:tcW w:w="6228" w:type="dxa"/>
          </w:tcPr>
          <w:p>
            <w:pPr>
              <w:adjustRightInd w:val="0"/>
              <w:snapToGrid w:val="0"/>
              <w:spacing w:line="240" w:lineRule="auto"/>
              <w:ind w:firstLine="0" w:firstLineChars="0"/>
            </w:pPr>
            <w:r>
              <w:rPr>
                <w:rFonts w:hint="eastAsia"/>
              </w:rPr>
              <w:t>转供输出</w:t>
            </w:r>
            <w:r>
              <w:rPr>
                <w:rFonts w:hint="eastAsia"/>
                <w:szCs w:val="21"/>
              </w:rPr>
              <w:t>的总电量中包括通过市场化交易购入使用的非化石能源电力消费量，按转供输出的总电量×通过市场化交易购入使用的非化石能源电力消费量/（购入总电量+自发电量－自发上网电量）计算，单位为兆瓦时（</w:t>
            </w:r>
            <w:r>
              <w:rPr>
                <w:szCs w:val="21"/>
              </w:rPr>
              <w:t>MW∙h</w:t>
            </w:r>
            <w:r>
              <w:rPr>
                <w:rFonts w:hint="eastAsia"/>
                <w:szCs w:val="21"/>
              </w:rPr>
              <w:t>）。</w:t>
            </w:r>
          </w:p>
        </w:tc>
      </w:tr>
    </w:tbl>
    <w:p>
      <w:pPr>
        <w:pStyle w:val="61"/>
        <w:numPr>
          <w:ilvl w:val="2"/>
          <w:numId w:val="1"/>
        </w:numPr>
        <w:spacing w:before="156" w:after="156" w:line="360" w:lineRule="exact"/>
        <w:rPr>
          <w:rFonts w:ascii="Times New Roman"/>
        </w:rPr>
      </w:pPr>
      <w:r>
        <w:rPr>
          <w:rFonts w:hint="eastAsia" w:ascii="Times New Roman"/>
        </w:rPr>
        <w:t>数据的监测与获取</w:t>
      </w:r>
    </w:p>
    <w:p>
      <w:pPr>
        <w:pStyle w:val="174"/>
        <w:numPr>
          <w:ilvl w:val="3"/>
          <w:numId w:val="1"/>
        </w:numPr>
        <w:rPr>
          <w:rFonts w:ascii="宋体" w:hAnsi="宋体"/>
        </w:rPr>
      </w:pPr>
      <w:r>
        <w:rPr>
          <w:rFonts w:hint="eastAsia" w:ascii="宋体" w:hAnsi="宋体"/>
        </w:rPr>
        <w:t>购入电量和输出</w:t>
      </w:r>
      <w:r>
        <w:rPr>
          <w:rFonts w:hint="eastAsia"/>
        </w:rPr>
        <w:t>电量根据电表记录的读数统计，读数不可获取时采用结算凭证上的数据。</w:t>
      </w:r>
    </w:p>
    <w:p>
      <w:pPr>
        <w:pStyle w:val="174"/>
        <w:numPr>
          <w:ilvl w:val="3"/>
          <w:numId w:val="1"/>
        </w:numPr>
      </w:pPr>
      <w:r>
        <w:rPr>
          <w:rFonts w:hint="eastAsia"/>
        </w:rPr>
        <w:t>通过市场化交易</w:t>
      </w:r>
      <w:r>
        <w:rPr>
          <w:rFonts w:hint="eastAsia" w:ascii="宋体" w:hAnsi="宋体"/>
        </w:rPr>
        <w:t>购入</w:t>
      </w:r>
      <w:r>
        <w:rPr>
          <w:rFonts w:hint="eastAsia"/>
        </w:rPr>
        <w:t>使用的非化石能源电力消费量、电表的配备和管理相关要求参考6.3.2章节。</w:t>
      </w:r>
    </w:p>
    <w:p>
      <w:pPr>
        <w:pStyle w:val="174"/>
        <w:numPr>
          <w:ilvl w:val="3"/>
          <w:numId w:val="1"/>
        </w:numPr>
      </w:pPr>
      <w:r>
        <w:t>电力排放因子</w:t>
      </w:r>
      <w:r>
        <w:rPr>
          <w:rFonts w:hint="eastAsia"/>
        </w:rPr>
        <w:t>相关要求参考6.3.2章节</w:t>
      </w:r>
      <w:r>
        <w:t>。</w:t>
      </w:r>
    </w:p>
    <w:p>
      <w:pPr>
        <w:pStyle w:val="61"/>
        <w:spacing w:before="312" w:beforeLines="100" w:after="156" w:line="360" w:lineRule="exact"/>
        <w:ind w:left="0"/>
        <w:outlineLvl w:val="1"/>
        <w:rPr>
          <w:rFonts w:ascii="Times New Roman"/>
        </w:rPr>
      </w:pPr>
      <w:bookmarkStart w:id="316" w:name="_Toc144282469"/>
      <w:r>
        <w:rPr>
          <w:rFonts w:hint="eastAsia" w:ascii="Times New Roman"/>
        </w:rPr>
        <w:t>净购入使用热力产生的排放核算要求</w:t>
      </w:r>
    </w:p>
    <w:p>
      <w:pPr>
        <w:pStyle w:val="61"/>
        <w:numPr>
          <w:ilvl w:val="2"/>
          <w:numId w:val="1"/>
        </w:numPr>
        <w:spacing w:before="156" w:after="156" w:line="360" w:lineRule="exact"/>
        <w:rPr>
          <w:rFonts w:ascii="Times New Roman"/>
        </w:rPr>
      </w:pPr>
      <w:r>
        <w:rPr>
          <w:rFonts w:hint="eastAsia" w:ascii="Times New Roman"/>
        </w:rPr>
        <w:t>计算公式</w:t>
      </w:r>
    </w:p>
    <w:p>
      <w:pPr>
        <w:pStyle w:val="30"/>
        <w:tabs>
          <w:tab w:val="clear" w:pos="-420"/>
          <w:tab w:val="clear" w:pos="0"/>
        </w:tabs>
        <w:spacing w:line="360" w:lineRule="exact"/>
      </w:pPr>
      <w:r>
        <w:rPr>
          <w:rFonts w:hint="eastAsia"/>
        </w:rPr>
        <w:t>净购入使用热力产生的排放量按公式（12）计算。</w:t>
      </w:r>
    </w:p>
    <w:p>
      <w:pPr>
        <w:pStyle w:val="201"/>
      </w:pPr>
      <w:r>
        <w:tab/>
      </w:r>
      <m:oMath>
        <m:sSub>
          <m:sSubPr>
            <m:ctrlPr>
              <w:rPr>
                <w:rFonts w:ascii="Cambria Math" w:hAnsi="Cambria Math"/>
                <w:iCs/>
              </w:rPr>
            </m:ctrlPr>
          </m:sSubPr>
          <m:e>
            <m:r>
              <m:rPr>
                <m:sty m:val="p"/>
              </m:rPr>
              <w:rPr>
                <w:rFonts w:ascii="Cambria Math" w:hAnsi="Cambria Math"/>
              </w:rPr>
              <m:t>E</m:t>
            </m:r>
            <m:ctrlPr>
              <w:rPr>
                <w:rFonts w:ascii="Cambria Math" w:hAnsi="Cambria Math"/>
                <w:iCs/>
              </w:rPr>
            </m:ctrlPr>
          </m:e>
          <m:sub>
            <m:r>
              <m:rPr>
                <m:sty m:val="p"/>
              </m:rPr>
              <w:rPr>
                <w:rFonts w:ascii="Cambria Math" w:hAnsi="Cambria Math"/>
              </w:rPr>
              <m:t>热</m:t>
            </m:r>
            <m:ctrlPr>
              <w:rPr>
                <w:rFonts w:ascii="Cambria Math" w:hAnsi="Cambria Math"/>
                <w:iCs/>
              </w:rPr>
            </m:ctrlPr>
          </m:sub>
        </m:sSub>
        <m:r>
          <m:rPr>
            <m:sty m:val="p"/>
          </m:rPr>
          <w:rPr>
            <w:rFonts w:ascii="Cambria Math" w:hAnsi="Cambria Math"/>
          </w:rPr>
          <m:t>=</m:t>
        </m:r>
        <m:r>
          <m:rPr>
            <m:sty m:val="p"/>
          </m:rPr>
          <w:rPr>
            <w:rFonts w:hint="eastAsia" w:ascii="Cambria Math" w:hAnsi="Cambria Math"/>
          </w:rPr>
          <m:t>Δ</m:t>
        </m:r>
        <m:r>
          <m:rPr>
            <m:sty m:val="p"/>
          </m:rPr>
          <w:rPr>
            <w:rFonts w:ascii="Cambria Math" w:hAnsi="Cambria Math"/>
          </w:rPr>
          <m:t>A</m:t>
        </m:r>
        <m:sSub>
          <m:sSubPr>
            <m:ctrlPr>
              <w:rPr>
                <w:rFonts w:ascii="Cambria Math" w:hAnsi="Cambria Math"/>
                <w:iCs/>
              </w:rPr>
            </m:ctrlPr>
          </m:sSubPr>
          <m:e>
            <m:r>
              <m:rPr>
                <m:sty m:val="p"/>
              </m:rPr>
              <w:rPr>
                <w:rFonts w:ascii="Cambria Math" w:hAnsi="Cambria Math"/>
              </w:rPr>
              <m:t>D</m:t>
            </m:r>
            <m:ctrlPr>
              <w:rPr>
                <w:rFonts w:ascii="Cambria Math" w:hAnsi="Cambria Math"/>
                <w:iCs/>
              </w:rPr>
            </m:ctrlPr>
          </m:e>
          <m:sub>
            <m:r>
              <m:rPr>
                <m:sty m:val="p"/>
              </m:rPr>
              <w:rPr>
                <w:rFonts w:ascii="Cambria Math" w:hAnsi="Cambria Math"/>
              </w:rPr>
              <m:t>热</m:t>
            </m:r>
            <m:ctrlPr>
              <w:rPr>
                <w:rFonts w:ascii="Cambria Math" w:hAnsi="Cambria Math"/>
                <w:iCs/>
              </w:rPr>
            </m:ctrlPr>
          </m:sub>
        </m:sSub>
        <m:r>
          <m:rPr>
            <m:sty m:val="p"/>
          </m:rPr>
          <w:rPr>
            <w:rFonts w:ascii="Cambria Math" w:hAnsi="Cambria Math"/>
          </w:rPr>
          <m:t>×E</m:t>
        </m:r>
        <m:sSub>
          <m:sSubPr>
            <m:ctrlPr>
              <w:rPr>
                <w:rFonts w:ascii="Cambria Math" w:hAnsi="Cambria Math"/>
                <w:iCs/>
              </w:rPr>
            </m:ctrlPr>
          </m:sSubPr>
          <m:e>
            <m:r>
              <m:rPr>
                <m:sty m:val="p"/>
              </m:rPr>
              <w:rPr>
                <w:rFonts w:ascii="Cambria Math" w:hAnsi="Cambria Math"/>
              </w:rPr>
              <m:t>F</m:t>
            </m:r>
            <m:ctrlPr>
              <w:rPr>
                <w:rFonts w:ascii="Cambria Math" w:hAnsi="Cambria Math"/>
                <w:iCs/>
              </w:rPr>
            </m:ctrlPr>
          </m:e>
          <m:sub>
            <m:r>
              <m:rPr>
                <m:sty m:val="p"/>
              </m:rPr>
              <w:rPr>
                <w:rFonts w:ascii="Cambria Math" w:hAnsi="Cambria Math"/>
              </w:rPr>
              <m:t>热</m:t>
            </m:r>
            <m:ctrlPr>
              <w:rPr>
                <w:rFonts w:ascii="Cambria Math" w:hAnsi="Cambria Math"/>
                <w:iCs/>
              </w:rPr>
            </m:ctrlPr>
          </m:sub>
        </m:sSub>
      </m:oMath>
      <w:r>
        <w:tab/>
      </w:r>
      <w:r>
        <w:rPr>
          <w:rFonts w:hint="eastAsia"/>
        </w:rPr>
        <w:t>（12）</w:t>
      </w:r>
    </w:p>
    <w:p>
      <w:pPr>
        <w:pStyle w:val="30"/>
        <w:tabs>
          <w:tab w:val="clear" w:pos="-420"/>
          <w:tab w:val="clear" w:pos="0"/>
        </w:tabs>
        <w:spacing w:line="360" w:lineRule="exact"/>
      </w:pPr>
      <w:r>
        <w:rPr>
          <w:rFonts w:hint="eastAsia"/>
        </w:rPr>
        <w:t>式中：</w:t>
      </w:r>
    </w:p>
    <w:tbl>
      <w:tblPr>
        <w:tblStyle w:val="41"/>
        <w:tblW w:w="8334" w:type="dxa"/>
        <w:jc w:val="right"/>
        <w:tblLayout w:type="fixed"/>
        <w:tblCellMar>
          <w:top w:w="0" w:type="dxa"/>
          <w:left w:w="108" w:type="dxa"/>
          <w:bottom w:w="0" w:type="dxa"/>
          <w:right w:w="108" w:type="dxa"/>
        </w:tblCellMar>
      </w:tblPr>
      <w:tblGrid>
        <w:gridCol w:w="907"/>
        <w:gridCol w:w="340"/>
        <w:gridCol w:w="7087"/>
      </w:tblGrid>
      <w:tr>
        <w:tblPrEx>
          <w:tblCellMar>
            <w:top w:w="0" w:type="dxa"/>
            <w:left w:w="108" w:type="dxa"/>
            <w:bottom w:w="0" w:type="dxa"/>
            <w:right w:w="108" w:type="dxa"/>
          </w:tblCellMar>
        </w:tblPrEx>
        <w:trPr>
          <w:trHeight w:val="20" w:hRule="atLeast"/>
          <w:jc w:val="right"/>
        </w:trPr>
        <w:tc>
          <w:tcPr>
            <w:tcW w:w="907" w:type="dxa"/>
            <w:vAlign w:val="center"/>
          </w:tcPr>
          <w:p>
            <w:pPr>
              <w:adjustRightInd w:val="0"/>
              <w:snapToGrid w:val="0"/>
              <w:spacing w:line="240" w:lineRule="auto"/>
              <w:ind w:firstLine="0" w:firstLineChars="0"/>
              <w:jc w:val="left"/>
              <w:rPr>
                <w:i/>
                <w:iCs/>
                <w:szCs w:val="21"/>
              </w:rPr>
            </w:pPr>
            <m:oMathPara>
              <m:oMathParaPr>
                <m:jc m:val="left"/>
              </m:oMathParaPr>
              <m:oMath>
                <m:sSub>
                  <m:sSubPr>
                    <m:ctrlPr>
                      <w:rPr>
                        <w:rFonts w:ascii="Cambria Math" w:hAnsi="Cambria Math"/>
                        <w:i/>
                        <w:iCs/>
                      </w:rPr>
                    </m:ctrlPr>
                  </m:sSubPr>
                  <m:e>
                    <m:r>
                      <m:rPr/>
                      <w:rPr>
                        <w:rFonts w:ascii="Cambria Math" w:hAnsi="Cambria Math"/>
                      </w:rPr>
                      <m:t>E</m:t>
                    </m:r>
                    <m:ctrlPr>
                      <w:rPr>
                        <w:rFonts w:ascii="Cambria Math" w:hAnsi="Cambria Math"/>
                        <w:i/>
                        <w:iCs/>
                      </w:rPr>
                    </m:ctrlPr>
                  </m:e>
                  <m:sub>
                    <m:r>
                      <m:rPr/>
                      <w:rPr>
                        <w:rFonts w:ascii="Cambria Math" w:hAnsi="Cambria Math"/>
                      </w:rPr>
                      <m:t>热</m:t>
                    </m:r>
                    <m:ctrlPr>
                      <w:rPr>
                        <w:rFonts w:ascii="Cambria Math" w:hAnsi="Cambria Math"/>
                        <w:i/>
                        <w:iCs/>
                      </w:rPr>
                    </m:ctrlPr>
                  </m:sub>
                </m:sSub>
              </m:oMath>
            </m:oMathPara>
          </w:p>
        </w:tc>
        <w:tc>
          <w:tcPr>
            <w:tcW w:w="340" w:type="dxa"/>
            <w:vAlign w:val="center"/>
          </w:tcPr>
          <w:p>
            <w:pPr>
              <w:adjustRightInd w:val="0"/>
              <w:snapToGrid w:val="0"/>
              <w:spacing w:line="240" w:lineRule="auto"/>
              <w:ind w:firstLine="0" w:firstLineChars="0"/>
              <w:jc w:val="left"/>
              <w:rPr>
                <w:szCs w:val="21"/>
              </w:rPr>
            </w:pPr>
            <w:r>
              <w:rPr>
                <w:szCs w:val="21"/>
              </w:rPr>
              <w:t>—</w:t>
            </w:r>
          </w:p>
        </w:tc>
        <w:tc>
          <w:tcPr>
            <w:tcW w:w="7087" w:type="dxa"/>
            <w:vAlign w:val="center"/>
          </w:tcPr>
          <w:p>
            <w:pPr>
              <w:adjustRightInd w:val="0"/>
              <w:snapToGrid w:val="0"/>
              <w:spacing w:line="240" w:lineRule="auto"/>
              <w:ind w:firstLine="0" w:firstLineChars="0"/>
              <w:jc w:val="left"/>
              <w:rPr>
                <w:szCs w:val="21"/>
              </w:rPr>
            </w:pPr>
            <w:r>
              <w:rPr>
                <w:rFonts w:hint="eastAsia"/>
              </w:rPr>
              <w:t>净购入使用热力产生的排放量，单位为吨二氧化碳（t</w:t>
            </w:r>
            <w:r>
              <w:t>CO</w:t>
            </w:r>
            <w:r>
              <w:rPr>
                <w:vertAlign w:val="subscript"/>
              </w:rPr>
              <w:t>2</w:t>
            </w:r>
            <w:r>
              <w:rPr>
                <w:rFonts w:hint="eastAsia"/>
              </w:rPr>
              <w:t>）；</w:t>
            </w:r>
          </w:p>
        </w:tc>
      </w:tr>
      <w:tr>
        <w:tblPrEx>
          <w:tblCellMar>
            <w:top w:w="0" w:type="dxa"/>
            <w:left w:w="108" w:type="dxa"/>
            <w:bottom w:w="0" w:type="dxa"/>
            <w:right w:w="108" w:type="dxa"/>
          </w:tblCellMar>
        </w:tblPrEx>
        <w:trPr>
          <w:trHeight w:val="20" w:hRule="atLeast"/>
          <w:jc w:val="right"/>
        </w:trPr>
        <w:tc>
          <w:tcPr>
            <w:tcW w:w="907" w:type="dxa"/>
          </w:tcPr>
          <w:p>
            <w:pPr>
              <w:adjustRightInd w:val="0"/>
              <w:snapToGrid w:val="0"/>
              <w:spacing w:line="240" w:lineRule="auto"/>
              <w:ind w:firstLine="0" w:firstLineChars="0"/>
              <w:jc w:val="left"/>
            </w:pPr>
            <m:oMathPara>
              <m:oMathParaPr>
                <m:jc m:val="left"/>
              </m:oMathParaPr>
              <m:oMath>
                <m:r>
                  <m:rPr>
                    <m:sty m:val="p"/>
                  </m:rPr>
                  <w:rPr>
                    <w:rFonts w:hint="eastAsia" w:ascii="Cambria Math" w:hAnsi="Cambria Math"/>
                  </w:rPr>
                  <m:t>Δ</m:t>
                </m:r>
                <m:r>
                  <m:rPr/>
                  <w:rPr>
                    <w:rFonts w:ascii="Cambria Math" w:hAnsi="Cambria Math"/>
                  </w:rPr>
                  <m:t>A</m:t>
                </m:r>
                <m:sSub>
                  <m:sSubPr>
                    <m:ctrlPr>
                      <w:rPr>
                        <w:rFonts w:ascii="Cambria Math" w:hAnsi="Cambria Math"/>
                        <w:i/>
                      </w:rPr>
                    </m:ctrlPr>
                  </m:sSubPr>
                  <m:e>
                    <m:r>
                      <m:rPr/>
                      <w:rPr>
                        <w:rFonts w:ascii="Cambria Math" w:hAnsi="Cambria Math"/>
                      </w:rPr>
                      <m:t>D</m:t>
                    </m:r>
                    <m:ctrlPr>
                      <w:rPr>
                        <w:rFonts w:ascii="Cambria Math" w:hAnsi="Cambria Math"/>
                        <w:i/>
                      </w:rPr>
                    </m:ctrlPr>
                  </m:e>
                  <m:sub>
                    <m:r>
                      <m:rPr/>
                      <w:rPr>
                        <w:rFonts w:ascii="Cambria Math" w:hAnsi="Cambria Math"/>
                      </w:rPr>
                      <m:t>热</m:t>
                    </m:r>
                    <m:ctrlPr>
                      <w:rPr>
                        <w:rFonts w:ascii="Cambria Math" w:hAnsi="Cambria Math"/>
                        <w:i/>
                      </w:rPr>
                    </m:ctrlPr>
                  </m:sub>
                </m:sSub>
              </m:oMath>
            </m:oMathPara>
          </w:p>
        </w:tc>
        <w:tc>
          <w:tcPr>
            <w:tcW w:w="340" w:type="dxa"/>
          </w:tcPr>
          <w:p>
            <w:pPr>
              <w:adjustRightInd w:val="0"/>
              <w:snapToGrid w:val="0"/>
              <w:spacing w:line="240" w:lineRule="auto"/>
              <w:ind w:firstLine="0" w:firstLineChars="0"/>
              <w:rPr>
                <w:szCs w:val="21"/>
              </w:rPr>
            </w:pPr>
            <w:r>
              <w:rPr>
                <w:szCs w:val="21"/>
              </w:rPr>
              <w:t>—</w:t>
            </w:r>
          </w:p>
        </w:tc>
        <w:tc>
          <w:tcPr>
            <w:tcW w:w="7087" w:type="dxa"/>
          </w:tcPr>
          <w:p>
            <w:pPr>
              <w:adjustRightInd w:val="0"/>
              <w:snapToGrid w:val="0"/>
              <w:spacing w:line="240" w:lineRule="auto"/>
              <w:ind w:firstLine="0" w:firstLineChars="0"/>
            </w:pPr>
            <w:r>
              <w:rPr>
                <w:rFonts w:hint="eastAsia"/>
              </w:rPr>
              <w:t>净购入使用的热量（如蒸汽、热水等），单位为吉焦（GJ），按公式</w:t>
            </w:r>
            <w:r>
              <w:rPr>
                <w:rFonts w:hint="eastAsia"/>
                <w:iCs/>
              </w:rPr>
              <w:t>（13）</w:t>
            </w:r>
            <w:r>
              <w:rPr>
                <w:rFonts w:hint="eastAsia"/>
              </w:rPr>
              <w:t>计算；</w:t>
            </w:r>
          </w:p>
        </w:tc>
      </w:tr>
      <w:tr>
        <w:tblPrEx>
          <w:tblCellMar>
            <w:top w:w="0" w:type="dxa"/>
            <w:left w:w="108" w:type="dxa"/>
            <w:bottom w:w="0" w:type="dxa"/>
            <w:right w:w="108" w:type="dxa"/>
          </w:tblCellMar>
        </w:tblPrEx>
        <w:trPr>
          <w:trHeight w:val="20" w:hRule="atLeast"/>
          <w:jc w:val="right"/>
        </w:trPr>
        <w:tc>
          <w:tcPr>
            <w:tcW w:w="907" w:type="dxa"/>
            <w:vAlign w:val="center"/>
          </w:tcPr>
          <w:p>
            <w:pPr>
              <w:adjustRightInd w:val="0"/>
              <w:snapToGrid w:val="0"/>
              <w:spacing w:line="240" w:lineRule="auto"/>
              <w:ind w:firstLine="0" w:firstLineChars="0"/>
              <w:jc w:val="left"/>
            </w:pPr>
            <m:oMathPara>
              <m:oMathParaPr>
                <m:jc m:val="left"/>
              </m:oMathParaPr>
              <m:oMath>
                <m:r>
                  <m:rPr/>
                  <w:rPr>
                    <w:rFonts w:ascii="Cambria Math" w:hAnsi="Cambria Math"/>
                  </w:rPr>
                  <m:t>E</m:t>
                </m:r>
                <m:sSub>
                  <m:sSubPr>
                    <m:ctrlPr>
                      <w:rPr>
                        <w:rFonts w:ascii="Cambria Math" w:hAnsi="Cambria Math"/>
                        <w:i/>
                      </w:rPr>
                    </m:ctrlPr>
                  </m:sSubPr>
                  <m:e>
                    <m:r>
                      <m:rPr/>
                      <w:rPr>
                        <w:rFonts w:ascii="Cambria Math" w:hAnsi="Cambria Math"/>
                      </w:rPr>
                      <m:t>F</m:t>
                    </m:r>
                    <m:ctrlPr>
                      <w:rPr>
                        <w:rFonts w:ascii="Cambria Math" w:hAnsi="Cambria Math"/>
                        <w:i/>
                      </w:rPr>
                    </m:ctrlPr>
                  </m:e>
                  <m:sub>
                    <m:r>
                      <m:rPr/>
                      <w:rPr>
                        <w:rFonts w:ascii="Cambria Math" w:hAnsi="Cambria Math"/>
                      </w:rPr>
                      <m:t>热</m:t>
                    </m:r>
                    <m:ctrlPr>
                      <w:rPr>
                        <w:rFonts w:ascii="Cambria Math" w:hAnsi="Cambria Math"/>
                        <w:i/>
                      </w:rPr>
                    </m:ctrlPr>
                  </m:sub>
                </m:sSub>
              </m:oMath>
            </m:oMathPara>
          </w:p>
        </w:tc>
        <w:tc>
          <w:tcPr>
            <w:tcW w:w="340" w:type="dxa"/>
            <w:vAlign w:val="center"/>
          </w:tcPr>
          <w:p>
            <w:pPr>
              <w:adjustRightInd w:val="0"/>
              <w:snapToGrid w:val="0"/>
              <w:spacing w:line="240" w:lineRule="auto"/>
              <w:ind w:firstLine="0" w:firstLineChars="0"/>
              <w:jc w:val="left"/>
              <w:rPr>
                <w:szCs w:val="21"/>
              </w:rPr>
            </w:pPr>
            <w:r>
              <w:rPr>
                <w:szCs w:val="21"/>
              </w:rPr>
              <w:t>—</w:t>
            </w:r>
          </w:p>
        </w:tc>
        <w:tc>
          <w:tcPr>
            <w:tcW w:w="7087" w:type="dxa"/>
            <w:vAlign w:val="center"/>
          </w:tcPr>
          <w:p>
            <w:pPr>
              <w:adjustRightInd w:val="0"/>
              <w:snapToGrid w:val="0"/>
              <w:spacing w:line="240" w:lineRule="auto"/>
              <w:ind w:firstLine="0" w:firstLineChars="0"/>
              <w:jc w:val="left"/>
            </w:pPr>
            <w:r>
              <w:rPr>
                <w:rFonts w:hint="eastAsia"/>
              </w:rPr>
              <w:t>热力排放因子，单位为吨二氧化碳每吉焦（tCO</w:t>
            </w:r>
            <w:r>
              <w:rPr>
                <w:vertAlign w:val="subscript"/>
              </w:rPr>
              <w:t>2</w:t>
            </w:r>
            <w:r>
              <w:rPr>
                <w:rFonts w:hint="eastAsia"/>
              </w:rPr>
              <w:t>/GJ）。</w:t>
            </w:r>
          </w:p>
        </w:tc>
      </w:tr>
    </w:tbl>
    <w:p>
      <w:pPr>
        <w:spacing w:line="240" w:lineRule="auto"/>
        <w:jc w:val="right"/>
        <w:rPr>
          <w:rFonts w:hAnsi="Cambria Math"/>
        </w:rPr>
      </w:pPr>
      <m:oMath>
        <m:sSub>
          <m:sSubPr>
            <m:ctrlPr>
              <w:rPr>
                <w:rFonts w:ascii="Cambria Math" w:hAnsi="Cambria Math"/>
              </w:rPr>
            </m:ctrlPr>
          </m:sSubPr>
          <m:e>
            <m:r>
              <m:rPr>
                <m:sty m:val="p"/>
              </m:rPr>
              <w:rPr>
                <w:rFonts w:hint="eastAsia" w:ascii="Cambria Math" w:hAnsi="Cambria Math"/>
              </w:rPr>
              <m:t>Δ</m:t>
            </m:r>
            <m:r>
              <m:rPr>
                <m:sty m:val="p"/>
              </m:rPr>
              <w:rPr>
                <w:rFonts w:ascii="Cambria Math" w:hAnsi="Cambria Math"/>
              </w:rPr>
              <m:t>AD</m:t>
            </m:r>
            <m:ctrlPr>
              <w:rPr>
                <w:rFonts w:ascii="Cambria Math" w:hAnsi="Cambria Math"/>
              </w:rPr>
            </m:ctrlPr>
          </m:e>
          <m:sub>
            <m:r>
              <m:rPr>
                <m:sty m:val="p"/>
              </m:rPr>
              <w:rPr>
                <w:rFonts w:hint="eastAsia" w:ascii="Cambria Math" w:hAnsi="Cambria Math"/>
              </w:rPr>
              <m:t>热</m:t>
            </m:r>
            <m:ctrlPr>
              <w:rPr>
                <w:rFonts w:ascii="Cambria Math" w:hAnsi="Cambria Math"/>
              </w:rPr>
            </m:ctrlPr>
          </m:sub>
        </m:sSub>
        <m:r>
          <m:rPr>
            <m:sty m:val="p"/>
          </m:rPr>
          <w:rPr>
            <w:rFonts w:ascii="Cambria Math" w:hAnsi="Cambria Math"/>
          </w:rPr>
          <m:t>=</m:t>
        </m:r>
        <m:r>
          <m:rPr>
            <m:sty m:val="p"/>
          </m:rPr>
          <w:rPr>
            <w:rFonts w:ascii="Cambria Math" w:hAnsi="Cambria Math"/>
            <w:szCs w:val="21"/>
          </w:rPr>
          <m:t>A</m:t>
        </m:r>
        <m:sSub>
          <m:sSubPr>
            <m:ctrlPr>
              <w:rPr>
                <w:rFonts w:ascii="Cambria Math" w:hAnsi="Cambria Math"/>
                <w:szCs w:val="21"/>
              </w:rPr>
            </m:ctrlPr>
          </m:sSubPr>
          <m:e>
            <m:r>
              <m:rPr>
                <m:sty m:val="p"/>
              </m:rPr>
              <w:rPr>
                <w:rFonts w:ascii="Cambria Math" w:hAnsi="Cambria Math"/>
                <w:szCs w:val="21"/>
              </w:rPr>
              <m:t>D</m:t>
            </m:r>
            <m:ctrlPr>
              <w:rPr>
                <w:rFonts w:ascii="Cambria Math" w:hAnsi="Cambria Math"/>
                <w:szCs w:val="21"/>
              </w:rPr>
            </m:ctrlPr>
          </m:e>
          <m:sub>
            <m:r>
              <m:rPr>
                <m:sty m:val="p"/>
              </m:rPr>
              <w:rPr>
                <w:rFonts w:hint="eastAsia" w:ascii="Cambria Math" w:hAnsi="Cambria Math" w:cs="宋体"/>
                <w:szCs w:val="21"/>
              </w:rPr>
              <m:t>购入热</m:t>
            </m:r>
            <m:ctrlPr>
              <w:rPr>
                <w:rFonts w:ascii="Cambria Math" w:hAnsi="Cambria Math"/>
                <w:szCs w:val="21"/>
              </w:rPr>
            </m:ctrlPr>
          </m:sub>
        </m:sSub>
        <m:r>
          <m:rPr>
            <m:sty m:val="p"/>
          </m:rPr>
          <w:rPr>
            <w:rFonts w:ascii="Cambria Math" w:hAnsi="Cambria Math"/>
            <w:szCs w:val="21"/>
          </w:rPr>
          <m:t>−A</m:t>
        </m:r>
        <m:sSub>
          <m:sSubPr>
            <m:ctrlPr>
              <w:rPr>
                <w:rFonts w:ascii="Cambria Math" w:hAnsi="Cambria Math"/>
                <w:szCs w:val="21"/>
              </w:rPr>
            </m:ctrlPr>
          </m:sSubPr>
          <m:e>
            <m:r>
              <m:rPr>
                <m:sty m:val="p"/>
              </m:rPr>
              <w:rPr>
                <w:rFonts w:ascii="Cambria Math" w:hAnsi="Cambria Math"/>
                <w:szCs w:val="21"/>
              </w:rPr>
              <m:t>D</m:t>
            </m:r>
            <m:ctrlPr>
              <w:rPr>
                <w:rFonts w:ascii="Cambria Math" w:hAnsi="Cambria Math"/>
                <w:szCs w:val="21"/>
              </w:rPr>
            </m:ctrlPr>
          </m:e>
          <m:sub>
            <m:r>
              <m:rPr>
                <m:sty m:val="p"/>
              </m:rPr>
              <w:rPr>
                <w:rFonts w:hint="eastAsia" w:ascii="Cambria Math" w:hAnsi="Cambria Math" w:cs="宋体"/>
                <w:szCs w:val="21"/>
              </w:rPr>
              <m:t>输出热</m:t>
            </m:r>
            <m:ctrlPr>
              <w:rPr>
                <w:rFonts w:ascii="Cambria Math" w:hAnsi="Cambria Math"/>
                <w:szCs w:val="21"/>
              </w:rPr>
            </m:ctrlPr>
          </m:sub>
        </m:sSub>
      </m:oMath>
      <w:r>
        <w:rPr>
          <w:rFonts w:hAnsi="Cambria Math"/>
        </w:rPr>
        <w:t xml:space="preserve">                      </w:t>
      </w:r>
      <w:r>
        <w:rPr>
          <w:rFonts w:hint="eastAsia" w:hAnsi="Cambria Math"/>
        </w:rPr>
        <w:t>（13）</w:t>
      </w:r>
    </w:p>
    <w:p>
      <w:pPr>
        <w:pStyle w:val="30"/>
        <w:tabs>
          <w:tab w:val="clear" w:pos="-420"/>
          <w:tab w:val="clear" w:pos="0"/>
        </w:tabs>
        <w:spacing w:line="360" w:lineRule="exact"/>
        <w:rPr>
          <w:rFonts w:hAnsi="Cambria Math"/>
        </w:rPr>
      </w:pPr>
      <w:r>
        <w:rPr>
          <w:szCs w:val="21"/>
        </w:rPr>
        <w:t>式中</w:t>
      </w:r>
      <w:r>
        <w:rPr>
          <w:rFonts w:hint="eastAsia"/>
          <w:szCs w:val="21"/>
        </w:rPr>
        <w:t>：</w:t>
      </w:r>
    </w:p>
    <w:tbl>
      <w:tblPr>
        <w:tblStyle w:val="41"/>
        <w:tblW w:w="8554" w:type="dxa"/>
        <w:jc w:val="right"/>
        <w:tblLayout w:type="fixed"/>
        <w:tblCellMar>
          <w:top w:w="0" w:type="dxa"/>
          <w:left w:w="108" w:type="dxa"/>
          <w:bottom w:w="0" w:type="dxa"/>
          <w:right w:w="108" w:type="dxa"/>
        </w:tblCellMar>
      </w:tblPr>
      <w:tblGrid>
        <w:gridCol w:w="1042"/>
        <w:gridCol w:w="340"/>
        <w:gridCol w:w="7172"/>
      </w:tblGrid>
      <w:tr>
        <w:tblPrEx>
          <w:tblCellMar>
            <w:top w:w="0" w:type="dxa"/>
            <w:left w:w="108" w:type="dxa"/>
            <w:bottom w:w="0" w:type="dxa"/>
            <w:right w:w="108" w:type="dxa"/>
          </w:tblCellMar>
        </w:tblPrEx>
        <w:trPr>
          <w:trHeight w:val="20" w:hRule="atLeast"/>
          <w:jc w:val="right"/>
        </w:trPr>
        <w:tc>
          <w:tcPr>
            <w:tcW w:w="1042" w:type="dxa"/>
            <w:vAlign w:val="center"/>
          </w:tcPr>
          <w:p>
            <w:pPr>
              <w:adjustRightInd w:val="0"/>
              <w:snapToGrid w:val="0"/>
              <w:spacing w:line="240" w:lineRule="auto"/>
              <w:ind w:firstLine="0" w:firstLineChars="0"/>
              <w:jc w:val="left"/>
              <w:rPr>
                <w:i/>
                <w:iCs/>
                <w:szCs w:val="21"/>
                <w:vertAlign w:val="subscript"/>
              </w:rPr>
            </w:pPr>
            <m:oMathPara>
              <m:oMathParaPr>
                <m:jc m:val="left"/>
              </m:oMathParaPr>
              <m:oMath>
                <m:r>
                  <m:rPr/>
                  <w:rPr>
                    <w:rFonts w:ascii="Cambria Math" w:hAnsi="Cambria Math"/>
                    <w:szCs w:val="21"/>
                  </w:rPr>
                  <m:t>A</m:t>
                </m:r>
                <m:sSub>
                  <m:sSubPr>
                    <m:ctrlPr>
                      <w:rPr>
                        <w:rFonts w:ascii="Cambria Math" w:hAnsi="Cambria Math"/>
                        <w:szCs w:val="21"/>
                      </w:rPr>
                    </m:ctrlPr>
                  </m:sSubPr>
                  <m:e>
                    <m:r>
                      <m:rPr/>
                      <w:rPr>
                        <w:rFonts w:ascii="Cambria Math" w:hAnsi="Cambria Math"/>
                        <w:szCs w:val="21"/>
                      </w:rPr>
                      <m:t>D</m:t>
                    </m:r>
                    <m:ctrlPr>
                      <w:rPr>
                        <w:rFonts w:ascii="Cambria Math" w:hAnsi="Cambria Math"/>
                        <w:szCs w:val="21"/>
                      </w:rPr>
                    </m:ctrlPr>
                  </m:e>
                  <m:sub>
                    <m:r>
                      <m:rPr/>
                      <w:rPr>
                        <w:rFonts w:hint="eastAsia" w:ascii="Cambria Math" w:hAnsi="Cambria Math" w:cs="宋体"/>
                        <w:szCs w:val="21"/>
                      </w:rPr>
                      <m:t>购入热</m:t>
                    </m:r>
                    <m:ctrlPr>
                      <w:rPr>
                        <w:rFonts w:ascii="Cambria Math" w:hAnsi="Cambria Math"/>
                        <w:szCs w:val="21"/>
                      </w:rPr>
                    </m:ctrlPr>
                  </m:sub>
                </m:sSub>
              </m:oMath>
            </m:oMathPara>
          </w:p>
        </w:tc>
        <w:tc>
          <w:tcPr>
            <w:tcW w:w="340" w:type="dxa"/>
            <w:vAlign w:val="center"/>
          </w:tcPr>
          <w:p>
            <w:pPr>
              <w:adjustRightInd w:val="0"/>
              <w:snapToGrid w:val="0"/>
              <w:spacing w:line="240" w:lineRule="auto"/>
              <w:ind w:firstLine="0" w:firstLineChars="0"/>
              <w:jc w:val="left"/>
              <w:rPr>
                <w:szCs w:val="21"/>
              </w:rPr>
            </w:pPr>
            <w:r>
              <w:rPr>
                <w:szCs w:val="21"/>
              </w:rPr>
              <w:t>—</w:t>
            </w:r>
          </w:p>
        </w:tc>
        <w:tc>
          <w:tcPr>
            <w:tcW w:w="7172" w:type="dxa"/>
            <w:vAlign w:val="center"/>
          </w:tcPr>
          <w:p>
            <w:pPr>
              <w:adjustRightInd w:val="0"/>
              <w:snapToGrid w:val="0"/>
              <w:spacing w:line="240" w:lineRule="auto"/>
              <w:ind w:firstLine="0" w:firstLineChars="0"/>
              <w:jc w:val="left"/>
              <w:rPr>
                <w:szCs w:val="21"/>
              </w:rPr>
            </w:pPr>
            <w:r>
              <w:rPr>
                <w:rFonts w:hint="eastAsia"/>
                <w:szCs w:val="21"/>
              </w:rPr>
              <w:t>购入的总热量</w:t>
            </w:r>
            <w:r>
              <w:rPr>
                <w:szCs w:val="21"/>
              </w:rPr>
              <w:t>，单位为吉焦（</w:t>
            </w:r>
            <w:r>
              <w:rPr>
                <w:rFonts w:hint="eastAsia"/>
                <w:szCs w:val="21"/>
              </w:rPr>
              <w:t>GJ</w:t>
            </w:r>
            <w:r>
              <w:rPr>
                <w:szCs w:val="21"/>
              </w:rPr>
              <w:t>）；</w:t>
            </w:r>
          </w:p>
        </w:tc>
      </w:tr>
      <w:tr>
        <w:tblPrEx>
          <w:tblCellMar>
            <w:top w:w="0" w:type="dxa"/>
            <w:left w:w="108" w:type="dxa"/>
            <w:bottom w:w="0" w:type="dxa"/>
            <w:right w:w="108" w:type="dxa"/>
          </w:tblCellMar>
        </w:tblPrEx>
        <w:trPr>
          <w:trHeight w:val="20" w:hRule="atLeast"/>
          <w:jc w:val="right"/>
        </w:trPr>
        <w:tc>
          <w:tcPr>
            <w:tcW w:w="1042" w:type="dxa"/>
            <w:vAlign w:val="center"/>
          </w:tcPr>
          <w:p>
            <w:pPr>
              <w:adjustRightInd w:val="0"/>
              <w:snapToGrid w:val="0"/>
              <w:spacing w:line="240" w:lineRule="auto"/>
              <w:ind w:firstLine="0" w:firstLineChars="0"/>
              <w:jc w:val="left"/>
              <w:rPr>
                <w:i/>
                <w:iCs/>
                <w:szCs w:val="21"/>
              </w:rPr>
            </w:pPr>
            <m:oMathPara>
              <m:oMathParaPr>
                <m:jc m:val="left"/>
              </m:oMathParaPr>
              <m:oMath>
                <m:r>
                  <m:rPr/>
                  <w:rPr>
                    <w:rFonts w:ascii="Cambria Math" w:hAnsi="Cambria Math"/>
                    <w:szCs w:val="21"/>
                  </w:rPr>
                  <m:t>A</m:t>
                </m:r>
                <m:sSub>
                  <m:sSubPr>
                    <m:ctrlPr>
                      <w:rPr>
                        <w:rFonts w:ascii="Cambria Math" w:hAnsi="Cambria Math"/>
                        <w:szCs w:val="21"/>
                      </w:rPr>
                    </m:ctrlPr>
                  </m:sSubPr>
                  <m:e>
                    <m:r>
                      <m:rPr/>
                      <w:rPr>
                        <w:rFonts w:ascii="Cambria Math" w:hAnsi="Cambria Math"/>
                        <w:szCs w:val="21"/>
                      </w:rPr>
                      <m:t>D</m:t>
                    </m:r>
                    <m:ctrlPr>
                      <w:rPr>
                        <w:rFonts w:ascii="Cambria Math" w:hAnsi="Cambria Math"/>
                        <w:szCs w:val="21"/>
                      </w:rPr>
                    </m:ctrlPr>
                  </m:e>
                  <m:sub>
                    <m:r>
                      <m:rPr/>
                      <w:rPr>
                        <w:rFonts w:hint="eastAsia" w:ascii="Cambria Math" w:hAnsi="Cambria Math" w:cs="宋体"/>
                        <w:szCs w:val="21"/>
                      </w:rPr>
                      <m:t>输出热</m:t>
                    </m:r>
                    <m:ctrlPr>
                      <w:rPr>
                        <w:rFonts w:ascii="Cambria Math" w:hAnsi="Cambria Math"/>
                        <w:szCs w:val="21"/>
                      </w:rPr>
                    </m:ctrlPr>
                  </m:sub>
                </m:sSub>
              </m:oMath>
            </m:oMathPara>
          </w:p>
        </w:tc>
        <w:tc>
          <w:tcPr>
            <w:tcW w:w="340" w:type="dxa"/>
            <w:vAlign w:val="center"/>
          </w:tcPr>
          <w:p>
            <w:pPr>
              <w:adjustRightInd w:val="0"/>
              <w:snapToGrid w:val="0"/>
              <w:spacing w:line="240" w:lineRule="auto"/>
              <w:ind w:firstLine="0" w:firstLineChars="0"/>
              <w:jc w:val="left"/>
              <w:rPr>
                <w:szCs w:val="21"/>
              </w:rPr>
            </w:pPr>
            <w:r>
              <w:rPr>
                <w:szCs w:val="21"/>
              </w:rPr>
              <w:t>—</w:t>
            </w:r>
          </w:p>
        </w:tc>
        <w:tc>
          <w:tcPr>
            <w:tcW w:w="7172" w:type="dxa"/>
            <w:vAlign w:val="center"/>
          </w:tcPr>
          <w:p>
            <w:pPr>
              <w:adjustRightInd w:val="0"/>
              <w:snapToGrid w:val="0"/>
              <w:spacing w:line="240" w:lineRule="auto"/>
              <w:ind w:firstLine="0" w:firstLineChars="0"/>
              <w:jc w:val="left"/>
              <w:rPr>
                <w:szCs w:val="21"/>
              </w:rPr>
            </w:pPr>
            <w:r>
              <w:rPr>
                <w:rFonts w:hint="eastAsia"/>
                <w:szCs w:val="21"/>
              </w:rPr>
              <w:t>输出的总热量，</w:t>
            </w:r>
            <w:r>
              <w:rPr>
                <w:szCs w:val="21"/>
              </w:rPr>
              <w:t>单位为吉焦（</w:t>
            </w:r>
            <w:r>
              <w:rPr>
                <w:rFonts w:hint="eastAsia"/>
                <w:szCs w:val="21"/>
              </w:rPr>
              <w:t>GJ</w:t>
            </w:r>
            <w:r>
              <w:rPr>
                <w:szCs w:val="21"/>
              </w:rPr>
              <w:t>）</w:t>
            </w:r>
            <w:r>
              <w:rPr>
                <w:rFonts w:hint="eastAsia"/>
                <w:szCs w:val="21"/>
              </w:rPr>
              <w:t>。</w:t>
            </w:r>
          </w:p>
        </w:tc>
      </w:tr>
    </w:tbl>
    <w:p>
      <w:pPr>
        <w:pStyle w:val="30"/>
        <w:tabs>
          <w:tab w:val="clear" w:pos="-420"/>
          <w:tab w:val="clear" w:pos="0"/>
        </w:tabs>
        <w:spacing w:line="360" w:lineRule="exact"/>
      </w:pPr>
      <w:r>
        <w:t>以质量单位计量的蒸汽可按公式（</w:t>
      </w:r>
      <w:r>
        <w:rPr>
          <w:rFonts w:hint="eastAsia"/>
        </w:rPr>
        <w:t>14</w:t>
      </w:r>
      <w:r>
        <w:t>）转换为热量单位。</w:t>
      </w:r>
    </w:p>
    <w:p>
      <w:pPr>
        <w:pStyle w:val="201"/>
      </w:pPr>
      <w:r>
        <w:tab/>
      </w:r>
      <m:oMath>
        <m:sSub>
          <m:sSubPr>
            <m:ctrlPr>
              <w:rPr>
                <w:rFonts w:ascii="Cambria Math" w:hAnsi="Cambria Math"/>
                <w:iCs/>
              </w:rPr>
            </m:ctrlPr>
          </m:sSubPr>
          <m:e>
            <m:r>
              <m:rPr>
                <m:sty m:val="p"/>
              </m:rPr>
              <w:rPr>
                <w:rFonts w:ascii="Cambria Math" w:hAnsi="Cambria Math"/>
              </w:rPr>
              <m:t>AD</m:t>
            </m:r>
            <m:ctrlPr>
              <w:rPr>
                <w:rFonts w:ascii="Cambria Math" w:hAnsi="Cambria Math"/>
                <w:iCs/>
              </w:rPr>
            </m:ctrlPr>
          </m:e>
          <m:sub>
            <m:r>
              <m:rPr>
                <m:sty m:val="p"/>
              </m:rPr>
              <w:rPr>
                <w:rFonts w:ascii="Cambria Math" w:hAnsi="Cambria Math"/>
              </w:rPr>
              <m:t>st</m:t>
            </m:r>
            <m:ctrlPr>
              <w:rPr>
                <w:rFonts w:ascii="Cambria Math" w:hAnsi="Cambria Math"/>
                <w:iCs/>
              </w:rPr>
            </m:ctrlP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Ma</m:t>
            </m:r>
            <m:ctrlPr>
              <w:rPr>
                <w:rFonts w:ascii="Cambria Math" w:hAnsi="Cambria Math"/>
                <w:iCs/>
              </w:rPr>
            </m:ctrlPr>
          </m:e>
          <m:sub>
            <m:r>
              <m:rPr>
                <m:sty m:val="p"/>
              </m:rPr>
              <w:rPr>
                <w:rFonts w:ascii="Cambria Math" w:hAnsi="Cambria Math"/>
              </w:rPr>
              <m:t>st</m:t>
            </m:r>
            <m:ctrlPr>
              <w:rPr>
                <w:rFonts w:ascii="Cambria Math" w:hAnsi="Cambria Math"/>
                <w:iCs/>
              </w:rPr>
            </m:ctrlP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En</m:t>
            </m:r>
            <m:ctrlPr>
              <w:rPr>
                <w:rFonts w:ascii="Cambria Math" w:hAnsi="Cambria Math"/>
                <w:iCs/>
              </w:rPr>
            </m:ctrlPr>
          </m:e>
          <m:sub>
            <m:r>
              <m:rPr>
                <m:sty m:val="p"/>
              </m:rPr>
              <w:rPr>
                <w:rFonts w:ascii="Cambria Math" w:hAnsi="Cambria Math"/>
              </w:rPr>
              <m:t>st</m:t>
            </m:r>
            <m:ctrlPr>
              <w:rPr>
                <w:rFonts w:ascii="Cambria Math" w:hAnsi="Cambria Math"/>
                <w:iCs/>
              </w:rPr>
            </m:ctrlPr>
          </m:sub>
        </m:sSub>
        <m:r>
          <m:rPr>
            <m:sty m:val="p"/>
          </m:rPr>
          <w:rPr>
            <w:rFonts w:ascii="Cambria Math" w:hAnsi="Cambria Math"/>
          </w:rPr>
          <m:t>−83.74)×</m:t>
        </m:r>
        <m:sSup>
          <m:sSupPr>
            <m:ctrlPr>
              <w:rPr>
                <w:rFonts w:ascii="Cambria Math" w:hAnsi="Cambria Math"/>
                <w:iCs/>
              </w:rPr>
            </m:ctrlPr>
          </m:sSupPr>
          <m:e>
            <m:r>
              <m:rPr>
                <m:sty m:val="p"/>
              </m:rPr>
              <w:rPr>
                <w:rFonts w:ascii="Cambria Math" w:hAnsi="Cambria Math"/>
              </w:rPr>
              <m:t>10</m:t>
            </m:r>
            <m:ctrlPr>
              <w:rPr>
                <w:rFonts w:ascii="Cambria Math" w:hAnsi="Cambria Math"/>
                <w:iCs/>
              </w:rPr>
            </m:ctrlPr>
          </m:e>
          <m:sup>
            <m:r>
              <m:rPr>
                <m:sty m:val="p"/>
              </m:rPr>
              <w:rPr>
                <w:rFonts w:ascii="Cambria Math" w:hAnsi="Cambria Math"/>
              </w:rPr>
              <m:t>−3</m:t>
            </m:r>
            <m:ctrlPr>
              <w:rPr>
                <w:rFonts w:ascii="Cambria Math" w:hAnsi="Cambria Math"/>
                <w:iCs/>
              </w:rPr>
            </m:ctrlPr>
          </m:sup>
        </m:sSup>
      </m:oMath>
      <w:r>
        <w:tab/>
      </w:r>
      <w:r>
        <w:t>（</w:t>
      </w:r>
      <w:r>
        <w:rPr>
          <w:rFonts w:hint="eastAsia"/>
        </w:rPr>
        <w:t>14</w:t>
      </w:r>
      <w:r>
        <w:t>）</w:t>
      </w:r>
    </w:p>
    <w:p>
      <w:pPr>
        <w:pStyle w:val="30"/>
        <w:tabs>
          <w:tab w:val="clear" w:pos="-420"/>
          <w:tab w:val="clear" w:pos="0"/>
        </w:tabs>
        <w:spacing w:line="360" w:lineRule="exact"/>
      </w:pPr>
      <w:r>
        <w:t>式中：</w:t>
      </w:r>
    </w:p>
    <w:tbl>
      <w:tblPr>
        <w:tblStyle w:val="41"/>
        <w:tblW w:w="8580" w:type="dxa"/>
        <w:jc w:val="right"/>
        <w:tblLayout w:type="fixed"/>
        <w:tblCellMar>
          <w:top w:w="0" w:type="dxa"/>
          <w:left w:w="108" w:type="dxa"/>
          <w:bottom w:w="0" w:type="dxa"/>
          <w:right w:w="108" w:type="dxa"/>
        </w:tblCellMar>
      </w:tblPr>
      <w:tblGrid>
        <w:gridCol w:w="842"/>
        <w:gridCol w:w="340"/>
        <w:gridCol w:w="7398"/>
      </w:tblGrid>
      <w:tr>
        <w:tblPrEx>
          <w:tblCellMar>
            <w:top w:w="0" w:type="dxa"/>
            <w:left w:w="108" w:type="dxa"/>
            <w:bottom w:w="0" w:type="dxa"/>
            <w:right w:w="108" w:type="dxa"/>
          </w:tblCellMar>
        </w:tblPrEx>
        <w:trPr>
          <w:trHeight w:val="20" w:hRule="atLeast"/>
          <w:jc w:val="right"/>
        </w:trPr>
        <w:tc>
          <w:tcPr>
            <w:tcW w:w="842" w:type="dxa"/>
          </w:tcPr>
          <w:p>
            <w:pPr>
              <w:adjustRightInd w:val="0"/>
              <w:snapToGrid w:val="0"/>
              <w:spacing w:line="240" w:lineRule="auto"/>
              <w:ind w:firstLine="0" w:firstLineChars="0"/>
              <w:jc w:val="left"/>
              <w:rPr>
                <w:i/>
                <w:iCs/>
                <w:szCs w:val="21"/>
              </w:rPr>
            </w:pPr>
            <m:oMathPara>
              <m:oMathParaPr>
                <m:jc m:val="left"/>
              </m:oMathParaPr>
              <m:oMath>
                <m:sSub>
                  <m:sSubPr>
                    <m:ctrlPr>
                      <w:rPr>
                        <w:rFonts w:ascii="Cambria Math" w:hAnsi="Cambria Math"/>
                        <w:i/>
                      </w:rPr>
                    </m:ctrlPr>
                  </m:sSubPr>
                  <m:e>
                    <m:r>
                      <m:rPr/>
                      <w:rPr>
                        <w:rFonts w:ascii="Cambria Math" w:hAnsi="Cambria Math"/>
                      </w:rPr>
                      <m:t>AD</m:t>
                    </m:r>
                    <m:ctrlPr>
                      <w:rPr>
                        <w:rFonts w:ascii="Cambria Math" w:hAnsi="Cambria Math"/>
                        <w:i/>
                      </w:rPr>
                    </m:ctrlPr>
                  </m:e>
                  <m:sub>
                    <m:r>
                      <m:rPr/>
                      <w:rPr>
                        <w:rFonts w:ascii="Cambria Math" w:hAnsi="Cambria Math"/>
                      </w:rPr>
                      <m:t>st</m:t>
                    </m:r>
                    <m:ctrlPr>
                      <w:rPr>
                        <w:rFonts w:ascii="Cambria Math" w:hAnsi="Cambria Math"/>
                        <w:i/>
                      </w:rPr>
                    </m:ctrlPr>
                  </m:sub>
                </m:sSub>
              </m:oMath>
            </m:oMathPara>
          </w:p>
        </w:tc>
        <w:tc>
          <w:tcPr>
            <w:tcW w:w="340" w:type="dxa"/>
          </w:tcPr>
          <w:p>
            <w:pPr>
              <w:adjustRightInd w:val="0"/>
              <w:snapToGrid w:val="0"/>
              <w:spacing w:line="240" w:lineRule="auto"/>
              <w:ind w:firstLine="0" w:firstLineChars="0"/>
              <w:rPr>
                <w:szCs w:val="21"/>
              </w:rPr>
            </w:pPr>
            <w:r>
              <w:rPr>
                <w:szCs w:val="21"/>
              </w:rPr>
              <w:t>—</w:t>
            </w:r>
          </w:p>
        </w:tc>
        <w:tc>
          <w:tcPr>
            <w:tcW w:w="7398" w:type="dxa"/>
          </w:tcPr>
          <w:p>
            <w:pPr>
              <w:adjustRightInd w:val="0"/>
              <w:snapToGrid w:val="0"/>
              <w:spacing w:line="240" w:lineRule="auto"/>
              <w:ind w:firstLine="0" w:firstLineChars="0"/>
              <w:rPr>
                <w:szCs w:val="21"/>
              </w:rPr>
            </w:pPr>
            <w:r>
              <w:t>蒸汽的热量，单位为吉焦（GJ）；</w:t>
            </w:r>
          </w:p>
        </w:tc>
      </w:tr>
      <w:tr>
        <w:tblPrEx>
          <w:tblCellMar>
            <w:top w:w="0" w:type="dxa"/>
            <w:left w:w="108" w:type="dxa"/>
            <w:bottom w:w="0" w:type="dxa"/>
            <w:right w:w="108" w:type="dxa"/>
          </w:tblCellMar>
        </w:tblPrEx>
        <w:trPr>
          <w:trHeight w:val="20" w:hRule="atLeast"/>
          <w:jc w:val="right"/>
        </w:trPr>
        <w:tc>
          <w:tcPr>
            <w:tcW w:w="842" w:type="dxa"/>
          </w:tcPr>
          <w:p>
            <w:pPr>
              <w:adjustRightInd w:val="0"/>
              <w:snapToGrid w:val="0"/>
              <w:spacing w:line="240" w:lineRule="auto"/>
              <w:ind w:firstLine="0" w:firstLineChars="0"/>
              <w:jc w:val="left"/>
            </w:pPr>
            <m:oMathPara>
              <m:oMathParaPr>
                <m:jc m:val="left"/>
              </m:oMathParaPr>
              <m:oMath>
                <m:sSub>
                  <m:sSubPr>
                    <m:ctrlPr>
                      <w:rPr>
                        <w:rFonts w:ascii="Cambria Math" w:hAnsi="Cambria Math"/>
                        <w:i/>
                      </w:rPr>
                    </m:ctrlPr>
                  </m:sSubPr>
                  <m:e>
                    <m:r>
                      <m:rPr/>
                      <w:rPr>
                        <w:rFonts w:ascii="Cambria Math" w:hAnsi="Cambria Math"/>
                      </w:rPr>
                      <m:t>Ma</m:t>
                    </m:r>
                    <m:ctrlPr>
                      <w:rPr>
                        <w:rFonts w:ascii="Cambria Math" w:hAnsi="Cambria Math"/>
                        <w:i/>
                      </w:rPr>
                    </m:ctrlPr>
                  </m:e>
                  <m:sub>
                    <m:r>
                      <m:rPr/>
                      <w:rPr>
                        <w:rFonts w:ascii="Cambria Math" w:hAnsi="Cambria Math"/>
                      </w:rPr>
                      <m:t>st</m:t>
                    </m:r>
                    <m:ctrlPr>
                      <w:rPr>
                        <w:rFonts w:ascii="Cambria Math" w:hAnsi="Cambria Math"/>
                        <w:i/>
                      </w:rPr>
                    </m:ctrlPr>
                  </m:sub>
                </m:sSub>
              </m:oMath>
            </m:oMathPara>
          </w:p>
        </w:tc>
        <w:tc>
          <w:tcPr>
            <w:tcW w:w="340" w:type="dxa"/>
          </w:tcPr>
          <w:p>
            <w:pPr>
              <w:adjustRightInd w:val="0"/>
              <w:snapToGrid w:val="0"/>
              <w:spacing w:line="240" w:lineRule="auto"/>
              <w:ind w:firstLine="0" w:firstLineChars="0"/>
              <w:rPr>
                <w:szCs w:val="21"/>
              </w:rPr>
            </w:pPr>
            <w:r>
              <w:rPr>
                <w:szCs w:val="21"/>
              </w:rPr>
              <w:t>—</w:t>
            </w:r>
          </w:p>
        </w:tc>
        <w:tc>
          <w:tcPr>
            <w:tcW w:w="7398" w:type="dxa"/>
          </w:tcPr>
          <w:p>
            <w:pPr>
              <w:adjustRightInd w:val="0"/>
              <w:snapToGrid w:val="0"/>
              <w:spacing w:line="240" w:lineRule="auto"/>
              <w:ind w:firstLine="0" w:firstLineChars="0"/>
            </w:pPr>
            <w:r>
              <w:t>蒸汽的质量，单位为吨（t）；</w:t>
            </w:r>
          </w:p>
        </w:tc>
      </w:tr>
      <w:tr>
        <w:tblPrEx>
          <w:tblCellMar>
            <w:top w:w="0" w:type="dxa"/>
            <w:left w:w="108" w:type="dxa"/>
            <w:bottom w:w="0" w:type="dxa"/>
            <w:right w:w="108" w:type="dxa"/>
          </w:tblCellMar>
        </w:tblPrEx>
        <w:trPr>
          <w:trHeight w:val="20" w:hRule="atLeast"/>
          <w:jc w:val="right"/>
        </w:trPr>
        <w:tc>
          <w:tcPr>
            <w:tcW w:w="842" w:type="dxa"/>
          </w:tcPr>
          <w:p>
            <w:pPr>
              <w:adjustRightInd w:val="0"/>
              <w:snapToGrid w:val="0"/>
              <w:spacing w:line="240" w:lineRule="auto"/>
              <w:ind w:firstLine="0" w:firstLineChars="0"/>
              <w:jc w:val="left"/>
            </w:pPr>
            <m:oMathPara>
              <m:oMathParaPr>
                <m:jc m:val="left"/>
              </m:oMathParaPr>
              <m:oMath>
                <m:sSub>
                  <m:sSubPr>
                    <m:ctrlPr>
                      <w:rPr>
                        <w:rFonts w:ascii="Cambria Math" w:hAnsi="Cambria Math"/>
                        <w:i/>
                      </w:rPr>
                    </m:ctrlPr>
                  </m:sSubPr>
                  <m:e>
                    <m:r>
                      <m:rPr/>
                      <w:rPr>
                        <w:rFonts w:ascii="Cambria Math" w:hAnsi="Cambria Math"/>
                      </w:rPr>
                      <m:t>En</m:t>
                    </m:r>
                    <m:ctrlPr>
                      <w:rPr>
                        <w:rFonts w:ascii="Cambria Math" w:hAnsi="Cambria Math"/>
                        <w:i/>
                      </w:rPr>
                    </m:ctrlPr>
                  </m:e>
                  <m:sub>
                    <m:r>
                      <m:rPr/>
                      <w:rPr>
                        <w:rFonts w:ascii="Cambria Math" w:hAnsi="Cambria Math"/>
                      </w:rPr>
                      <m:t>st</m:t>
                    </m:r>
                    <m:ctrlPr>
                      <w:rPr>
                        <w:rFonts w:ascii="Cambria Math" w:hAnsi="Cambria Math"/>
                        <w:i/>
                      </w:rPr>
                    </m:ctrlPr>
                  </m:sub>
                </m:sSub>
              </m:oMath>
            </m:oMathPara>
          </w:p>
        </w:tc>
        <w:tc>
          <w:tcPr>
            <w:tcW w:w="340" w:type="dxa"/>
          </w:tcPr>
          <w:p>
            <w:pPr>
              <w:adjustRightInd w:val="0"/>
              <w:snapToGrid w:val="0"/>
              <w:spacing w:line="240" w:lineRule="auto"/>
              <w:ind w:firstLine="0" w:firstLineChars="0"/>
              <w:rPr>
                <w:szCs w:val="21"/>
              </w:rPr>
            </w:pPr>
            <w:r>
              <w:rPr>
                <w:szCs w:val="21"/>
              </w:rPr>
              <w:t>—</w:t>
            </w:r>
          </w:p>
        </w:tc>
        <w:tc>
          <w:tcPr>
            <w:tcW w:w="7398" w:type="dxa"/>
          </w:tcPr>
          <w:p>
            <w:pPr>
              <w:adjustRightInd w:val="0"/>
              <w:snapToGrid w:val="0"/>
              <w:spacing w:line="240" w:lineRule="auto"/>
              <w:ind w:firstLine="0" w:firstLineChars="0"/>
            </w:pPr>
            <w:r>
              <w:t>蒸汽所对应的温度、压力下每千克蒸汽的焓值，取值参考相关行业标准，单位为千焦</w:t>
            </w:r>
            <w:r>
              <w:rPr>
                <w:rFonts w:hint="eastAsia"/>
              </w:rPr>
              <w:t>每</w:t>
            </w:r>
            <w:r>
              <w:t>千克（kJ/kg）；</w:t>
            </w:r>
          </w:p>
        </w:tc>
      </w:tr>
      <w:tr>
        <w:tblPrEx>
          <w:tblCellMar>
            <w:top w:w="0" w:type="dxa"/>
            <w:left w:w="108" w:type="dxa"/>
            <w:bottom w:w="0" w:type="dxa"/>
            <w:right w:w="108" w:type="dxa"/>
          </w:tblCellMar>
        </w:tblPrEx>
        <w:trPr>
          <w:trHeight w:val="20" w:hRule="atLeast"/>
          <w:jc w:val="right"/>
        </w:trPr>
        <w:tc>
          <w:tcPr>
            <w:tcW w:w="842" w:type="dxa"/>
          </w:tcPr>
          <w:p>
            <w:pPr>
              <w:adjustRightInd w:val="0"/>
              <w:snapToGrid w:val="0"/>
              <w:spacing w:line="240" w:lineRule="auto"/>
              <w:ind w:firstLine="0" w:firstLineChars="0"/>
              <w:jc w:val="left"/>
            </w:pPr>
            <m:oMathPara>
              <m:oMathParaPr>
                <m:jc m:val="left"/>
              </m:oMathParaPr>
              <m:oMath>
                <m:r>
                  <m:rPr/>
                  <w:rPr>
                    <w:rFonts w:ascii="Cambria Math" w:hAnsi="Cambria Math"/>
                  </w:rPr>
                  <m:t>83.74</m:t>
                </m:r>
              </m:oMath>
            </m:oMathPara>
          </w:p>
        </w:tc>
        <w:tc>
          <w:tcPr>
            <w:tcW w:w="340" w:type="dxa"/>
          </w:tcPr>
          <w:p>
            <w:pPr>
              <w:adjustRightInd w:val="0"/>
              <w:snapToGrid w:val="0"/>
              <w:spacing w:line="240" w:lineRule="auto"/>
              <w:ind w:firstLine="0" w:firstLineChars="0"/>
              <w:rPr>
                <w:szCs w:val="21"/>
              </w:rPr>
            </w:pPr>
            <w:r>
              <w:rPr>
                <w:szCs w:val="21"/>
              </w:rPr>
              <w:t>—</w:t>
            </w:r>
          </w:p>
        </w:tc>
        <w:tc>
          <w:tcPr>
            <w:tcW w:w="7398" w:type="dxa"/>
          </w:tcPr>
          <w:p>
            <w:pPr>
              <w:adjustRightInd w:val="0"/>
              <w:snapToGrid w:val="0"/>
              <w:spacing w:line="240" w:lineRule="auto"/>
              <w:ind w:firstLine="0" w:firstLineChars="0"/>
            </w:pPr>
            <w:r>
              <w:t>水温为 20℃时的焓值，单位为千焦</w:t>
            </w:r>
            <w:r>
              <w:rPr>
                <w:rFonts w:hint="eastAsia"/>
              </w:rPr>
              <w:t>每</w:t>
            </w:r>
            <w:r>
              <w:t>千克（kJ/kg）。</w:t>
            </w:r>
          </w:p>
        </w:tc>
      </w:tr>
    </w:tbl>
    <w:p>
      <w:pPr>
        <w:pStyle w:val="30"/>
        <w:tabs>
          <w:tab w:val="clear" w:pos="-420"/>
          <w:tab w:val="clear" w:pos="0"/>
        </w:tabs>
        <w:spacing w:line="360" w:lineRule="exact"/>
      </w:pPr>
      <w:r>
        <w:t>以质量单位计量的热水可按公式（</w:t>
      </w:r>
      <w:r>
        <w:rPr>
          <w:rFonts w:hint="eastAsia"/>
        </w:rPr>
        <w:t>15</w:t>
      </w:r>
      <w:r>
        <w:t>）转换为热量单位。</w:t>
      </w:r>
    </w:p>
    <w:p>
      <w:pPr>
        <w:pStyle w:val="201"/>
      </w:pPr>
      <w:r>
        <w:tab/>
      </w:r>
      <m:oMath>
        <m:sSub>
          <m:sSubPr>
            <m:ctrlPr>
              <w:rPr>
                <w:rFonts w:ascii="Cambria Math" w:hAnsi="Cambria Math"/>
                <w:iCs/>
              </w:rPr>
            </m:ctrlPr>
          </m:sSubPr>
          <m:e>
            <m:r>
              <m:rPr>
                <m:sty m:val="p"/>
              </m:rPr>
              <w:rPr>
                <w:rFonts w:ascii="Cambria Math" w:hAnsi="Cambria Math"/>
              </w:rPr>
              <m:t>AD</m:t>
            </m:r>
            <m:ctrlPr>
              <w:rPr>
                <w:rFonts w:ascii="Cambria Math" w:hAnsi="Cambria Math"/>
                <w:iCs/>
              </w:rPr>
            </m:ctrlPr>
          </m:e>
          <m:sub>
            <m:r>
              <m:rPr>
                <m:sty m:val="p"/>
              </m:rPr>
              <w:rPr>
                <w:rFonts w:ascii="Cambria Math" w:hAnsi="Cambria Math"/>
              </w:rPr>
              <m:t>w</m:t>
            </m:r>
            <m:ctrlPr>
              <w:rPr>
                <w:rFonts w:ascii="Cambria Math" w:hAnsi="Cambria Math"/>
                <w:iCs/>
              </w:rPr>
            </m:ctrlP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Ma</m:t>
            </m:r>
            <m:ctrlPr>
              <w:rPr>
                <w:rFonts w:ascii="Cambria Math" w:hAnsi="Cambria Math"/>
                <w:iCs/>
              </w:rPr>
            </m:ctrlPr>
          </m:e>
          <m:sub>
            <m:r>
              <m:rPr>
                <m:sty m:val="p"/>
              </m:rPr>
              <w:rPr>
                <w:rFonts w:ascii="Cambria Math" w:hAnsi="Cambria Math"/>
              </w:rPr>
              <m:t>w</m:t>
            </m:r>
            <m:ctrlPr>
              <w:rPr>
                <w:rFonts w:ascii="Cambria Math" w:hAnsi="Cambria Math"/>
                <w:iCs/>
              </w:rPr>
            </m:ctrlP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T</m:t>
            </m:r>
            <m:ctrlPr>
              <w:rPr>
                <w:rFonts w:ascii="Cambria Math" w:hAnsi="Cambria Math"/>
                <w:iCs/>
              </w:rPr>
            </m:ctrlPr>
          </m:e>
          <m:sub>
            <m:r>
              <m:rPr>
                <m:sty m:val="p"/>
              </m:rPr>
              <w:rPr>
                <w:rFonts w:ascii="Cambria Math" w:hAnsi="Cambria Math"/>
              </w:rPr>
              <m:t>w</m:t>
            </m:r>
            <m:ctrlPr>
              <w:rPr>
                <w:rFonts w:ascii="Cambria Math" w:hAnsi="Cambria Math"/>
                <w:iCs/>
              </w:rPr>
            </m:ctrlPr>
          </m:sub>
        </m:sSub>
        <m:r>
          <m:rPr>
            <m:sty m:val="p"/>
          </m:rPr>
          <w:rPr>
            <w:rFonts w:ascii="Cambria Math" w:hAnsi="Cambria Math"/>
          </w:rPr>
          <m:t>−20)×4.1868×</m:t>
        </m:r>
        <m:sSup>
          <m:sSupPr>
            <m:ctrlPr>
              <w:rPr>
                <w:rFonts w:ascii="Cambria Math" w:hAnsi="Cambria Math"/>
                <w:iCs/>
              </w:rPr>
            </m:ctrlPr>
          </m:sSupPr>
          <m:e>
            <m:r>
              <m:rPr>
                <m:sty m:val="p"/>
              </m:rPr>
              <w:rPr>
                <w:rFonts w:ascii="Cambria Math" w:hAnsi="Cambria Math"/>
              </w:rPr>
              <m:t>10</m:t>
            </m:r>
            <m:ctrlPr>
              <w:rPr>
                <w:rFonts w:ascii="Cambria Math" w:hAnsi="Cambria Math"/>
                <w:iCs/>
              </w:rPr>
            </m:ctrlPr>
          </m:e>
          <m:sup>
            <m:r>
              <m:rPr>
                <m:sty m:val="p"/>
              </m:rPr>
              <w:rPr>
                <w:rFonts w:ascii="Cambria Math" w:hAnsi="Cambria Math"/>
              </w:rPr>
              <m:t>−3</m:t>
            </m:r>
            <m:ctrlPr>
              <w:rPr>
                <w:rFonts w:ascii="Cambria Math" w:hAnsi="Cambria Math"/>
                <w:iCs/>
              </w:rPr>
            </m:ctrlPr>
          </m:sup>
        </m:sSup>
      </m:oMath>
      <w:r>
        <w:tab/>
      </w:r>
      <w:r>
        <w:t>（</w:t>
      </w:r>
      <w:r>
        <w:rPr>
          <w:rFonts w:hint="eastAsia"/>
        </w:rPr>
        <w:t>15</w:t>
      </w:r>
      <w:r>
        <w:t>）</w:t>
      </w:r>
    </w:p>
    <w:p>
      <w:pPr>
        <w:pStyle w:val="30"/>
        <w:tabs>
          <w:tab w:val="clear" w:pos="-420"/>
          <w:tab w:val="clear" w:pos="0"/>
        </w:tabs>
        <w:spacing w:line="360" w:lineRule="exact"/>
      </w:pPr>
      <w:r>
        <w:t>式中：</w:t>
      </w:r>
    </w:p>
    <w:tbl>
      <w:tblPr>
        <w:tblStyle w:val="41"/>
        <w:tblW w:w="8567" w:type="dxa"/>
        <w:jc w:val="right"/>
        <w:tblLayout w:type="fixed"/>
        <w:tblCellMar>
          <w:top w:w="0" w:type="dxa"/>
          <w:left w:w="108" w:type="dxa"/>
          <w:bottom w:w="0" w:type="dxa"/>
          <w:right w:w="108" w:type="dxa"/>
        </w:tblCellMar>
      </w:tblPr>
      <w:tblGrid>
        <w:gridCol w:w="942"/>
        <w:gridCol w:w="340"/>
        <w:gridCol w:w="7285"/>
      </w:tblGrid>
      <w:tr>
        <w:tblPrEx>
          <w:tblCellMar>
            <w:top w:w="0" w:type="dxa"/>
            <w:left w:w="108" w:type="dxa"/>
            <w:bottom w:w="0" w:type="dxa"/>
            <w:right w:w="108" w:type="dxa"/>
          </w:tblCellMar>
        </w:tblPrEx>
        <w:trPr>
          <w:trHeight w:val="20" w:hRule="atLeast"/>
          <w:jc w:val="right"/>
        </w:trPr>
        <w:tc>
          <w:tcPr>
            <w:tcW w:w="942" w:type="dxa"/>
          </w:tcPr>
          <w:p>
            <w:pPr>
              <w:adjustRightInd w:val="0"/>
              <w:snapToGrid w:val="0"/>
              <w:spacing w:line="240" w:lineRule="auto"/>
              <w:ind w:firstLine="0" w:firstLineChars="0"/>
              <w:jc w:val="left"/>
              <w:rPr>
                <w:i/>
                <w:iCs/>
                <w:szCs w:val="21"/>
              </w:rPr>
            </w:pPr>
            <m:oMathPara>
              <m:oMathParaPr>
                <m:jc m:val="left"/>
              </m:oMathParaPr>
              <m:oMath>
                <m:sSub>
                  <m:sSubPr>
                    <m:ctrlPr>
                      <w:rPr>
                        <w:rFonts w:ascii="Cambria Math" w:hAnsi="Cambria Math"/>
                        <w:i/>
                      </w:rPr>
                    </m:ctrlPr>
                  </m:sSubPr>
                  <m:e>
                    <m:r>
                      <m:rPr/>
                      <w:rPr>
                        <w:rFonts w:ascii="Cambria Math" w:hAnsi="Cambria Math"/>
                      </w:rPr>
                      <m:t>AD</m:t>
                    </m:r>
                    <m:ctrlPr>
                      <w:rPr>
                        <w:rFonts w:ascii="Cambria Math" w:hAnsi="Cambria Math"/>
                        <w:i/>
                      </w:rPr>
                    </m:ctrlPr>
                  </m:e>
                  <m:sub>
                    <m:r>
                      <m:rPr/>
                      <w:rPr>
                        <w:rFonts w:ascii="Cambria Math" w:hAnsi="Cambria Math"/>
                      </w:rPr>
                      <m:t>w</m:t>
                    </m:r>
                    <m:ctrlPr>
                      <w:rPr>
                        <w:rFonts w:ascii="Cambria Math" w:hAnsi="Cambria Math"/>
                        <w:i/>
                      </w:rPr>
                    </m:ctrlPr>
                  </m:sub>
                </m:sSub>
              </m:oMath>
            </m:oMathPara>
          </w:p>
        </w:tc>
        <w:tc>
          <w:tcPr>
            <w:tcW w:w="340" w:type="dxa"/>
          </w:tcPr>
          <w:p>
            <w:pPr>
              <w:adjustRightInd w:val="0"/>
              <w:snapToGrid w:val="0"/>
              <w:spacing w:line="240" w:lineRule="auto"/>
              <w:ind w:firstLine="0" w:firstLineChars="0"/>
              <w:rPr>
                <w:szCs w:val="21"/>
              </w:rPr>
            </w:pPr>
            <w:r>
              <w:rPr>
                <w:szCs w:val="21"/>
              </w:rPr>
              <w:t>—</w:t>
            </w:r>
          </w:p>
        </w:tc>
        <w:tc>
          <w:tcPr>
            <w:tcW w:w="7285" w:type="dxa"/>
          </w:tcPr>
          <w:p>
            <w:pPr>
              <w:adjustRightInd w:val="0"/>
              <w:snapToGrid w:val="0"/>
              <w:spacing w:line="240" w:lineRule="auto"/>
              <w:ind w:firstLine="0" w:firstLineChars="0"/>
              <w:rPr>
                <w:szCs w:val="21"/>
              </w:rPr>
            </w:pPr>
            <w:r>
              <w:t>热水的热量，单位为吉焦（GJ）</w:t>
            </w:r>
          </w:p>
        </w:tc>
      </w:tr>
      <w:tr>
        <w:tblPrEx>
          <w:tblCellMar>
            <w:top w:w="0" w:type="dxa"/>
            <w:left w:w="108" w:type="dxa"/>
            <w:bottom w:w="0" w:type="dxa"/>
            <w:right w:w="108" w:type="dxa"/>
          </w:tblCellMar>
        </w:tblPrEx>
        <w:trPr>
          <w:trHeight w:val="20" w:hRule="atLeast"/>
          <w:jc w:val="right"/>
        </w:trPr>
        <w:tc>
          <w:tcPr>
            <w:tcW w:w="942" w:type="dxa"/>
          </w:tcPr>
          <w:p>
            <w:pPr>
              <w:adjustRightInd w:val="0"/>
              <w:snapToGrid w:val="0"/>
              <w:spacing w:line="240" w:lineRule="auto"/>
              <w:ind w:firstLine="0" w:firstLineChars="0"/>
              <w:jc w:val="left"/>
              <w:rPr>
                <w:i/>
                <w:iCs/>
              </w:rPr>
            </w:pPr>
            <m:oMathPara>
              <m:oMathParaPr>
                <m:jc m:val="left"/>
              </m:oMathParaPr>
              <m:oMath>
                <m:sSub>
                  <m:sSubPr>
                    <m:ctrlPr>
                      <w:rPr>
                        <w:rFonts w:ascii="Cambria Math" w:hAnsi="Cambria Math"/>
                        <w:i/>
                      </w:rPr>
                    </m:ctrlPr>
                  </m:sSubPr>
                  <m:e>
                    <m:r>
                      <m:rPr/>
                      <w:rPr>
                        <w:rFonts w:ascii="Cambria Math" w:hAnsi="Cambria Math"/>
                      </w:rPr>
                      <m:t>Ma</m:t>
                    </m:r>
                    <m:ctrlPr>
                      <w:rPr>
                        <w:rFonts w:ascii="Cambria Math" w:hAnsi="Cambria Math"/>
                        <w:i/>
                      </w:rPr>
                    </m:ctrlPr>
                  </m:e>
                  <m:sub>
                    <m:r>
                      <m:rPr/>
                      <w:rPr>
                        <w:rFonts w:ascii="Cambria Math" w:hAnsi="Cambria Math"/>
                      </w:rPr>
                      <m:t>w</m:t>
                    </m:r>
                    <m:ctrlPr>
                      <w:rPr>
                        <w:rFonts w:ascii="Cambria Math" w:hAnsi="Cambria Math"/>
                        <w:i/>
                      </w:rPr>
                    </m:ctrlPr>
                  </m:sub>
                </m:sSub>
              </m:oMath>
            </m:oMathPara>
          </w:p>
        </w:tc>
        <w:tc>
          <w:tcPr>
            <w:tcW w:w="340" w:type="dxa"/>
          </w:tcPr>
          <w:p>
            <w:pPr>
              <w:adjustRightInd w:val="0"/>
              <w:snapToGrid w:val="0"/>
              <w:spacing w:line="240" w:lineRule="auto"/>
              <w:ind w:firstLine="0" w:firstLineChars="0"/>
              <w:rPr>
                <w:szCs w:val="21"/>
              </w:rPr>
            </w:pPr>
            <w:r>
              <w:rPr>
                <w:szCs w:val="21"/>
              </w:rPr>
              <w:t>—</w:t>
            </w:r>
          </w:p>
        </w:tc>
        <w:tc>
          <w:tcPr>
            <w:tcW w:w="7285" w:type="dxa"/>
          </w:tcPr>
          <w:p>
            <w:pPr>
              <w:adjustRightInd w:val="0"/>
              <w:snapToGrid w:val="0"/>
              <w:spacing w:line="240" w:lineRule="auto"/>
              <w:ind w:firstLine="0" w:firstLineChars="0"/>
            </w:pPr>
            <w:r>
              <w:t>热水的质量，单位为吨（t）；</w:t>
            </w:r>
          </w:p>
        </w:tc>
      </w:tr>
      <w:tr>
        <w:tblPrEx>
          <w:tblCellMar>
            <w:top w:w="0" w:type="dxa"/>
            <w:left w:w="108" w:type="dxa"/>
            <w:bottom w:w="0" w:type="dxa"/>
            <w:right w:w="108" w:type="dxa"/>
          </w:tblCellMar>
        </w:tblPrEx>
        <w:trPr>
          <w:trHeight w:val="20" w:hRule="atLeast"/>
          <w:jc w:val="right"/>
        </w:trPr>
        <w:tc>
          <w:tcPr>
            <w:tcW w:w="942" w:type="dxa"/>
          </w:tcPr>
          <w:p>
            <w:pPr>
              <w:adjustRightInd w:val="0"/>
              <w:snapToGrid w:val="0"/>
              <w:spacing w:line="240" w:lineRule="auto"/>
              <w:ind w:firstLine="0" w:firstLineChars="0"/>
              <w:jc w:val="left"/>
              <w:rPr>
                <w:i/>
                <w:iCs/>
              </w:rPr>
            </w:pPr>
            <m:oMathPara>
              <m:oMathParaPr>
                <m:jc m:val="left"/>
              </m:oMathParaPr>
              <m:oMath>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w</m:t>
                    </m:r>
                    <m:ctrlPr>
                      <w:rPr>
                        <w:rFonts w:ascii="Cambria Math" w:hAnsi="Cambria Math"/>
                        <w:i/>
                      </w:rPr>
                    </m:ctrlPr>
                  </m:sub>
                </m:sSub>
              </m:oMath>
            </m:oMathPara>
          </w:p>
        </w:tc>
        <w:tc>
          <w:tcPr>
            <w:tcW w:w="340" w:type="dxa"/>
          </w:tcPr>
          <w:p>
            <w:pPr>
              <w:adjustRightInd w:val="0"/>
              <w:snapToGrid w:val="0"/>
              <w:spacing w:line="240" w:lineRule="auto"/>
              <w:ind w:firstLine="0" w:firstLineChars="0"/>
              <w:rPr>
                <w:szCs w:val="21"/>
              </w:rPr>
            </w:pPr>
            <w:r>
              <w:rPr>
                <w:szCs w:val="21"/>
              </w:rPr>
              <w:t>—</w:t>
            </w:r>
          </w:p>
        </w:tc>
        <w:tc>
          <w:tcPr>
            <w:tcW w:w="7285" w:type="dxa"/>
          </w:tcPr>
          <w:p>
            <w:pPr>
              <w:adjustRightInd w:val="0"/>
              <w:snapToGrid w:val="0"/>
              <w:spacing w:line="240" w:lineRule="auto"/>
              <w:ind w:firstLine="0" w:firstLineChars="0"/>
            </w:pPr>
            <w:r>
              <w:t>热水的温度，单位为摄氏度（℃）；</w:t>
            </w:r>
          </w:p>
        </w:tc>
      </w:tr>
      <w:tr>
        <w:tblPrEx>
          <w:tblCellMar>
            <w:top w:w="0" w:type="dxa"/>
            <w:left w:w="108" w:type="dxa"/>
            <w:bottom w:w="0" w:type="dxa"/>
            <w:right w:w="108" w:type="dxa"/>
          </w:tblCellMar>
        </w:tblPrEx>
        <w:trPr>
          <w:trHeight w:val="20" w:hRule="atLeast"/>
          <w:jc w:val="right"/>
        </w:trPr>
        <w:tc>
          <w:tcPr>
            <w:tcW w:w="942" w:type="dxa"/>
          </w:tcPr>
          <w:p>
            <w:pPr>
              <w:adjustRightInd w:val="0"/>
              <w:snapToGrid w:val="0"/>
              <w:spacing w:line="240" w:lineRule="auto"/>
              <w:ind w:firstLine="0" w:firstLineChars="0"/>
              <w:jc w:val="left"/>
            </w:pPr>
            <m:oMathPara>
              <m:oMathParaPr>
                <m:jc m:val="left"/>
              </m:oMathParaPr>
              <m:oMath>
                <m:r>
                  <m:rPr/>
                  <w:rPr>
                    <w:rFonts w:ascii="Cambria Math" w:hAnsi="Cambria Math"/>
                  </w:rPr>
                  <m:t>20</m:t>
                </m:r>
              </m:oMath>
            </m:oMathPara>
          </w:p>
        </w:tc>
        <w:tc>
          <w:tcPr>
            <w:tcW w:w="340" w:type="dxa"/>
          </w:tcPr>
          <w:p>
            <w:pPr>
              <w:adjustRightInd w:val="0"/>
              <w:snapToGrid w:val="0"/>
              <w:spacing w:line="240" w:lineRule="auto"/>
              <w:ind w:firstLine="0" w:firstLineChars="0"/>
              <w:rPr>
                <w:szCs w:val="21"/>
              </w:rPr>
            </w:pPr>
            <w:r>
              <w:rPr>
                <w:szCs w:val="21"/>
              </w:rPr>
              <w:t>—</w:t>
            </w:r>
          </w:p>
        </w:tc>
        <w:tc>
          <w:tcPr>
            <w:tcW w:w="7285" w:type="dxa"/>
          </w:tcPr>
          <w:p>
            <w:pPr>
              <w:adjustRightInd w:val="0"/>
              <w:snapToGrid w:val="0"/>
              <w:spacing w:line="240" w:lineRule="auto"/>
              <w:ind w:firstLine="0" w:firstLineChars="0"/>
            </w:pPr>
            <w:r>
              <w:t>常温下水的温度，单位为摄氏度（℃）；</w:t>
            </w:r>
          </w:p>
        </w:tc>
      </w:tr>
      <w:tr>
        <w:tblPrEx>
          <w:tblCellMar>
            <w:top w:w="0" w:type="dxa"/>
            <w:left w:w="108" w:type="dxa"/>
            <w:bottom w:w="0" w:type="dxa"/>
            <w:right w:w="108" w:type="dxa"/>
          </w:tblCellMar>
        </w:tblPrEx>
        <w:trPr>
          <w:trHeight w:val="20" w:hRule="atLeast"/>
          <w:jc w:val="right"/>
        </w:trPr>
        <w:tc>
          <w:tcPr>
            <w:tcW w:w="942" w:type="dxa"/>
          </w:tcPr>
          <w:p>
            <w:pPr>
              <w:adjustRightInd w:val="0"/>
              <w:snapToGrid w:val="0"/>
              <w:spacing w:line="240" w:lineRule="auto"/>
              <w:ind w:firstLine="0" w:firstLineChars="0"/>
              <w:jc w:val="left"/>
            </w:pPr>
            <m:oMathPara>
              <m:oMathParaPr>
                <m:jc m:val="left"/>
              </m:oMathParaPr>
              <m:oMath>
                <m:r>
                  <m:rPr/>
                  <w:rPr>
                    <w:rFonts w:ascii="Cambria Math" w:hAnsi="Cambria Math"/>
                  </w:rPr>
                  <m:t>4.1868</m:t>
                </m:r>
              </m:oMath>
            </m:oMathPara>
          </w:p>
        </w:tc>
        <w:tc>
          <w:tcPr>
            <w:tcW w:w="340" w:type="dxa"/>
          </w:tcPr>
          <w:p>
            <w:pPr>
              <w:adjustRightInd w:val="0"/>
              <w:snapToGrid w:val="0"/>
              <w:spacing w:line="240" w:lineRule="auto"/>
              <w:ind w:firstLine="0" w:firstLineChars="0"/>
              <w:rPr>
                <w:szCs w:val="21"/>
              </w:rPr>
            </w:pPr>
            <w:r>
              <w:rPr>
                <w:szCs w:val="21"/>
              </w:rPr>
              <w:t>—</w:t>
            </w:r>
          </w:p>
        </w:tc>
        <w:tc>
          <w:tcPr>
            <w:tcW w:w="7285" w:type="dxa"/>
          </w:tcPr>
          <w:p>
            <w:pPr>
              <w:adjustRightInd w:val="0"/>
              <w:snapToGrid w:val="0"/>
              <w:spacing w:line="240" w:lineRule="auto"/>
              <w:ind w:firstLine="0" w:firstLineChars="0"/>
            </w:pPr>
            <w:r>
              <w:t>水在常温常压下的比热，单位为千焦</w:t>
            </w:r>
            <w:r>
              <w:rPr>
                <w:rFonts w:hint="eastAsia"/>
              </w:rPr>
              <w:t>每</w:t>
            </w:r>
            <w:r>
              <w:t>千克</w:t>
            </w:r>
            <w:r>
              <w:rPr>
                <w:rFonts w:hint="eastAsia"/>
              </w:rPr>
              <w:t>每</w:t>
            </w:r>
            <w:r>
              <w:t>摄氏度</w:t>
            </w:r>
            <w:r>
              <w:rPr>
                <w:rFonts w:hint="eastAsia"/>
              </w:rPr>
              <w:t>[</w:t>
            </w:r>
            <w:r>
              <w:t>kJ/(kg∙℃)</w:t>
            </w:r>
            <w:r>
              <w:rPr>
                <w:rFonts w:hint="eastAsia"/>
              </w:rPr>
              <w:t>]</w:t>
            </w:r>
            <w:r>
              <w:t>。</w:t>
            </w:r>
          </w:p>
        </w:tc>
      </w:tr>
    </w:tbl>
    <w:p>
      <w:pPr>
        <w:pStyle w:val="61"/>
        <w:numPr>
          <w:ilvl w:val="2"/>
          <w:numId w:val="1"/>
        </w:numPr>
        <w:spacing w:before="156" w:after="156" w:line="360" w:lineRule="exact"/>
        <w:rPr>
          <w:rFonts w:ascii="Times New Roman"/>
        </w:rPr>
      </w:pPr>
      <w:r>
        <w:rPr>
          <w:rFonts w:ascii="Times New Roman"/>
        </w:rPr>
        <w:t>数据的监测与获取</w:t>
      </w:r>
    </w:p>
    <w:p>
      <w:pPr>
        <w:pStyle w:val="174"/>
        <w:numPr>
          <w:ilvl w:val="3"/>
          <w:numId w:val="1"/>
        </w:numPr>
      </w:pPr>
      <w:r>
        <w:rPr>
          <w:rFonts w:hint="eastAsia"/>
        </w:rPr>
        <w:t>购入热量、外供热量应采用流量计、热量计记录的计量数据，或供应商提供的热力结算凭证上的数据</w:t>
      </w:r>
      <w:r>
        <w:t>。</w:t>
      </w:r>
    </w:p>
    <w:p>
      <w:pPr>
        <w:pStyle w:val="174"/>
        <w:numPr>
          <w:ilvl w:val="3"/>
          <w:numId w:val="1"/>
        </w:numPr>
      </w:pPr>
      <w:r>
        <w:rPr>
          <w:rFonts w:hint="eastAsia"/>
        </w:rPr>
        <w:t>蒸汽及热水温度、压力数据应采用计量或控制系统的监测数据的月度算术平均值，数据不可得时应采用运行参数范围内的经验值</w:t>
      </w:r>
      <w:r>
        <w:t>。</w:t>
      </w:r>
    </w:p>
    <w:p>
      <w:pPr>
        <w:pStyle w:val="174"/>
        <w:numPr>
          <w:ilvl w:val="3"/>
          <w:numId w:val="1"/>
        </w:numPr>
      </w:pPr>
      <w:r>
        <w:rPr>
          <w:rFonts w:hint="eastAsia"/>
        </w:rPr>
        <w:t>流量计、热量计的配备和管理应符合GB 17167、GB/T 35461等标准的要求，并确保在有效的检定/校准周期内。</w:t>
      </w:r>
    </w:p>
    <w:p>
      <w:pPr>
        <w:pStyle w:val="174"/>
        <w:numPr>
          <w:ilvl w:val="3"/>
          <w:numId w:val="1"/>
        </w:numPr>
      </w:pPr>
      <w:r>
        <w:t>热力排放</w:t>
      </w:r>
      <w:r>
        <w:rPr>
          <w:rFonts w:hint="eastAsia"/>
        </w:rPr>
        <w:t>因子</w:t>
      </w:r>
      <w:r>
        <w:t>取0.11 tCO</w:t>
      </w:r>
      <w:r>
        <w:rPr>
          <w:vertAlign w:val="subscript"/>
        </w:rPr>
        <w:t>2</w:t>
      </w:r>
      <w:r>
        <w:t>/GJ。</w:t>
      </w:r>
      <w:r>
        <w:rPr>
          <w:rFonts w:hint="eastAsia"/>
        </w:rPr>
        <w:t>生态环境部有更新的，采用其最新发布的数值。</w:t>
      </w:r>
    </w:p>
    <w:p>
      <w:pPr>
        <w:pStyle w:val="61"/>
        <w:spacing w:before="312" w:beforeLines="100" w:after="156" w:line="360" w:lineRule="exact"/>
        <w:ind w:left="0"/>
        <w:outlineLvl w:val="1"/>
        <w:rPr>
          <w:rFonts w:ascii="Times New Roman"/>
        </w:rPr>
      </w:pPr>
      <w:r>
        <w:rPr>
          <w:rFonts w:ascii="Times New Roman"/>
        </w:rPr>
        <w:t>企业层级排放量计算</w:t>
      </w:r>
      <w:bookmarkEnd w:id="316"/>
    </w:p>
    <w:p>
      <w:pPr>
        <w:spacing w:before="156" w:beforeLines="50" w:after="156" w:afterLines="50"/>
        <w:rPr>
          <w:szCs w:val="21"/>
        </w:rPr>
      </w:pPr>
      <w:bookmarkStart w:id="317" w:name="_Hlk148468601"/>
      <w:r>
        <w:rPr>
          <w:rFonts w:hint="eastAsia"/>
          <w:szCs w:val="21"/>
        </w:rPr>
        <w:t>企业层级二氧化碳排放总量等于水泥生产核算边界内的二氧化碳排放量，加上纳入全国碳排放权交易市场的发电设施经核查的二氧化碳排放量和按照适用行业的核算与报告要求核算的其他非水泥产品生产温室气体排放量，采用公式（</w:t>
      </w:r>
      <w:r>
        <w:rPr>
          <w:szCs w:val="21"/>
        </w:rPr>
        <w:t>16</w:t>
      </w:r>
      <w:r>
        <w:rPr>
          <w:rFonts w:hint="eastAsia"/>
          <w:szCs w:val="21"/>
        </w:rPr>
        <w:t>）计算。</w:t>
      </w:r>
    </w:p>
    <w:p>
      <w:pPr>
        <w:snapToGrid w:val="0"/>
        <w:spacing w:before="156" w:beforeLines="50" w:after="156" w:afterLines="50"/>
        <w:jc w:val="right"/>
        <w:rPr>
          <w:szCs w:val="21"/>
        </w:rPr>
      </w:pPr>
      <m:oMath>
        <m:sSub>
          <m:sSubPr>
            <m:ctrlPr>
              <w:rPr>
                <w:rFonts w:ascii="Cambria Math" w:hAnsi="Cambria Math"/>
                <w:szCs w:val="21"/>
              </w:rPr>
            </m:ctrlPr>
          </m:sSubPr>
          <m:e>
            <m:r>
              <m:rPr>
                <m:sty m:val="p"/>
              </m:rPr>
              <w:rPr>
                <w:rFonts w:hint="eastAsia" w:ascii="Cambria Math"/>
                <w:szCs w:val="21"/>
              </w:rPr>
              <m:t>E</m:t>
            </m:r>
            <m:ctrlPr>
              <w:rPr>
                <w:rFonts w:ascii="Cambria Math" w:hAnsi="Cambria Math"/>
                <w:szCs w:val="21"/>
              </w:rPr>
            </m:ctrlPr>
          </m:e>
          <m:sub>
            <m:r>
              <m:rPr>
                <m:sty m:val="p"/>
              </m:rPr>
              <w:rPr>
                <w:rFonts w:hint="eastAsia" w:ascii="Cambria Math" w:hAnsi="Cambria Math"/>
                <w:szCs w:val="21"/>
              </w:rPr>
              <m:t>总</m:t>
            </m:r>
            <m:ctrlPr>
              <w:rPr>
                <w:rFonts w:ascii="Cambria Math" w:hAnsi="Cambria Math"/>
                <w:szCs w:val="21"/>
              </w:rPr>
            </m:ctrlPr>
          </m:sub>
        </m:sSub>
        <m:r>
          <m:rPr>
            <m:sty m:val="p"/>
          </m:rPr>
          <w:rPr>
            <w:rFonts w:hint="eastAsia" w:ascii="Cambria Math"/>
            <w:szCs w:val="21"/>
          </w:rPr>
          <m:t>=</m:t>
        </m:r>
        <m:sSub>
          <m:sSubPr>
            <m:ctrlPr>
              <w:rPr>
                <w:rFonts w:ascii="Cambria Math" w:hAnsi="Cambria Math"/>
                <w:szCs w:val="21"/>
              </w:rPr>
            </m:ctrlPr>
          </m:sSubPr>
          <m:e>
            <m:r>
              <m:rPr>
                <m:sty m:val="p"/>
              </m:rPr>
              <w:rPr>
                <w:rFonts w:ascii="Cambria Math" w:hAnsi="Cambria Math"/>
                <w:szCs w:val="21"/>
              </w:rPr>
              <m:t>E</m:t>
            </m:r>
            <m:ctrlPr>
              <w:rPr>
                <w:rFonts w:ascii="Cambria Math" w:hAnsi="Cambria Math"/>
                <w:szCs w:val="21"/>
              </w:rPr>
            </m:ctrlPr>
          </m:e>
          <m:sub>
            <m:r>
              <m:rPr>
                <m:sty m:val="p"/>
              </m:rPr>
              <w:rPr>
                <w:rFonts w:hint="eastAsia" w:ascii="Cambria Math" w:hAnsi="Cambria Math"/>
                <w:szCs w:val="21"/>
              </w:rPr>
              <m:t>水泥</m:t>
            </m:r>
            <m:ctrlPr>
              <w:rPr>
                <w:rFonts w:ascii="Cambria Math" w:hAnsi="Cambria Math"/>
                <w:szCs w:val="21"/>
              </w:rPr>
            </m:ctrlPr>
          </m:sub>
        </m:sSub>
        <m:r>
          <m:rPr>
            <m:sty m:val="p"/>
          </m:rPr>
          <w:rPr>
            <w:rFonts w:hint="eastAsia" w:ascii="Cambria Math"/>
            <w:szCs w:val="21"/>
          </w:rPr>
          <m:t>+</m:t>
        </m:r>
        <m:sSub>
          <m:sSubPr>
            <m:ctrlPr>
              <w:rPr>
                <w:rFonts w:ascii="Cambria Math" w:hAnsi="Cambria Math"/>
                <w:szCs w:val="21"/>
              </w:rPr>
            </m:ctrlPr>
          </m:sSubPr>
          <m:e>
            <m:r>
              <m:rPr>
                <m:sty m:val="p"/>
              </m:rPr>
              <w:rPr>
                <w:rFonts w:ascii="Cambria Math" w:hAnsi="Cambria Math"/>
                <w:szCs w:val="21"/>
              </w:rPr>
              <m:t>E</m:t>
            </m:r>
            <m:ctrlPr>
              <w:rPr>
                <w:rFonts w:ascii="Cambria Math" w:hAnsi="Cambria Math"/>
                <w:szCs w:val="21"/>
              </w:rPr>
            </m:ctrlPr>
          </m:e>
          <m:sub>
            <m:r>
              <m:rPr>
                <m:sty m:val="p"/>
              </m:rPr>
              <w:rPr>
                <w:rFonts w:hint="eastAsia" w:ascii="Cambria Math"/>
                <w:szCs w:val="21"/>
              </w:rPr>
              <m:t>发电设施</m:t>
            </m:r>
            <m:ctrlPr>
              <w:rPr>
                <w:rFonts w:ascii="Cambria Math" w:hAnsi="Cambria Math"/>
                <w:szCs w:val="21"/>
              </w:rPr>
            </m:ctrlPr>
          </m:sub>
        </m:sSub>
        <m:r>
          <m:rPr>
            <m:sty m:val="p"/>
          </m:rPr>
          <w:rPr>
            <w:rFonts w:ascii="Cambria Math"/>
            <w:szCs w:val="21"/>
          </w:rPr>
          <m:t>+</m:t>
        </m:r>
        <m:sSub>
          <m:sSubPr>
            <m:ctrlPr>
              <w:rPr>
                <w:rFonts w:ascii="Cambria Math" w:hAnsi="Cambria Math"/>
                <w:szCs w:val="21"/>
              </w:rPr>
            </m:ctrlPr>
          </m:sSubPr>
          <m:e>
            <m:r>
              <m:rPr>
                <m:sty m:val="p"/>
              </m:rPr>
              <w:rPr>
                <w:rFonts w:ascii="Cambria Math" w:hAnsi="Cambria Math"/>
                <w:szCs w:val="21"/>
              </w:rPr>
              <m:t>E</m:t>
            </m:r>
            <m:ctrlPr>
              <w:rPr>
                <w:rFonts w:ascii="Cambria Math" w:hAnsi="Cambria Math"/>
                <w:szCs w:val="21"/>
              </w:rPr>
            </m:ctrlPr>
          </m:e>
          <m:sub>
            <m:r>
              <m:rPr>
                <m:sty m:val="p"/>
              </m:rPr>
              <w:rPr>
                <w:rFonts w:hint="eastAsia" w:ascii="Cambria Math"/>
                <w:szCs w:val="21"/>
              </w:rPr>
              <m:t>其他</m:t>
            </m:r>
            <m:ctrlPr>
              <w:rPr>
                <w:rFonts w:ascii="Cambria Math" w:hAnsi="Cambria Math"/>
                <w:szCs w:val="21"/>
              </w:rPr>
            </m:ctrlPr>
          </m:sub>
        </m:sSub>
      </m:oMath>
      <w:r>
        <w:rPr>
          <w:szCs w:val="21"/>
          <w:vertAlign w:val="subscript"/>
        </w:rPr>
        <w:t xml:space="preserve">  </w:t>
      </w:r>
      <w:r>
        <w:rPr>
          <w:rFonts w:hint="eastAsia"/>
          <w:szCs w:val="21"/>
          <w:vertAlign w:val="subscript"/>
        </w:rPr>
        <w:t xml:space="preserve">            </w:t>
      </w:r>
      <w:r>
        <w:rPr>
          <w:szCs w:val="21"/>
          <w:vertAlign w:val="subscript"/>
        </w:rPr>
        <w:t xml:space="preserve">    </w:t>
      </w:r>
      <w:r>
        <w:rPr>
          <w:rFonts w:hint="eastAsia"/>
          <w:szCs w:val="21"/>
          <w:vertAlign w:val="subscript"/>
        </w:rPr>
        <w:t xml:space="preserve">  </w:t>
      </w:r>
      <w:r>
        <w:rPr>
          <w:szCs w:val="21"/>
          <w:vertAlign w:val="subscript"/>
        </w:rPr>
        <w:t xml:space="preserve">      </w:t>
      </w:r>
      <w:r>
        <w:rPr>
          <w:rFonts w:hint="eastAsia"/>
          <w:szCs w:val="21"/>
          <w:vertAlign w:val="subscript"/>
        </w:rPr>
        <w:t xml:space="preserve">           </w:t>
      </w:r>
      <w:r>
        <w:rPr>
          <w:szCs w:val="21"/>
          <w:vertAlign w:val="subscript"/>
        </w:rPr>
        <w:t xml:space="preserve">  </w:t>
      </w:r>
      <w:r>
        <w:rPr>
          <w:szCs w:val="21"/>
        </w:rPr>
        <w:t>（</w:t>
      </w:r>
      <w:r>
        <w:rPr>
          <w:rFonts w:hint="eastAsia"/>
          <w:szCs w:val="21"/>
        </w:rPr>
        <w:t>1</w:t>
      </w:r>
      <w:r>
        <w:rPr>
          <w:szCs w:val="21"/>
        </w:rPr>
        <w:t>6）</w:t>
      </w:r>
    </w:p>
    <w:p>
      <w:pPr>
        <w:snapToGrid w:val="0"/>
        <w:spacing w:before="156" w:beforeLines="50" w:after="156" w:afterLines="50"/>
        <w:ind w:firstLine="0" w:firstLineChars="0"/>
        <w:rPr>
          <w:szCs w:val="21"/>
        </w:rPr>
      </w:pPr>
      <w:r>
        <w:rPr>
          <w:szCs w:val="21"/>
        </w:rPr>
        <w:t>式中</w:t>
      </w:r>
      <w:r>
        <w:rPr>
          <w:rFonts w:hint="eastAsia"/>
          <w:szCs w:val="21"/>
        </w:rPr>
        <w:t>：</w:t>
      </w:r>
    </w:p>
    <w:tbl>
      <w:tblPr>
        <w:tblStyle w:val="41"/>
        <w:tblW w:w="8409" w:type="dxa"/>
        <w:tblInd w:w="528" w:type="dxa"/>
        <w:tblLayout w:type="fixed"/>
        <w:tblCellMar>
          <w:top w:w="0" w:type="dxa"/>
          <w:left w:w="108" w:type="dxa"/>
          <w:bottom w:w="0" w:type="dxa"/>
          <w:right w:w="108" w:type="dxa"/>
        </w:tblCellMar>
      </w:tblPr>
      <w:tblGrid>
        <w:gridCol w:w="891"/>
        <w:gridCol w:w="334"/>
        <w:gridCol w:w="7184"/>
      </w:tblGrid>
      <w:tr>
        <w:tblPrEx>
          <w:tblCellMar>
            <w:top w:w="0" w:type="dxa"/>
            <w:left w:w="108" w:type="dxa"/>
            <w:bottom w:w="0" w:type="dxa"/>
            <w:right w:w="108" w:type="dxa"/>
          </w:tblCellMar>
        </w:tblPrEx>
        <w:tc>
          <w:tcPr>
            <w:tcW w:w="891" w:type="dxa"/>
          </w:tcPr>
          <w:p>
            <w:pPr>
              <w:spacing w:line="276" w:lineRule="auto"/>
              <w:ind w:firstLine="0" w:firstLineChars="0"/>
              <w:rPr>
                <w:i/>
                <w:iCs/>
                <w:szCs w:val="21"/>
                <w:vertAlign w:val="subscript"/>
              </w:rPr>
            </w:pPr>
            <w:r>
              <w:rPr>
                <w:i/>
                <w:iCs/>
                <w:szCs w:val="21"/>
              </w:rPr>
              <w:t>E</w:t>
            </w:r>
            <w:r>
              <w:rPr>
                <w:rFonts w:hint="eastAsia"/>
                <w:i/>
                <w:iCs/>
                <w:szCs w:val="21"/>
                <w:vertAlign w:val="subscript"/>
              </w:rPr>
              <w:t>总</w:t>
            </w:r>
          </w:p>
        </w:tc>
        <w:tc>
          <w:tcPr>
            <w:tcW w:w="334" w:type="dxa"/>
          </w:tcPr>
          <w:p>
            <w:pPr>
              <w:spacing w:line="276" w:lineRule="auto"/>
              <w:ind w:firstLine="0" w:firstLineChars="0"/>
              <w:rPr>
                <w:szCs w:val="21"/>
              </w:rPr>
            </w:pPr>
            <w:r>
              <w:rPr>
                <w:szCs w:val="21"/>
              </w:rPr>
              <w:t>—</w:t>
            </w:r>
          </w:p>
        </w:tc>
        <w:tc>
          <w:tcPr>
            <w:tcW w:w="7184" w:type="dxa"/>
          </w:tcPr>
          <w:p>
            <w:pPr>
              <w:spacing w:line="276" w:lineRule="auto"/>
              <w:ind w:firstLine="0" w:firstLineChars="0"/>
              <w:rPr>
                <w:szCs w:val="21"/>
              </w:rPr>
            </w:pPr>
            <w:r>
              <w:rPr>
                <w:rFonts w:hint="eastAsia"/>
                <w:szCs w:val="21"/>
              </w:rPr>
              <w:t>企业层级</w:t>
            </w:r>
            <w:r>
              <w:rPr>
                <w:szCs w:val="21"/>
              </w:rPr>
              <w:t>二氧化碳排放</w:t>
            </w:r>
            <w:r>
              <w:rPr>
                <w:rFonts w:hint="eastAsia"/>
                <w:szCs w:val="21"/>
              </w:rPr>
              <w:t>总</w:t>
            </w:r>
            <w:r>
              <w:rPr>
                <w:szCs w:val="21"/>
              </w:rPr>
              <w:t>量，单位为吨二氧化碳</w:t>
            </w:r>
            <w:r>
              <w:rPr>
                <w:rFonts w:hint="eastAsia"/>
                <w:szCs w:val="21"/>
              </w:rPr>
              <w:t>当量</w:t>
            </w:r>
            <w:r>
              <w:rPr>
                <w:szCs w:val="21"/>
              </w:rPr>
              <w:t>（tCO</w:t>
            </w:r>
            <w:r>
              <w:rPr>
                <w:szCs w:val="21"/>
                <w:vertAlign w:val="subscript"/>
              </w:rPr>
              <w:t>2</w:t>
            </w:r>
            <w:r>
              <w:rPr>
                <w:szCs w:val="21"/>
              </w:rPr>
              <w:t>e）；</w:t>
            </w:r>
          </w:p>
        </w:tc>
      </w:tr>
      <w:tr>
        <w:tblPrEx>
          <w:tblCellMar>
            <w:top w:w="0" w:type="dxa"/>
            <w:left w:w="108" w:type="dxa"/>
            <w:bottom w:w="0" w:type="dxa"/>
            <w:right w:w="108" w:type="dxa"/>
          </w:tblCellMar>
        </w:tblPrEx>
        <w:tc>
          <w:tcPr>
            <w:tcW w:w="891" w:type="dxa"/>
          </w:tcPr>
          <w:p>
            <w:pPr>
              <w:spacing w:line="276" w:lineRule="auto"/>
              <w:ind w:firstLine="0" w:firstLineChars="0"/>
              <w:rPr>
                <w:i/>
                <w:iCs/>
                <w:szCs w:val="21"/>
                <w:vertAlign w:val="subscript"/>
              </w:rPr>
            </w:pPr>
            <w:r>
              <w:rPr>
                <w:i/>
                <w:iCs/>
                <w:szCs w:val="21"/>
              </w:rPr>
              <w:t>E</w:t>
            </w:r>
            <w:r>
              <w:rPr>
                <w:rFonts w:hint="eastAsia"/>
                <w:i/>
                <w:iCs/>
                <w:szCs w:val="21"/>
                <w:vertAlign w:val="subscript"/>
              </w:rPr>
              <w:t>水泥</w:t>
            </w:r>
          </w:p>
        </w:tc>
        <w:tc>
          <w:tcPr>
            <w:tcW w:w="334" w:type="dxa"/>
          </w:tcPr>
          <w:p>
            <w:pPr>
              <w:spacing w:line="276" w:lineRule="auto"/>
              <w:ind w:firstLine="0" w:firstLineChars="0"/>
              <w:rPr>
                <w:szCs w:val="21"/>
              </w:rPr>
            </w:pPr>
            <w:r>
              <w:rPr>
                <w:szCs w:val="21"/>
              </w:rPr>
              <w:t>—</w:t>
            </w:r>
          </w:p>
        </w:tc>
        <w:tc>
          <w:tcPr>
            <w:tcW w:w="7184" w:type="dxa"/>
          </w:tcPr>
          <w:p>
            <w:pPr>
              <w:spacing w:line="276" w:lineRule="auto"/>
              <w:ind w:firstLine="0" w:firstLineChars="0"/>
              <w:rPr>
                <w:szCs w:val="21"/>
              </w:rPr>
            </w:pPr>
            <w:r>
              <w:rPr>
                <w:rFonts w:hint="eastAsia"/>
                <w:szCs w:val="21"/>
              </w:rPr>
              <w:t>水泥生产核算边界内二氧化碳排放量</w:t>
            </w:r>
            <w:r>
              <w:rPr>
                <w:szCs w:val="21"/>
              </w:rPr>
              <w:t>，单位为吨二氧化碳（tCO</w:t>
            </w:r>
            <w:r>
              <w:rPr>
                <w:szCs w:val="21"/>
                <w:vertAlign w:val="subscript"/>
              </w:rPr>
              <w:t>2</w:t>
            </w:r>
            <w:r>
              <w:rPr>
                <w:szCs w:val="21"/>
              </w:rPr>
              <w:t>）；</w:t>
            </w:r>
          </w:p>
        </w:tc>
      </w:tr>
      <w:tr>
        <w:tblPrEx>
          <w:tblCellMar>
            <w:top w:w="0" w:type="dxa"/>
            <w:left w:w="108" w:type="dxa"/>
            <w:bottom w:w="0" w:type="dxa"/>
            <w:right w:w="108" w:type="dxa"/>
          </w:tblCellMar>
        </w:tblPrEx>
        <w:tc>
          <w:tcPr>
            <w:tcW w:w="891" w:type="dxa"/>
          </w:tcPr>
          <w:p>
            <w:pPr>
              <w:spacing w:line="276" w:lineRule="auto"/>
              <w:ind w:firstLine="0" w:firstLineChars="0"/>
              <w:rPr>
                <w:i/>
                <w:iCs/>
                <w:szCs w:val="21"/>
              </w:rPr>
            </w:pPr>
            <w:r>
              <w:rPr>
                <w:i/>
                <w:iCs/>
                <w:szCs w:val="21"/>
              </w:rPr>
              <w:t>E</w:t>
            </w:r>
            <w:r>
              <w:rPr>
                <w:rFonts w:hint="eastAsia"/>
                <w:i/>
                <w:iCs/>
                <w:szCs w:val="21"/>
                <w:vertAlign w:val="subscript"/>
              </w:rPr>
              <w:t>发电设施</w:t>
            </w:r>
          </w:p>
        </w:tc>
        <w:tc>
          <w:tcPr>
            <w:tcW w:w="334" w:type="dxa"/>
          </w:tcPr>
          <w:p>
            <w:pPr>
              <w:spacing w:line="276" w:lineRule="auto"/>
              <w:ind w:firstLine="0" w:firstLineChars="0"/>
              <w:rPr>
                <w:szCs w:val="21"/>
              </w:rPr>
            </w:pPr>
            <w:r>
              <w:rPr>
                <w:szCs w:val="21"/>
              </w:rPr>
              <w:t>—</w:t>
            </w:r>
          </w:p>
        </w:tc>
        <w:tc>
          <w:tcPr>
            <w:tcW w:w="7184" w:type="dxa"/>
          </w:tcPr>
          <w:p>
            <w:pPr>
              <w:spacing w:line="276" w:lineRule="auto"/>
              <w:ind w:firstLine="0" w:firstLineChars="0"/>
              <w:rPr>
                <w:szCs w:val="21"/>
              </w:rPr>
            </w:pPr>
            <w:r>
              <w:rPr>
                <w:rFonts w:hint="eastAsia"/>
              </w:rPr>
              <w:t>纳入全国碳排放权交易市场的发电设施</w:t>
            </w:r>
            <w:r>
              <w:rPr>
                <w:szCs w:val="21"/>
              </w:rPr>
              <w:t>二氧化碳排放量，</w:t>
            </w:r>
            <w:r>
              <w:rPr>
                <w:rFonts w:hint="eastAsia"/>
                <w:szCs w:val="21"/>
              </w:rPr>
              <w:t>直接引用经核查的二氧化碳排放量，</w:t>
            </w:r>
            <w:r>
              <w:rPr>
                <w:szCs w:val="21"/>
              </w:rPr>
              <w:t>单位为吨二氧化碳（tCO</w:t>
            </w:r>
            <w:r>
              <w:rPr>
                <w:szCs w:val="21"/>
                <w:vertAlign w:val="subscript"/>
              </w:rPr>
              <w:t>2</w:t>
            </w:r>
            <w:r>
              <w:rPr>
                <w:szCs w:val="21"/>
              </w:rPr>
              <w:t>）；</w:t>
            </w:r>
          </w:p>
        </w:tc>
      </w:tr>
      <w:tr>
        <w:tblPrEx>
          <w:tblCellMar>
            <w:top w:w="0" w:type="dxa"/>
            <w:left w:w="108" w:type="dxa"/>
            <w:bottom w:w="0" w:type="dxa"/>
            <w:right w:w="108" w:type="dxa"/>
          </w:tblCellMar>
        </w:tblPrEx>
        <w:tc>
          <w:tcPr>
            <w:tcW w:w="891" w:type="dxa"/>
          </w:tcPr>
          <w:p>
            <w:pPr>
              <w:spacing w:line="276" w:lineRule="auto"/>
              <w:ind w:firstLine="0" w:firstLineChars="0"/>
              <w:rPr>
                <w:i/>
                <w:iCs/>
                <w:szCs w:val="21"/>
              </w:rPr>
            </w:pPr>
            <w:r>
              <w:rPr>
                <w:i/>
                <w:iCs/>
                <w:szCs w:val="21"/>
              </w:rPr>
              <w:t>E</w:t>
            </w:r>
            <w:r>
              <w:rPr>
                <w:rFonts w:hint="eastAsia"/>
                <w:i/>
                <w:iCs/>
                <w:szCs w:val="21"/>
                <w:vertAlign w:val="subscript"/>
              </w:rPr>
              <w:t>其他</w:t>
            </w:r>
          </w:p>
        </w:tc>
        <w:tc>
          <w:tcPr>
            <w:tcW w:w="334" w:type="dxa"/>
          </w:tcPr>
          <w:p>
            <w:pPr>
              <w:spacing w:line="276" w:lineRule="auto"/>
              <w:ind w:firstLine="0" w:firstLineChars="0"/>
              <w:rPr>
                <w:szCs w:val="21"/>
              </w:rPr>
            </w:pPr>
            <w:r>
              <w:rPr>
                <w:szCs w:val="21"/>
              </w:rPr>
              <w:t>—</w:t>
            </w:r>
          </w:p>
        </w:tc>
        <w:tc>
          <w:tcPr>
            <w:tcW w:w="7184" w:type="dxa"/>
          </w:tcPr>
          <w:p>
            <w:pPr>
              <w:spacing w:line="276" w:lineRule="auto"/>
              <w:ind w:firstLine="0" w:firstLineChars="0"/>
              <w:rPr>
                <w:szCs w:val="21"/>
              </w:rPr>
            </w:pPr>
            <w:r>
              <w:rPr>
                <w:rFonts w:hint="eastAsia"/>
                <w:szCs w:val="21"/>
              </w:rPr>
              <w:t>其他非水泥产品生产</w:t>
            </w:r>
            <w:r>
              <w:rPr>
                <w:szCs w:val="21"/>
              </w:rPr>
              <w:t>二氧化碳排放量，单位为吨二氧化碳</w:t>
            </w:r>
            <w:r>
              <w:rPr>
                <w:rFonts w:hint="eastAsia"/>
                <w:szCs w:val="21"/>
              </w:rPr>
              <w:t>当量</w:t>
            </w:r>
            <w:r>
              <w:rPr>
                <w:szCs w:val="21"/>
              </w:rPr>
              <w:t>（tCO</w:t>
            </w:r>
            <w:r>
              <w:rPr>
                <w:szCs w:val="21"/>
                <w:vertAlign w:val="subscript"/>
              </w:rPr>
              <w:t>2</w:t>
            </w:r>
            <w:r>
              <w:rPr>
                <w:szCs w:val="21"/>
              </w:rPr>
              <w:t>e）。</w:t>
            </w:r>
          </w:p>
        </w:tc>
      </w:tr>
    </w:tbl>
    <w:p>
      <w:pPr>
        <w:pStyle w:val="30"/>
        <w:tabs>
          <w:tab w:val="clear" w:pos="-420"/>
          <w:tab w:val="clear" w:pos="0"/>
        </w:tabs>
        <w:spacing w:line="360" w:lineRule="exact"/>
      </w:pPr>
    </w:p>
    <w:p>
      <w:pPr>
        <w:pStyle w:val="30"/>
        <w:tabs>
          <w:tab w:val="clear" w:pos="-420"/>
          <w:tab w:val="clear" w:pos="0"/>
        </w:tabs>
        <w:spacing w:line="360" w:lineRule="exact"/>
      </w:pPr>
      <w:r>
        <w:rPr>
          <w:rFonts w:hint="eastAsia"/>
        </w:rPr>
        <w:t>其中，</w:t>
      </w:r>
      <w:r>
        <w:rPr>
          <w:rFonts w:hint="eastAsia"/>
          <w:szCs w:val="21"/>
        </w:rPr>
        <w:t>水泥生产核算边界内二氧化碳排放量</w:t>
      </w:r>
      <w:r>
        <w:rPr>
          <w:rFonts w:hint="eastAsia"/>
        </w:rPr>
        <w:t>等于化石燃料燃烧排放量、过程排放量、净购入使用电力产生的排放量和净购入使用热力产生的排放量</w:t>
      </w:r>
      <w:r>
        <w:t>之和</w:t>
      </w:r>
      <w:bookmarkEnd w:id="317"/>
      <w:r>
        <w:t>，</w:t>
      </w:r>
      <w:r>
        <w:rPr>
          <w:rFonts w:hint="eastAsia"/>
        </w:rPr>
        <w:t>按</w:t>
      </w:r>
      <w:r>
        <w:t>公式</w:t>
      </w:r>
      <w:r>
        <w:rPr>
          <w:rFonts w:hint="eastAsia"/>
        </w:rPr>
        <w:t>（17）</w:t>
      </w:r>
      <w:r>
        <w:t>计算。</w:t>
      </w:r>
    </w:p>
    <w:p>
      <w:pPr>
        <w:pStyle w:val="201"/>
      </w:pPr>
      <w:r>
        <w:tab/>
      </w:r>
      <m:oMath>
        <m:sSub>
          <m:sSubPr>
            <m:ctrlPr>
              <w:rPr>
                <w:rFonts w:ascii="Cambria Math" w:hAnsi="Cambria Math"/>
                <w:iCs/>
              </w:rPr>
            </m:ctrlPr>
          </m:sSubPr>
          <m:e>
            <m:r>
              <m:rPr>
                <m:sty m:val="p"/>
              </m:rPr>
              <w:rPr>
                <w:rFonts w:ascii="Cambria Math" w:hAnsi="Cambria Math"/>
              </w:rPr>
              <m:t>E</m:t>
            </m:r>
            <m:ctrlPr>
              <w:rPr>
                <w:rFonts w:ascii="Cambria Math" w:hAnsi="Cambria Math"/>
                <w:iCs/>
              </w:rPr>
            </m:ctrlPr>
          </m:e>
          <m:sub>
            <m:r>
              <m:rPr>
                <m:sty m:val="p"/>
              </m:rPr>
              <w:rPr>
                <w:rFonts w:hint="eastAsia" w:ascii="Cambria Math" w:hAnsi="Cambria Math"/>
              </w:rPr>
              <m:t>水泥</m:t>
            </m:r>
            <m:ctrlPr>
              <w:rPr>
                <w:rFonts w:ascii="Cambria Math" w:hAnsi="Cambria Math"/>
                <w:iCs/>
              </w:rPr>
            </m:ctrlP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E</m:t>
            </m:r>
            <m:ctrlPr>
              <w:rPr>
                <w:rFonts w:ascii="Cambria Math" w:hAnsi="Cambria Math"/>
                <w:iCs/>
              </w:rPr>
            </m:ctrlPr>
          </m:e>
          <m:sub>
            <m:r>
              <m:rPr>
                <m:sty m:val="p"/>
              </m:rPr>
              <w:rPr>
                <w:rFonts w:ascii="Cambria Math" w:hAnsi="Cambria Math"/>
              </w:rPr>
              <m:t>燃烧</m:t>
            </m:r>
            <m:ctrlPr>
              <w:rPr>
                <w:rFonts w:ascii="Cambria Math" w:hAnsi="Cambria Math"/>
                <w:iCs/>
              </w:rPr>
            </m:ctrlP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E</m:t>
            </m:r>
            <m:ctrlPr>
              <w:rPr>
                <w:rFonts w:ascii="Cambria Math" w:hAnsi="Cambria Math"/>
                <w:iCs/>
              </w:rPr>
            </m:ctrlPr>
          </m:e>
          <m:sub>
            <m:r>
              <m:rPr>
                <m:sty m:val="p"/>
              </m:rPr>
              <w:rPr>
                <w:rFonts w:ascii="Cambria Math" w:hAnsi="Cambria Math"/>
              </w:rPr>
              <m:t>过程</m:t>
            </m:r>
            <m:ctrlPr>
              <w:rPr>
                <w:rFonts w:ascii="Cambria Math" w:hAnsi="Cambria Math"/>
                <w:iCs/>
              </w:rPr>
            </m:ctrlP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E</m:t>
            </m:r>
            <m:ctrlPr>
              <w:rPr>
                <w:rFonts w:ascii="Cambria Math" w:hAnsi="Cambria Math"/>
                <w:iCs/>
              </w:rPr>
            </m:ctrlPr>
          </m:e>
          <m:sub>
            <m:r>
              <m:rPr>
                <m:sty m:val="p"/>
              </m:rPr>
              <w:rPr>
                <w:rFonts w:ascii="Cambria Math" w:hAnsi="Cambria Math"/>
              </w:rPr>
              <m:t>电</m:t>
            </m:r>
            <m:ctrlPr>
              <w:rPr>
                <w:rFonts w:ascii="Cambria Math" w:hAnsi="Cambria Math"/>
                <w:iCs/>
              </w:rPr>
            </m:ctrlP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E</m:t>
            </m:r>
            <m:ctrlPr>
              <w:rPr>
                <w:rFonts w:ascii="Cambria Math" w:hAnsi="Cambria Math"/>
                <w:iCs/>
              </w:rPr>
            </m:ctrlPr>
          </m:e>
          <m:sub>
            <m:r>
              <m:rPr>
                <m:sty m:val="p"/>
              </m:rPr>
              <w:rPr>
                <w:rFonts w:ascii="Cambria Math" w:hAnsi="Cambria Math"/>
              </w:rPr>
              <m:t>热</m:t>
            </m:r>
            <m:ctrlPr>
              <w:rPr>
                <w:rFonts w:ascii="Cambria Math" w:hAnsi="Cambria Math"/>
                <w:iCs/>
              </w:rPr>
            </m:ctrlPr>
          </m:sub>
        </m:sSub>
      </m:oMath>
      <w:r>
        <w:tab/>
      </w:r>
      <w:r>
        <w:rPr>
          <w:rFonts w:hint="eastAsia"/>
        </w:rPr>
        <w:t>（17）</w:t>
      </w:r>
    </w:p>
    <w:bookmarkEnd w:id="265"/>
    <w:bookmarkEnd w:id="266"/>
    <w:p>
      <w:pPr>
        <w:pStyle w:val="64"/>
        <w:spacing w:before="312" w:after="312" w:line="360" w:lineRule="exact"/>
        <w:ind w:left="0"/>
        <w:outlineLvl w:val="0"/>
        <w:rPr>
          <w:rFonts w:ascii="Times New Roman"/>
        </w:rPr>
      </w:pPr>
      <w:bookmarkStart w:id="318" w:name="_Toc9965367"/>
      <w:bookmarkEnd w:id="318"/>
      <w:bookmarkStart w:id="319" w:name="_Toc9965365"/>
      <w:bookmarkEnd w:id="319"/>
      <w:bookmarkStart w:id="320" w:name="_Toc9957057"/>
      <w:bookmarkEnd w:id="320"/>
      <w:bookmarkStart w:id="321" w:name="_Toc9965366"/>
      <w:bookmarkEnd w:id="321"/>
      <w:bookmarkStart w:id="322" w:name="_Toc9957053"/>
      <w:bookmarkEnd w:id="322"/>
      <w:bookmarkStart w:id="323" w:name="_Toc9965373"/>
      <w:bookmarkEnd w:id="323"/>
      <w:bookmarkStart w:id="324" w:name="_Toc9965372"/>
      <w:bookmarkEnd w:id="324"/>
      <w:bookmarkStart w:id="325" w:name="_Toc9957060"/>
      <w:bookmarkEnd w:id="325"/>
      <w:bookmarkStart w:id="326" w:name="_Toc9957051"/>
      <w:bookmarkEnd w:id="326"/>
      <w:bookmarkStart w:id="327" w:name="_Toc9965380"/>
      <w:bookmarkEnd w:id="327"/>
      <w:bookmarkStart w:id="328" w:name="_Toc9957054"/>
      <w:bookmarkEnd w:id="328"/>
      <w:bookmarkStart w:id="329" w:name="_Toc9957050"/>
      <w:bookmarkEnd w:id="329"/>
      <w:bookmarkStart w:id="330" w:name="_Toc9957056"/>
      <w:bookmarkEnd w:id="330"/>
      <w:bookmarkStart w:id="331" w:name="_Toc9965377"/>
      <w:bookmarkEnd w:id="331"/>
      <w:bookmarkStart w:id="332" w:name="_Toc9957058"/>
      <w:bookmarkEnd w:id="332"/>
      <w:bookmarkStart w:id="333" w:name="_Toc9957065"/>
      <w:bookmarkEnd w:id="333"/>
      <w:bookmarkStart w:id="334" w:name="_Toc9957055"/>
      <w:bookmarkEnd w:id="334"/>
      <w:bookmarkStart w:id="335" w:name="_Toc9965378"/>
      <w:bookmarkEnd w:id="335"/>
      <w:bookmarkStart w:id="336" w:name="_Toc9957066"/>
      <w:bookmarkEnd w:id="336"/>
      <w:bookmarkStart w:id="337" w:name="_Toc9957052"/>
      <w:bookmarkEnd w:id="337"/>
      <w:bookmarkStart w:id="338" w:name="_Toc9965371"/>
      <w:bookmarkEnd w:id="338"/>
      <w:bookmarkStart w:id="339" w:name="_Toc9965370"/>
      <w:bookmarkEnd w:id="339"/>
      <w:bookmarkStart w:id="340" w:name="_Toc9965374"/>
      <w:bookmarkEnd w:id="340"/>
      <w:bookmarkStart w:id="341" w:name="_Toc9965379"/>
      <w:bookmarkEnd w:id="341"/>
      <w:bookmarkStart w:id="342" w:name="_Toc9965364"/>
      <w:bookmarkEnd w:id="342"/>
      <w:bookmarkStart w:id="343" w:name="_Toc9957059"/>
      <w:bookmarkEnd w:id="343"/>
      <w:bookmarkStart w:id="344" w:name="_Toc9965368"/>
      <w:bookmarkEnd w:id="344"/>
      <w:bookmarkStart w:id="345" w:name="_Toc9965369"/>
      <w:bookmarkEnd w:id="345"/>
      <w:bookmarkStart w:id="346" w:name="_Toc9957064"/>
      <w:bookmarkEnd w:id="346"/>
      <w:bookmarkStart w:id="347" w:name="_Toc9957063"/>
      <w:bookmarkEnd w:id="347"/>
      <w:bookmarkStart w:id="348" w:name="_Toc82722718"/>
      <w:bookmarkStart w:id="349" w:name="_Toc159419086"/>
      <w:bookmarkStart w:id="350" w:name="_Toc151372326"/>
      <w:bookmarkStart w:id="351" w:name="_Toc571866340"/>
      <w:bookmarkStart w:id="352" w:name="_Toc140003052"/>
      <w:bookmarkStart w:id="353" w:name="_Toc146201696"/>
      <w:r>
        <w:rPr>
          <w:rFonts w:hint="eastAsia" w:ascii="Times New Roman"/>
        </w:rPr>
        <w:t>生产数据核算要求</w:t>
      </w:r>
      <w:bookmarkEnd w:id="348"/>
      <w:bookmarkEnd w:id="349"/>
      <w:bookmarkEnd w:id="350"/>
      <w:bookmarkEnd w:id="351"/>
    </w:p>
    <w:p>
      <w:pPr>
        <w:pStyle w:val="61"/>
        <w:spacing w:before="156" w:after="156" w:line="360" w:lineRule="exact"/>
        <w:ind w:left="0"/>
        <w:jc w:val="both"/>
        <w:outlineLvl w:val="1"/>
      </w:pPr>
      <w:bookmarkStart w:id="354" w:name="_Toc151372327"/>
      <w:bookmarkStart w:id="355" w:name="_Toc148903448"/>
      <w:bookmarkStart w:id="356" w:name="_Toc147866965"/>
      <w:r>
        <w:rPr>
          <w:rFonts w:hint="eastAsia"/>
        </w:rPr>
        <w:t>熟料生产数据核算要求</w:t>
      </w:r>
      <w:bookmarkEnd w:id="354"/>
      <w:bookmarkEnd w:id="355"/>
      <w:bookmarkEnd w:id="356"/>
    </w:p>
    <w:p>
      <w:pPr>
        <w:pStyle w:val="30"/>
        <w:tabs>
          <w:tab w:val="clear" w:pos="-420"/>
          <w:tab w:val="clear" w:pos="0"/>
        </w:tabs>
        <w:spacing w:line="360" w:lineRule="exact"/>
      </w:pPr>
      <w:r>
        <w:rPr>
          <w:rFonts w:hint="eastAsia"/>
        </w:rPr>
        <w:t>熟料产量的数据监测与获取相关要求参考6.2.2.1章节。</w:t>
      </w:r>
    </w:p>
    <w:p>
      <w:pPr>
        <w:pStyle w:val="61"/>
        <w:spacing w:before="156" w:after="156" w:line="360" w:lineRule="exact"/>
        <w:ind w:left="0"/>
        <w:jc w:val="both"/>
        <w:outlineLvl w:val="1"/>
        <w:rPr>
          <w:rFonts w:hAnsi="黑体"/>
        </w:rPr>
      </w:pPr>
      <w:bookmarkStart w:id="357" w:name="_Toc151372328"/>
      <w:bookmarkStart w:id="358" w:name="_Toc148903446"/>
      <w:bookmarkStart w:id="359" w:name="_Toc147866963"/>
      <w:r>
        <w:rPr>
          <w:rFonts w:hint="eastAsia" w:hAnsi="黑体"/>
        </w:rPr>
        <w:t>企业层级生产</w:t>
      </w:r>
      <w:r>
        <w:rPr>
          <w:rFonts w:hint="eastAsia"/>
        </w:rPr>
        <w:t>数据</w:t>
      </w:r>
      <w:r>
        <w:rPr>
          <w:rFonts w:hint="eastAsia" w:hAnsi="黑体"/>
        </w:rPr>
        <w:t>核算要求</w:t>
      </w:r>
      <w:bookmarkEnd w:id="357"/>
      <w:bookmarkEnd w:id="358"/>
      <w:bookmarkEnd w:id="359"/>
    </w:p>
    <w:p>
      <w:pPr>
        <w:pStyle w:val="30"/>
        <w:tabs>
          <w:tab w:val="clear" w:pos="-420"/>
          <w:tab w:val="clear" w:pos="0"/>
        </w:tabs>
        <w:spacing w:line="360" w:lineRule="exact"/>
      </w:pPr>
      <w:bookmarkStart w:id="360" w:name="_Toc147866964"/>
      <w:bookmarkStart w:id="361" w:name="_Toc151372329"/>
      <w:bookmarkStart w:id="362" w:name="_Toc148903447"/>
      <w:r>
        <w:rPr>
          <w:rFonts w:hint="eastAsia"/>
        </w:rPr>
        <w:t>产品产量数据采用如下方式监测和获取：</w:t>
      </w:r>
      <w:bookmarkEnd w:id="360"/>
      <w:bookmarkEnd w:id="361"/>
      <w:bookmarkEnd w:id="362"/>
    </w:p>
    <w:p>
      <w:pPr>
        <w:pStyle w:val="30"/>
        <w:numPr>
          <w:ilvl w:val="0"/>
          <w:numId w:val="20"/>
        </w:numPr>
        <w:tabs>
          <w:tab w:val="clear" w:pos="-420"/>
          <w:tab w:val="clear" w:pos="0"/>
          <w:tab w:val="clear" w:pos="4201"/>
          <w:tab w:val="clear" w:pos="9298"/>
        </w:tabs>
        <w:spacing w:line="360" w:lineRule="exact"/>
        <w:ind w:left="704" w:hanging="284" w:firstLineChars="0"/>
      </w:pPr>
      <w:r>
        <w:rPr>
          <w:rFonts w:hint="eastAsia"/>
        </w:rPr>
        <w:t>产品产量是指各生产线实际产出的产品产量，包含入库、销售及用于水泥粉磨的产品产量。</w:t>
      </w:r>
    </w:p>
    <w:p>
      <w:pPr>
        <w:pStyle w:val="30"/>
        <w:numPr>
          <w:ilvl w:val="0"/>
          <w:numId w:val="20"/>
        </w:numPr>
        <w:tabs>
          <w:tab w:val="clear" w:pos="-420"/>
          <w:tab w:val="clear" w:pos="0"/>
          <w:tab w:val="clear" w:pos="4201"/>
          <w:tab w:val="clear" w:pos="9298"/>
        </w:tabs>
        <w:spacing w:line="360" w:lineRule="exact"/>
        <w:ind w:left="704" w:hanging="284" w:firstLineChars="0"/>
      </w:pPr>
      <w:r>
        <w:rPr>
          <w:rFonts w:hint="eastAsia"/>
        </w:rPr>
        <w:t>产品产量可采用生产系统记录的计量数据、购销存台账中的产量数据。</w:t>
      </w:r>
    </w:p>
    <w:p>
      <w:pPr>
        <w:pStyle w:val="30"/>
        <w:numPr>
          <w:ilvl w:val="0"/>
          <w:numId w:val="20"/>
        </w:numPr>
        <w:tabs>
          <w:tab w:val="clear" w:pos="-420"/>
          <w:tab w:val="clear" w:pos="0"/>
          <w:tab w:val="clear" w:pos="4201"/>
          <w:tab w:val="clear" w:pos="9298"/>
        </w:tabs>
        <w:spacing w:line="360" w:lineRule="exact"/>
        <w:ind w:left="704" w:hanging="284" w:firstLineChars="0"/>
      </w:pPr>
      <w:r>
        <w:rPr>
          <w:rFonts w:hint="eastAsia"/>
        </w:rPr>
        <w:t>计量器具的配备和管理应符合</w:t>
      </w:r>
      <w:r>
        <w:rPr>
          <w:rFonts w:hint="eastAsia"/>
          <w:szCs w:val="21"/>
        </w:rPr>
        <w:t>GB 17167、</w:t>
      </w:r>
      <w:r>
        <w:t>GB/T 35461</w:t>
      </w:r>
      <w:r>
        <w:rPr>
          <w:rFonts w:hint="eastAsia"/>
        </w:rPr>
        <w:t>或相关计量检定规程的要求，并确保在有效的检定/校准周期内。</w:t>
      </w:r>
    </w:p>
    <w:p>
      <w:pPr>
        <w:pStyle w:val="64"/>
        <w:spacing w:before="312" w:after="312" w:line="360" w:lineRule="exact"/>
        <w:ind w:left="0"/>
        <w:outlineLvl w:val="0"/>
        <w:rPr>
          <w:rFonts w:ascii="Times New Roman"/>
        </w:rPr>
      </w:pPr>
      <w:bookmarkStart w:id="363" w:name="_Toc159419087"/>
      <w:bookmarkStart w:id="364" w:name="_Toc240137901"/>
      <w:r>
        <w:rPr>
          <w:rFonts w:hint="eastAsia" w:ascii="Times New Roman"/>
        </w:rPr>
        <w:t>数据质量控制方案要求</w:t>
      </w:r>
      <w:bookmarkEnd w:id="363"/>
      <w:bookmarkEnd w:id="364"/>
    </w:p>
    <w:p>
      <w:pPr>
        <w:pStyle w:val="61"/>
        <w:spacing w:before="156" w:after="156" w:line="360" w:lineRule="exact"/>
        <w:ind w:left="0"/>
        <w:jc w:val="both"/>
        <w:outlineLvl w:val="1"/>
      </w:pPr>
      <w:bookmarkStart w:id="365" w:name="_Toc140045490"/>
      <w:bookmarkStart w:id="366" w:name="_Toc140003049"/>
      <w:bookmarkStart w:id="367" w:name="_Toc143457017"/>
      <w:r>
        <w:rPr>
          <w:rFonts w:hint="eastAsia"/>
        </w:rPr>
        <w:t>数据质量控制方案</w:t>
      </w:r>
      <w:r>
        <w:t>的内容</w:t>
      </w:r>
      <w:bookmarkEnd w:id="365"/>
      <w:bookmarkEnd w:id="366"/>
      <w:bookmarkEnd w:id="367"/>
    </w:p>
    <w:p>
      <w:pPr>
        <w:pStyle w:val="30"/>
        <w:tabs>
          <w:tab w:val="clear" w:pos="-420"/>
          <w:tab w:val="clear" w:pos="0"/>
        </w:tabs>
        <w:spacing w:line="360" w:lineRule="exact"/>
      </w:pPr>
      <w:r>
        <w:rPr>
          <w:rFonts w:hint="eastAsia"/>
        </w:rPr>
        <w:t>企业应按照本文件中各类数据监测与获取要求，结合现有测量能力和条件，制定数据质量控制方案，并按照附录</w:t>
      </w:r>
      <w:r>
        <w:t>D</w:t>
      </w:r>
      <w:r>
        <w:rPr>
          <w:rFonts w:hint="eastAsia"/>
        </w:rPr>
        <w:t>的格式要求进行填报。数据质量控制方案中所有数据的计算与获取方式应符合本文件的要求。</w:t>
      </w:r>
    </w:p>
    <w:p>
      <w:pPr>
        <w:pStyle w:val="30"/>
        <w:tabs>
          <w:tab w:val="clear" w:pos="-420"/>
          <w:tab w:val="clear" w:pos="0"/>
        </w:tabs>
        <w:spacing w:line="360" w:lineRule="exact"/>
      </w:pPr>
      <w:r>
        <w:rPr>
          <w:rFonts w:hint="eastAsia"/>
        </w:rPr>
        <w:t>数据质量控制方案应包括以下内容：</w:t>
      </w:r>
    </w:p>
    <w:p>
      <w:pPr>
        <w:pStyle w:val="30"/>
        <w:numPr>
          <w:ilvl w:val="0"/>
          <w:numId w:val="21"/>
        </w:numPr>
        <w:tabs>
          <w:tab w:val="clear" w:pos="-420"/>
          <w:tab w:val="clear" w:pos="0"/>
          <w:tab w:val="clear" w:pos="4201"/>
          <w:tab w:val="clear" w:pos="9298"/>
        </w:tabs>
        <w:spacing w:line="360" w:lineRule="exact"/>
        <w:ind w:left="704" w:hanging="284" w:firstLineChars="0"/>
      </w:pPr>
      <w:r>
        <w:rPr>
          <w:rFonts w:hint="eastAsia"/>
        </w:rPr>
        <w:t>数据质量控制方案的版本及修订情况。</w:t>
      </w:r>
    </w:p>
    <w:p>
      <w:pPr>
        <w:pStyle w:val="30"/>
        <w:numPr>
          <w:ilvl w:val="0"/>
          <w:numId w:val="21"/>
        </w:numPr>
        <w:tabs>
          <w:tab w:val="clear" w:pos="-420"/>
          <w:tab w:val="clear" w:pos="0"/>
          <w:tab w:val="clear" w:pos="4201"/>
          <w:tab w:val="clear" w:pos="9298"/>
        </w:tabs>
        <w:spacing w:line="360" w:lineRule="exact"/>
        <w:ind w:left="704" w:hanging="284" w:firstLineChars="0"/>
      </w:pPr>
      <w:r>
        <w:rPr>
          <w:rFonts w:hint="eastAsia"/>
        </w:rPr>
        <w:t>企业情况：包括企业基本信息、主营产品、组织机构图、厂区平面分布图、工艺流程图等。</w:t>
      </w:r>
    </w:p>
    <w:p>
      <w:pPr>
        <w:pStyle w:val="30"/>
        <w:numPr>
          <w:ilvl w:val="0"/>
          <w:numId w:val="21"/>
        </w:numPr>
        <w:tabs>
          <w:tab w:val="clear" w:pos="-420"/>
          <w:tab w:val="clear" w:pos="0"/>
          <w:tab w:val="clear" w:pos="4201"/>
          <w:tab w:val="clear" w:pos="9298"/>
        </w:tabs>
        <w:spacing w:line="360" w:lineRule="exact"/>
        <w:ind w:left="704" w:hanging="284" w:firstLineChars="0"/>
      </w:pPr>
      <w:r>
        <w:rPr>
          <w:rFonts w:hint="eastAsia"/>
        </w:rPr>
        <w:t>按照本文件确定的实际核算边界和主要排放设施情况：包括核算边界的描述、设施编号、名称、位置、使用状态等。</w:t>
      </w:r>
    </w:p>
    <w:p>
      <w:pPr>
        <w:pStyle w:val="30"/>
        <w:numPr>
          <w:ilvl w:val="0"/>
          <w:numId w:val="21"/>
        </w:numPr>
        <w:tabs>
          <w:tab w:val="clear" w:pos="-420"/>
          <w:tab w:val="clear" w:pos="0"/>
          <w:tab w:val="clear" w:pos="4201"/>
          <w:tab w:val="clear" w:pos="9298"/>
        </w:tabs>
        <w:spacing w:line="360" w:lineRule="exact"/>
        <w:ind w:left="704" w:hanging="284" w:firstLineChars="0"/>
      </w:pPr>
      <w:r>
        <w:rPr>
          <w:rFonts w:hint="eastAsia"/>
        </w:rPr>
        <w:t>数据的确定方式应包括：</w:t>
      </w:r>
    </w:p>
    <w:p>
      <w:pPr>
        <w:pStyle w:val="30"/>
        <w:numPr>
          <w:ilvl w:val="0"/>
          <w:numId w:val="22"/>
        </w:numPr>
        <w:tabs>
          <w:tab w:val="clear" w:pos="-420"/>
          <w:tab w:val="clear" w:pos="0"/>
          <w:tab w:val="clear" w:pos="4201"/>
          <w:tab w:val="clear" w:pos="9298"/>
        </w:tabs>
        <w:spacing w:line="360" w:lineRule="exact"/>
        <w:ind w:left="964" w:hanging="227" w:firstLineChars="0"/>
      </w:pPr>
      <w:r>
        <w:t>参数：明确所有监测的参数名称和单位；</w:t>
      </w:r>
    </w:p>
    <w:p>
      <w:pPr>
        <w:pStyle w:val="30"/>
        <w:numPr>
          <w:ilvl w:val="0"/>
          <w:numId w:val="22"/>
        </w:numPr>
        <w:tabs>
          <w:tab w:val="clear" w:pos="-420"/>
          <w:tab w:val="clear" w:pos="0"/>
          <w:tab w:val="clear" w:pos="4201"/>
          <w:tab w:val="clear" w:pos="9298"/>
        </w:tabs>
        <w:spacing w:line="360" w:lineRule="exact"/>
        <w:ind w:left="964" w:hanging="227" w:firstLineChars="0"/>
      </w:pPr>
      <w:r>
        <w:t>参数获取：</w:t>
      </w:r>
      <w:r>
        <w:rPr>
          <w:rFonts w:hint="eastAsia"/>
          <w:color w:val="000000"/>
        </w:rPr>
        <w:t>明确参数获取方式、频次，涉及的计算方法，是否采用实测或缺省值</w:t>
      </w:r>
      <w:r>
        <w:t>；</w:t>
      </w:r>
    </w:p>
    <w:p>
      <w:pPr>
        <w:pStyle w:val="30"/>
        <w:numPr>
          <w:ilvl w:val="0"/>
          <w:numId w:val="22"/>
        </w:numPr>
        <w:tabs>
          <w:tab w:val="clear" w:pos="-420"/>
          <w:tab w:val="clear" w:pos="0"/>
          <w:tab w:val="clear" w:pos="4201"/>
          <w:tab w:val="clear" w:pos="9298"/>
        </w:tabs>
        <w:spacing w:line="360" w:lineRule="exact"/>
        <w:ind w:left="964" w:hanging="227" w:firstLineChars="0"/>
      </w:pPr>
      <w:r>
        <w:rPr>
          <w:rFonts w:hint="eastAsia"/>
        </w:rPr>
        <w:t>计量器具和检测设备</w:t>
      </w:r>
      <w:r>
        <w:t>：明确</w:t>
      </w:r>
      <w:r>
        <w:rPr>
          <w:rFonts w:hint="eastAsia"/>
        </w:rPr>
        <w:t>计量器具和检测设备</w:t>
      </w:r>
      <w:r>
        <w:t>的数量、型号、精度、位置、</w:t>
      </w:r>
      <w:r>
        <w:rPr>
          <w:rFonts w:hint="eastAsia"/>
        </w:rPr>
        <w:t>测量</w:t>
      </w:r>
      <w:r>
        <w:t>频次、检定/校准频次以及所依据的检定/校准技术规范。明确</w:t>
      </w:r>
      <w:r>
        <w:rPr>
          <w:rFonts w:hint="eastAsia"/>
        </w:rPr>
        <w:t>计量器具和检测设备</w:t>
      </w:r>
      <w:r>
        <w:t>的内部管理规定等；</w:t>
      </w:r>
    </w:p>
    <w:p>
      <w:pPr>
        <w:pStyle w:val="30"/>
        <w:numPr>
          <w:ilvl w:val="0"/>
          <w:numId w:val="22"/>
        </w:numPr>
        <w:tabs>
          <w:tab w:val="clear" w:pos="-420"/>
          <w:tab w:val="clear" w:pos="0"/>
          <w:tab w:val="clear" w:pos="4201"/>
          <w:tab w:val="clear" w:pos="9298"/>
        </w:tabs>
        <w:spacing w:line="360" w:lineRule="exact"/>
        <w:ind w:left="964" w:hanging="227" w:firstLineChars="0"/>
      </w:pPr>
      <w:r>
        <w:t>数据记录频次：明确各项参数数据记录频次；</w:t>
      </w:r>
    </w:p>
    <w:p>
      <w:pPr>
        <w:pStyle w:val="30"/>
        <w:numPr>
          <w:ilvl w:val="0"/>
          <w:numId w:val="22"/>
        </w:numPr>
        <w:tabs>
          <w:tab w:val="clear" w:pos="-420"/>
          <w:tab w:val="clear" w:pos="0"/>
          <w:tab w:val="clear" w:pos="4201"/>
          <w:tab w:val="clear" w:pos="9298"/>
        </w:tabs>
        <w:spacing w:line="360" w:lineRule="exact"/>
        <w:ind w:left="964" w:hanging="227" w:firstLineChars="0"/>
      </w:pPr>
      <w:r>
        <w:t>数据缺失处理：明确数据缺失处理方式，处理方式应基于审慎性原则且符合生态环境部相关规定；</w:t>
      </w:r>
    </w:p>
    <w:p>
      <w:pPr>
        <w:pStyle w:val="30"/>
        <w:numPr>
          <w:ilvl w:val="0"/>
          <w:numId w:val="22"/>
        </w:numPr>
        <w:tabs>
          <w:tab w:val="clear" w:pos="-420"/>
          <w:tab w:val="clear" w:pos="0"/>
          <w:tab w:val="clear" w:pos="4201"/>
          <w:tab w:val="clear" w:pos="9298"/>
        </w:tabs>
        <w:spacing w:line="360" w:lineRule="exact"/>
        <w:ind w:left="964" w:hanging="227" w:firstLineChars="0"/>
      </w:pPr>
      <w:r>
        <w:t>负责部门：明确各项数据监测、流转、记录、分析等环节管理部门。</w:t>
      </w:r>
    </w:p>
    <w:p>
      <w:pPr>
        <w:pStyle w:val="30"/>
        <w:numPr>
          <w:ilvl w:val="0"/>
          <w:numId w:val="21"/>
        </w:numPr>
        <w:tabs>
          <w:tab w:val="clear" w:pos="-420"/>
          <w:tab w:val="clear" w:pos="0"/>
          <w:tab w:val="clear" w:pos="4201"/>
          <w:tab w:val="clear" w:pos="9298"/>
        </w:tabs>
        <w:spacing w:line="360" w:lineRule="exact"/>
        <w:ind w:left="704" w:hanging="284" w:firstLineChars="0"/>
      </w:pPr>
      <w:r>
        <w:rPr>
          <w:rFonts w:hint="eastAsia"/>
          <w:color w:val="000000"/>
        </w:rPr>
        <w:t>燃煤收到基低位发热量和熟料中氧化钙和氧化镁含量检测的采样、制样方案：采样方案包括采样依据、采样点、采样频次、采样方式、采样质量和记录等；制样方案包括制样方法、制样设施、样品保存和记录等；制定采样、制样、检测全流程视频监控方案。</w:t>
      </w:r>
    </w:p>
    <w:p>
      <w:pPr>
        <w:pStyle w:val="30"/>
        <w:numPr>
          <w:ilvl w:val="0"/>
          <w:numId w:val="21"/>
        </w:numPr>
        <w:tabs>
          <w:tab w:val="clear" w:pos="-420"/>
          <w:tab w:val="clear" w:pos="0"/>
          <w:tab w:val="clear" w:pos="4201"/>
          <w:tab w:val="clear" w:pos="9298"/>
        </w:tabs>
        <w:spacing w:line="360" w:lineRule="exact"/>
        <w:ind w:left="704" w:hanging="284" w:firstLineChars="0"/>
      </w:pPr>
      <w:r>
        <w:rPr>
          <w:rFonts w:hint="eastAsia"/>
        </w:rPr>
        <w:t>数据内部质量控制和质量保证相关规定应包括以下内容：</w:t>
      </w:r>
    </w:p>
    <w:p>
      <w:pPr>
        <w:pStyle w:val="30"/>
        <w:numPr>
          <w:ilvl w:val="0"/>
          <w:numId w:val="22"/>
        </w:numPr>
        <w:tabs>
          <w:tab w:val="clear" w:pos="-420"/>
          <w:tab w:val="clear" w:pos="0"/>
          <w:tab w:val="clear" w:pos="4201"/>
          <w:tab w:val="clear" w:pos="9298"/>
        </w:tabs>
        <w:spacing w:line="360" w:lineRule="exact"/>
        <w:ind w:left="964" w:hanging="227" w:firstLineChars="0"/>
      </w:pPr>
      <w:r>
        <w:rPr>
          <w:rFonts w:hint="eastAsia"/>
        </w:rPr>
        <w:t>建立内部管理制度和质量保证体系，</w:t>
      </w:r>
      <w:r>
        <w:rPr>
          <w:rFonts w:hint="eastAsia"/>
          <w:color w:val="000000"/>
        </w:rPr>
        <w:t>包括</w:t>
      </w:r>
      <w:r>
        <w:rPr>
          <w:rFonts w:hint="eastAsia"/>
          <w:szCs w:val="21"/>
        </w:rPr>
        <w:t>：明确建立</w:t>
      </w:r>
      <w:r>
        <w:rPr>
          <w:rFonts w:hint="eastAsia"/>
        </w:rPr>
        <w:t>计量器具和检测设备</w:t>
      </w:r>
      <w:r>
        <w:rPr>
          <w:rFonts w:hint="eastAsia"/>
          <w:szCs w:val="21"/>
        </w:rPr>
        <w:t>使用和管理制度，确定</w:t>
      </w:r>
      <w:r>
        <w:rPr>
          <w:rFonts w:hint="eastAsia"/>
        </w:rPr>
        <w:t>计量器具和检测设备</w:t>
      </w:r>
      <w:r>
        <w:rPr>
          <w:rFonts w:hint="eastAsia"/>
          <w:szCs w:val="21"/>
        </w:rPr>
        <w:t>管理和维护的部门及人员职责；建立</w:t>
      </w:r>
      <w:r>
        <w:rPr>
          <w:rFonts w:hint="eastAsia"/>
        </w:rPr>
        <w:t>计量器具和检测设备</w:t>
      </w:r>
      <w:r>
        <w:rPr>
          <w:rFonts w:hint="eastAsia"/>
          <w:szCs w:val="21"/>
        </w:rPr>
        <w:t>台账，明确规定</w:t>
      </w:r>
      <w:r>
        <w:rPr>
          <w:rFonts w:hint="eastAsia"/>
        </w:rPr>
        <w:t>计量器具和检测设备</w:t>
      </w:r>
      <w:r>
        <w:rPr>
          <w:rFonts w:hint="eastAsia"/>
          <w:szCs w:val="21"/>
        </w:rPr>
        <w:t>类型及型号、安装位置、测量频次、</w:t>
      </w:r>
      <w:r>
        <w:rPr>
          <w:rFonts w:hint="eastAsia"/>
        </w:rPr>
        <w:t>计量器具和检测设备</w:t>
      </w:r>
      <w:r>
        <w:rPr>
          <w:rFonts w:hint="eastAsia"/>
          <w:szCs w:val="21"/>
        </w:rPr>
        <w:t>精度，以及规定的</w:t>
      </w:r>
      <w:r>
        <w:rPr>
          <w:rFonts w:hint="eastAsia"/>
        </w:rPr>
        <w:t>计量器具和检测设备</w:t>
      </w:r>
      <w:r>
        <w:rPr>
          <w:rFonts w:hint="eastAsia"/>
          <w:szCs w:val="21"/>
        </w:rPr>
        <w:t>检定/校准频次；</w:t>
      </w:r>
      <w:r>
        <w:rPr>
          <w:rFonts w:hint="eastAsia"/>
          <w:color w:val="000000"/>
        </w:rPr>
        <w:t>明确排放相关计量、检测、核算、报告和管理工作的负责部门及其职责、具体工作要求、工作流程等；指定专职人员负责温室气体排放核算和报告工作</w:t>
      </w:r>
      <w:r>
        <w:rPr>
          <w:rFonts w:hint="eastAsia"/>
        </w:rPr>
        <w:t>；</w:t>
      </w:r>
    </w:p>
    <w:p>
      <w:pPr>
        <w:pStyle w:val="30"/>
        <w:numPr>
          <w:ilvl w:val="0"/>
          <w:numId w:val="22"/>
        </w:numPr>
        <w:tabs>
          <w:tab w:val="clear" w:pos="-420"/>
          <w:tab w:val="clear" w:pos="0"/>
          <w:tab w:val="clear" w:pos="4201"/>
          <w:tab w:val="clear" w:pos="9298"/>
        </w:tabs>
        <w:spacing w:line="360" w:lineRule="exact"/>
        <w:ind w:left="964" w:hanging="227" w:firstLineChars="0"/>
      </w:pPr>
      <w:r>
        <w:rPr>
          <w:rFonts w:hint="eastAsia"/>
        </w:rPr>
        <w:t>建立内审制度，确保提交的排放报告和支撑材料符合技术规范、内部管理制度和质量保证要求；</w:t>
      </w:r>
    </w:p>
    <w:p>
      <w:pPr>
        <w:pStyle w:val="30"/>
        <w:numPr>
          <w:ilvl w:val="0"/>
          <w:numId w:val="22"/>
        </w:numPr>
        <w:tabs>
          <w:tab w:val="clear" w:pos="-420"/>
          <w:tab w:val="clear" w:pos="0"/>
          <w:tab w:val="clear" w:pos="4201"/>
          <w:tab w:val="clear" w:pos="9298"/>
        </w:tabs>
        <w:spacing w:line="360" w:lineRule="exact"/>
        <w:ind w:left="964" w:hanging="227" w:firstLineChars="0"/>
      </w:pPr>
      <w:r>
        <w:rPr>
          <w:rFonts w:hint="eastAsia"/>
        </w:rPr>
        <w:t>建立原始凭证和台账记录管理制度，规范排放报告和支撑材料的登记、保存和使用。</w:t>
      </w:r>
    </w:p>
    <w:p>
      <w:pPr>
        <w:pStyle w:val="61"/>
        <w:spacing w:before="156" w:after="156" w:line="360" w:lineRule="exact"/>
        <w:ind w:left="0"/>
        <w:jc w:val="both"/>
        <w:outlineLvl w:val="1"/>
      </w:pPr>
      <w:bookmarkStart w:id="368" w:name="_Toc143457018"/>
      <w:bookmarkStart w:id="369" w:name="_Toc140003050"/>
      <w:r>
        <w:rPr>
          <w:rFonts w:hint="eastAsia"/>
        </w:rPr>
        <w:t>数据质量控制方案的修订</w:t>
      </w:r>
      <w:bookmarkEnd w:id="368"/>
      <w:bookmarkEnd w:id="369"/>
    </w:p>
    <w:p>
      <w:pPr>
        <w:pStyle w:val="30"/>
        <w:tabs>
          <w:tab w:val="clear" w:pos="-420"/>
          <w:tab w:val="clear" w:pos="0"/>
        </w:tabs>
        <w:spacing w:line="360" w:lineRule="exact"/>
      </w:pPr>
      <w:r>
        <w:rPr>
          <w:rFonts w:hint="eastAsia"/>
        </w:rPr>
        <w:t>企业在以下情况下应按照生态环境部规定的时限对数据质量控制方案进行修订，修订内容应符合实际情况并满足本文件的要求：</w:t>
      </w:r>
    </w:p>
    <w:p>
      <w:pPr>
        <w:pStyle w:val="30"/>
        <w:numPr>
          <w:ilvl w:val="0"/>
          <w:numId w:val="23"/>
        </w:numPr>
        <w:tabs>
          <w:tab w:val="clear" w:pos="-420"/>
          <w:tab w:val="clear" w:pos="0"/>
          <w:tab w:val="clear" w:pos="4201"/>
          <w:tab w:val="clear" w:pos="9298"/>
        </w:tabs>
        <w:spacing w:line="360" w:lineRule="exact"/>
        <w:ind w:left="704" w:hanging="284" w:firstLineChars="0"/>
      </w:pPr>
      <w:r>
        <w:rPr>
          <w:rFonts w:hint="eastAsia"/>
        </w:rPr>
        <w:t>排放设施发生变化或使用方案中未包括的新燃料或物料而产生排放。</w:t>
      </w:r>
    </w:p>
    <w:p>
      <w:pPr>
        <w:pStyle w:val="30"/>
        <w:numPr>
          <w:ilvl w:val="0"/>
          <w:numId w:val="23"/>
        </w:numPr>
        <w:tabs>
          <w:tab w:val="clear" w:pos="-420"/>
          <w:tab w:val="clear" w:pos="0"/>
          <w:tab w:val="clear" w:pos="4201"/>
          <w:tab w:val="clear" w:pos="9298"/>
        </w:tabs>
        <w:spacing w:line="360" w:lineRule="exact"/>
        <w:ind w:left="704" w:hanging="284" w:firstLineChars="0"/>
      </w:pPr>
      <w:r>
        <w:rPr>
          <w:rFonts w:hint="eastAsia"/>
        </w:rPr>
        <w:t>采用新的计量器具、检测设备和方法，使数据的准确度提高。</w:t>
      </w:r>
    </w:p>
    <w:p>
      <w:pPr>
        <w:pStyle w:val="30"/>
        <w:numPr>
          <w:ilvl w:val="0"/>
          <w:numId w:val="23"/>
        </w:numPr>
        <w:tabs>
          <w:tab w:val="clear" w:pos="-420"/>
          <w:tab w:val="clear" w:pos="0"/>
          <w:tab w:val="clear" w:pos="4201"/>
          <w:tab w:val="clear" w:pos="9298"/>
        </w:tabs>
        <w:spacing w:line="360" w:lineRule="exact"/>
        <w:ind w:left="704" w:hanging="284" w:firstLineChars="0"/>
      </w:pPr>
      <w:r>
        <w:rPr>
          <w:rFonts w:hint="eastAsia"/>
        </w:rPr>
        <w:t>发现之前采用的测量方法所产生的数据不正确。</w:t>
      </w:r>
    </w:p>
    <w:p>
      <w:pPr>
        <w:pStyle w:val="30"/>
        <w:numPr>
          <w:ilvl w:val="0"/>
          <w:numId w:val="23"/>
        </w:numPr>
        <w:tabs>
          <w:tab w:val="clear" w:pos="-420"/>
          <w:tab w:val="clear" w:pos="0"/>
          <w:tab w:val="clear" w:pos="4201"/>
          <w:tab w:val="clear" w:pos="9298"/>
        </w:tabs>
        <w:spacing w:line="360" w:lineRule="exact"/>
        <w:ind w:left="704" w:hanging="284" w:firstLineChars="0"/>
      </w:pPr>
      <w:r>
        <w:rPr>
          <w:rFonts w:hint="eastAsia"/>
        </w:rPr>
        <w:t>发现更改方案可提高报告数据的准确度。</w:t>
      </w:r>
    </w:p>
    <w:p>
      <w:pPr>
        <w:pStyle w:val="30"/>
        <w:numPr>
          <w:ilvl w:val="0"/>
          <w:numId w:val="23"/>
        </w:numPr>
        <w:tabs>
          <w:tab w:val="clear" w:pos="-420"/>
          <w:tab w:val="clear" w:pos="0"/>
          <w:tab w:val="clear" w:pos="4201"/>
          <w:tab w:val="clear" w:pos="9298"/>
        </w:tabs>
        <w:spacing w:line="360" w:lineRule="exact"/>
        <w:ind w:left="704" w:hanging="284" w:firstLineChars="0"/>
      </w:pPr>
      <w:r>
        <w:rPr>
          <w:rFonts w:hint="eastAsia"/>
        </w:rPr>
        <w:t>发现方案不符合本文件核算和报告的要求。</w:t>
      </w:r>
    </w:p>
    <w:p>
      <w:pPr>
        <w:pStyle w:val="30"/>
        <w:numPr>
          <w:ilvl w:val="0"/>
          <w:numId w:val="23"/>
        </w:numPr>
        <w:tabs>
          <w:tab w:val="clear" w:pos="-420"/>
          <w:tab w:val="clear" w:pos="0"/>
          <w:tab w:val="clear" w:pos="4201"/>
          <w:tab w:val="clear" w:pos="9298"/>
        </w:tabs>
        <w:spacing w:line="360" w:lineRule="exact"/>
        <w:ind w:left="704" w:hanging="284" w:firstLineChars="0"/>
      </w:pPr>
      <w:r>
        <w:rPr>
          <w:rFonts w:hint="eastAsia"/>
        </w:rPr>
        <w:t>生态环境部明确的其他需要修订的情况。</w:t>
      </w:r>
    </w:p>
    <w:p>
      <w:pPr>
        <w:pStyle w:val="61"/>
        <w:spacing w:before="156" w:after="156" w:line="360" w:lineRule="exact"/>
        <w:ind w:left="0"/>
        <w:jc w:val="both"/>
        <w:outlineLvl w:val="1"/>
      </w:pPr>
      <w:bookmarkStart w:id="370" w:name="_Toc140003051"/>
      <w:bookmarkStart w:id="371" w:name="_Toc143457019"/>
      <w:r>
        <w:rPr>
          <w:rFonts w:hint="eastAsia"/>
        </w:rPr>
        <w:t>数据质量控制方案的执行</w:t>
      </w:r>
      <w:bookmarkEnd w:id="370"/>
      <w:bookmarkEnd w:id="371"/>
    </w:p>
    <w:p>
      <w:pPr>
        <w:pStyle w:val="30"/>
        <w:tabs>
          <w:tab w:val="clear" w:pos="-420"/>
          <w:tab w:val="clear" w:pos="0"/>
        </w:tabs>
        <w:spacing w:line="360" w:lineRule="exact"/>
      </w:pPr>
      <w:r>
        <w:rPr>
          <w:rFonts w:hint="eastAsia"/>
        </w:rPr>
        <w:t>企业应严格按照数据质量控制方案实施温室气体的测量活动，并符合以下要求：</w:t>
      </w:r>
    </w:p>
    <w:p>
      <w:pPr>
        <w:pStyle w:val="30"/>
        <w:numPr>
          <w:ilvl w:val="0"/>
          <w:numId w:val="24"/>
        </w:numPr>
        <w:tabs>
          <w:tab w:val="clear" w:pos="-420"/>
          <w:tab w:val="clear" w:pos="0"/>
          <w:tab w:val="clear" w:pos="4201"/>
          <w:tab w:val="clear" w:pos="9298"/>
        </w:tabs>
        <w:spacing w:line="360" w:lineRule="exact"/>
        <w:ind w:left="704" w:hanging="284" w:firstLineChars="0"/>
      </w:pPr>
      <w:r>
        <w:rPr>
          <w:rFonts w:hint="eastAsia"/>
        </w:rPr>
        <w:t>熟料生产基本情况与方案描述一致。</w:t>
      </w:r>
    </w:p>
    <w:p>
      <w:pPr>
        <w:pStyle w:val="30"/>
        <w:numPr>
          <w:ilvl w:val="0"/>
          <w:numId w:val="24"/>
        </w:numPr>
        <w:tabs>
          <w:tab w:val="clear" w:pos="-420"/>
          <w:tab w:val="clear" w:pos="0"/>
          <w:tab w:val="clear" w:pos="4201"/>
          <w:tab w:val="clear" w:pos="9298"/>
        </w:tabs>
        <w:spacing w:line="360" w:lineRule="exact"/>
        <w:ind w:left="704" w:hanging="284" w:firstLineChars="0"/>
      </w:pPr>
      <w:r>
        <w:rPr>
          <w:rFonts w:hint="eastAsia"/>
        </w:rPr>
        <w:t>核算边界和主要排放设施与方案描述一致。</w:t>
      </w:r>
    </w:p>
    <w:p>
      <w:pPr>
        <w:pStyle w:val="30"/>
        <w:numPr>
          <w:ilvl w:val="0"/>
          <w:numId w:val="24"/>
        </w:numPr>
        <w:tabs>
          <w:tab w:val="clear" w:pos="-420"/>
          <w:tab w:val="clear" w:pos="0"/>
          <w:tab w:val="clear" w:pos="4201"/>
          <w:tab w:val="clear" w:pos="9298"/>
        </w:tabs>
        <w:spacing w:line="360" w:lineRule="exact"/>
        <w:ind w:left="704" w:hanging="284" w:firstLineChars="0"/>
      </w:pPr>
      <w:r>
        <w:rPr>
          <w:rFonts w:hint="eastAsia"/>
        </w:rPr>
        <w:t>所有活动数据、排放因子和生产数据能够按照方案实施测量。</w:t>
      </w:r>
    </w:p>
    <w:p>
      <w:pPr>
        <w:pStyle w:val="30"/>
        <w:numPr>
          <w:ilvl w:val="0"/>
          <w:numId w:val="24"/>
        </w:numPr>
        <w:tabs>
          <w:tab w:val="clear" w:pos="-420"/>
          <w:tab w:val="clear" w:pos="0"/>
          <w:tab w:val="clear" w:pos="4201"/>
          <w:tab w:val="clear" w:pos="9298"/>
        </w:tabs>
        <w:spacing w:line="360" w:lineRule="exact"/>
        <w:ind w:left="704" w:hanging="284" w:firstLineChars="0"/>
      </w:pPr>
      <w:r>
        <w:rPr>
          <w:rFonts w:hint="eastAsia"/>
        </w:rPr>
        <w:t>燃煤和熟料的采样、制样、检测及全流程视频监控能够按照方案实施。</w:t>
      </w:r>
    </w:p>
    <w:p>
      <w:pPr>
        <w:pStyle w:val="30"/>
        <w:numPr>
          <w:ilvl w:val="0"/>
          <w:numId w:val="24"/>
        </w:numPr>
        <w:tabs>
          <w:tab w:val="clear" w:pos="-420"/>
          <w:tab w:val="clear" w:pos="0"/>
          <w:tab w:val="clear" w:pos="4201"/>
          <w:tab w:val="clear" w:pos="9298"/>
        </w:tabs>
        <w:spacing w:line="360" w:lineRule="exact"/>
        <w:ind w:left="704" w:hanging="284" w:firstLineChars="0"/>
      </w:pPr>
      <w:r>
        <w:rPr>
          <w:rFonts w:hint="eastAsia"/>
        </w:rPr>
        <w:t>计量器具和检测设备得到了有效维护和</w:t>
      </w:r>
      <w:r>
        <w:rPr>
          <w:rFonts w:hint="eastAsia"/>
          <w:szCs w:val="21"/>
        </w:rPr>
        <w:t>检定/</w:t>
      </w:r>
      <w:r>
        <w:rPr>
          <w:rFonts w:hint="eastAsia"/>
        </w:rPr>
        <w:t>校准，维护和</w:t>
      </w:r>
      <w:r>
        <w:rPr>
          <w:rFonts w:hint="eastAsia"/>
          <w:szCs w:val="21"/>
        </w:rPr>
        <w:t>检定/</w:t>
      </w:r>
      <w:r>
        <w:rPr>
          <w:rFonts w:hint="eastAsia"/>
        </w:rPr>
        <w:t>校准能够同时符合方案、核算指南、国家要求、地区要求和设备制造商的要求。</w:t>
      </w:r>
    </w:p>
    <w:p>
      <w:pPr>
        <w:pStyle w:val="30"/>
        <w:numPr>
          <w:ilvl w:val="0"/>
          <w:numId w:val="24"/>
        </w:numPr>
        <w:tabs>
          <w:tab w:val="clear" w:pos="-420"/>
          <w:tab w:val="clear" w:pos="0"/>
          <w:tab w:val="clear" w:pos="4201"/>
          <w:tab w:val="clear" w:pos="9298"/>
        </w:tabs>
        <w:spacing w:line="360" w:lineRule="exact"/>
        <w:ind w:left="704" w:hanging="284" w:firstLineChars="0"/>
      </w:pPr>
      <w:r>
        <w:rPr>
          <w:rFonts w:hint="eastAsia"/>
        </w:rPr>
        <w:t>测量结果能够按照方案中规定的频次记录。</w:t>
      </w:r>
    </w:p>
    <w:p>
      <w:pPr>
        <w:pStyle w:val="30"/>
        <w:numPr>
          <w:ilvl w:val="0"/>
          <w:numId w:val="24"/>
        </w:numPr>
        <w:tabs>
          <w:tab w:val="clear" w:pos="-420"/>
          <w:tab w:val="clear" w:pos="0"/>
          <w:tab w:val="clear" w:pos="4201"/>
          <w:tab w:val="clear" w:pos="9298"/>
        </w:tabs>
        <w:spacing w:line="360" w:lineRule="exact"/>
        <w:ind w:left="704" w:hanging="284" w:firstLineChars="0"/>
      </w:pPr>
      <w:r>
        <w:rPr>
          <w:rFonts w:hint="eastAsia"/>
        </w:rPr>
        <w:t>数据缺失时的处理方式能够与方案一致。</w:t>
      </w:r>
    </w:p>
    <w:p>
      <w:pPr>
        <w:pStyle w:val="30"/>
        <w:numPr>
          <w:ilvl w:val="0"/>
          <w:numId w:val="24"/>
        </w:numPr>
        <w:tabs>
          <w:tab w:val="clear" w:pos="-420"/>
          <w:tab w:val="clear" w:pos="0"/>
          <w:tab w:val="clear" w:pos="4201"/>
          <w:tab w:val="clear" w:pos="9298"/>
        </w:tabs>
        <w:spacing w:line="360" w:lineRule="exact"/>
        <w:ind w:left="704" w:hanging="284" w:firstLineChars="0"/>
      </w:pPr>
      <w:r>
        <w:rPr>
          <w:rFonts w:hint="eastAsia"/>
        </w:rPr>
        <w:t>数据内部质量控制和质量保证程序能够按照方案实施。</w:t>
      </w:r>
    </w:p>
    <w:p>
      <w:pPr>
        <w:pStyle w:val="64"/>
        <w:spacing w:before="312" w:after="312" w:line="360" w:lineRule="exact"/>
        <w:ind w:left="0"/>
        <w:outlineLvl w:val="0"/>
        <w:rPr>
          <w:rFonts w:ascii="Times New Roman"/>
        </w:rPr>
      </w:pPr>
      <w:bookmarkStart w:id="372" w:name="_Toc1727286645"/>
      <w:bookmarkStart w:id="373" w:name="_Toc159419088"/>
      <w:r>
        <w:rPr>
          <w:rFonts w:hint="eastAsia" w:ascii="Times New Roman"/>
        </w:rPr>
        <w:t>数据质量管理要求</w:t>
      </w:r>
      <w:bookmarkEnd w:id="352"/>
      <w:bookmarkEnd w:id="353"/>
      <w:bookmarkEnd w:id="372"/>
      <w:bookmarkEnd w:id="373"/>
    </w:p>
    <w:p>
      <w:pPr>
        <w:pStyle w:val="30"/>
        <w:tabs>
          <w:tab w:val="clear" w:pos="-420"/>
          <w:tab w:val="clear" w:pos="0"/>
        </w:tabs>
        <w:spacing w:line="360" w:lineRule="exact"/>
      </w:pPr>
      <w:r>
        <w:rPr>
          <w:rFonts w:hint="eastAsia"/>
        </w:rPr>
        <w:t>企业应加强温室气体排放数据质量管理工作，包括但不限于：</w:t>
      </w:r>
    </w:p>
    <w:p>
      <w:pPr>
        <w:pStyle w:val="30"/>
        <w:numPr>
          <w:ilvl w:val="0"/>
          <w:numId w:val="25"/>
        </w:numPr>
        <w:tabs>
          <w:tab w:val="clear" w:pos="-420"/>
          <w:tab w:val="clear" w:pos="0"/>
          <w:tab w:val="clear" w:pos="4201"/>
          <w:tab w:val="clear" w:pos="9298"/>
        </w:tabs>
        <w:spacing w:line="360" w:lineRule="exact"/>
        <w:ind w:left="704" w:hanging="284" w:firstLineChars="0"/>
        <w:rPr>
          <w:szCs w:val="21"/>
        </w:rPr>
      </w:pPr>
      <w:bookmarkStart w:id="374" w:name="_Toc159419089"/>
      <w:bookmarkStart w:id="375" w:name="_Toc143457021"/>
      <w:bookmarkStart w:id="376" w:name="_Toc140003053"/>
      <w:bookmarkStart w:id="377" w:name="_Toc140045491"/>
      <w:bookmarkStart w:id="378" w:name="_Toc146201697"/>
      <w:r>
        <w:rPr>
          <w:rFonts w:hint="eastAsia" w:cs="宋体"/>
          <w:szCs w:val="21"/>
        </w:rPr>
        <w:t>建立温室气体排放核算和报告的内部管理制度和质量保证体系，包括明确负责部门及其职责、具体工作要求、数据管理程序、工作时间节点等。指定专职人员负责温室气体排放核算和报告工作。</w:t>
      </w:r>
    </w:p>
    <w:p>
      <w:pPr>
        <w:pStyle w:val="30"/>
        <w:numPr>
          <w:ilvl w:val="0"/>
          <w:numId w:val="25"/>
        </w:numPr>
        <w:tabs>
          <w:tab w:val="clear" w:pos="-420"/>
          <w:tab w:val="clear" w:pos="0"/>
          <w:tab w:val="clear" w:pos="4201"/>
          <w:tab w:val="clear" w:pos="9298"/>
        </w:tabs>
        <w:spacing w:line="360" w:lineRule="exact"/>
        <w:ind w:left="704" w:hanging="284" w:firstLineChars="0"/>
        <w:rPr>
          <w:szCs w:val="21"/>
        </w:rPr>
      </w:pPr>
      <w:r>
        <w:rPr>
          <w:rFonts w:hint="eastAsia" w:cs="宋体"/>
          <w:szCs w:val="21"/>
        </w:rPr>
        <w:t>积极改进自有实验室管理，鼓励参考</w:t>
      </w:r>
      <w:r>
        <w:rPr>
          <w:szCs w:val="21"/>
        </w:rPr>
        <w:t>GB/T 27025</w:t>
      </w:r>
      <w:r>
        <w:rPr>
          <w:rFonts w:hint="eastAsia" w:cs="宋体"/>
          <w:szCs w:val="21"/>
        </w:rPr>
        <w:t>对人员、设施和环境条件、设备、计量溯源性、外部提供的产品和服务等资源要求的规定，使用适当的方法和程序开展取样、检测、记录和报告等实验室活动，</w:t>
      </w:r>
      <w:r>
        <w:rPr>
          <w:rFonts w:hint="eastAsia"/>
        </w:rPr>
        <w:t>采样、制样、检测全流程视频监控影像记录应至少保存一年。</w:t>
      </w:r>
    </w:p>
    <w:p>
      <w:pPr>
        <w:pStyle w:val="30"/>
        <w:numPr>
          <w:ilvl w:val="0"/>
          <w:numId w:val="25"/>
        </w:numPr>
        <w:tabs>
          <w:tab w:val="clear" w:pos="-420"/>
          <w:tab w:val="clear" w:pos="0"/>
          <w:tab w:val="clear" w:pos="4201"/>
          <w:tab w:val="clear" w:pos="9298"/>
        </w:tabs>
        <w:spacing w:line="360" w:lineRule="exact"/>
        <w:ind w:left="704" w:hanging="284" w:firstLineChars="0"/>
        <w:rPr>
          <w:szCs w:val="21"/>
        </w:rPr>
      </w:pPr>
      <w:r>
        <w:rPr>
          <w:rFonts w:hint="eastAsia"/>
        </w:rPr>
        <w:t>鼓励企业采用智能盘库等技术进行熟料盘库，并制定容重检验方法等规章制度。</w:t>
      </w:r>
    </w:p>
    <w:p>
      <w:pPr>
        <w:pStyle w:val="30"/>
        <w:numPr>
          <w:ilvl w:val="0"/>
          <w:numId w:val="25"/>
        </w:numPr>
        <w:tabs>
          <w:tab w:val="clear" w:pos="-420"/>
          <w:tab w:val="clear" w:pos="0"/>
          <w:tab w:val="clear" w:pos="4201"/>
          <w:tab w:val="clear" w:pos="9298"/>
        </w:tabs>
        <w:spacing w:line="360" w:lineRule="exact"/>
        <w:ind w:left="704" w:hanging="284" w:firstLineChars="0"/>
        <w:rPr>
          <w:szCs w:val="21"/>
        </w:rPr>
      </w:pPr>
      <w:r>
        <w:rPr>
          <w:rFonts w:hint="eastAsia" w:cs="宋体"/>
          <w:szCs w:val="21"/>
        </w:rPr>
        <w:t>企业应采取技术手段，实现</w:t>
      </w:r>
      <w:r>
        <w:rPr>
          <w:rFonts w:hint="eastAsia"/>
        </w:rPr>
        <w:t>计量器具和检测设备</w:t>
      </w:r>
      <w:r>
        <w:rPr>
          <w:rFonts w:hint="eastAsia" w:cs="宋体"/>
          <w:szCs w:val="21"/>
        </w:rPr>
        <w:t>采集终端与全国碳市场管理平台的对接。</w:t>
      </w:r>
    </w:p>
    <w:p>
      <w:pPr>
        <w:pStyle w:val="30"/>
        <w:numPr>
          <w:ilvl w:val="0"/>
          <w:numId w:val="25"/>
        </w:numPr>
        <w:tabs>
          <w:tab w:val="clear" w:pos="-420"/>
          <w:tab w:val="clear" w:pos="0"/>
          <w:tab w:val="clear" w:pos="4201"/>
          <w:tab w:val="clear" w:pos="9298"/>
        </w:tabs>
        <w:spacing w:line="360" w:lineRule="exact"/>
        <w:ind w:left="704" w:hanging="284" w:firstLineChars="0"/>
        <w:rPr>
          <w:szCs w:val="21"/>
        </w:rPr>
      </w:pPr>
      <w:r>
        <w:rPr>
          <w:rFonts w:hint="eastAsia" w:cs="宋体"/>
          <w:szCs w:val="21"/>
        </w:rPr>
        <w:t>定期对计量器具、检测设备和测量仪表进行维护管理，并记录存档。</w:t>
      </w:r>
    </w:p>
    <w:p>
      <w:pPr>
        <w:pStyle w:val="30"/>
        <w:numPr>
          <w:ilvl w:val="0"/>
          <w:numId w:val="25"/>
        </w:numPr>
        <w:tabs>
          <w:tab w:val="clear" w:pos="-420"/>
          <w:tab w:val="clear" w:pos="0"/>
          <w:tab w:val="clear" w:pos="4201"/>
          <w:tab w:val="clear" w:pos="9298"/>
        </w:tabs>
        <w:spacing w:line="360" w:lineRule="exact"/>
        <w:ind w:left="704" w:hanging="284" w:firstLineChars="0"/>
        <w:rPr>
          <w:szCs w:val="21"/>
        </w:rPr>
      </w:pPr>
      <w:r>
        <w:rPr>
          <w:rFonts w:hint="eastAsia" w:cs="宋体"/>
          <w:szCs w:val="21"/>
        </w:rPr>
        <w:t>建立温室气体数据内部台账管理制度。台账应明确数据来源、数据获取时间及填报台账的相关责任人等信息。排放报告所涉及数据的原始记录和管理台账应至少保存五年，确保相关</w:t>
      </w:r>
      <w:r>
        <w:rPr>
          <w:rFonts w:hint="eastAsia" w:cs="宋体"/>
        </w:rPr>
        <w:t>排放数据可被追溯。</w:t>
      </w:r>
    </w:p>
    <w:p>
      <w:pPr>
        <w:pStyle w:val="30"/>
        <w:numPr>
          <w:ilvl w:val="0"/>
          <w:numId w:val="25"/>
        </w:numPr>
        <w:tabs>
          <w:tab w:val="clear" w:pos="-420"/>
          <w:tab w:val="clear" w:pos="0"/>
          <w:tab w:val="clear" w:pos="4201"/>
          <w:tab w:val="clear" w:pos="9298"/>
        </w:tabs>
        <w:spacing w:line="360" w:lineRule="exact"/>
        <w:ind w:left="704" w:hanging="284" w:firstLineChars="0"/>
        <w:rPr>
          <w:szCs w:val="21"/>
        </w:rPr>
      </w:pPr>
      <w:r>
        <w:rPr>
          <w:rFonts w:hint="eastAsia" w:cs="宋体"/>
          <w:szCs w:val="21"/>
        </w:rPr>
        <w:t>建立温室气体排放报告内部审核制度。定期对温室气体排放数据进行交叉校验，对可能产生的数据误差风险进行识别，并提出相应的解决方案。</w:t>
      </w:r>
    </w:p>
    <w:p>
      <w:pPr>
        <w:pStyle w:val="30"/>
        <w:numPr>
          <w:ilvl w:val="0"/>
          <w:numId w:val="25"/>
        </w:numPr>
        <w:tabs>
          <w:tab w:val="clear" w:pos="-420"/>
          <w:tab w:val="clear" w:pos="0"/>
          <w:tab w:val="clear" w:pos="4201"/>
          <w:tab w:val="clear" w:pos="9298"/>
        </w:tabs>
        <w:spacing w:line="360" w:lineRule="exact"/>
        <w:ind w:left="704" w:hanging="284" w:firstLineChars="0"/>
        <w:rPr>
          <w:szCs w:val="21"/>
        </w:rPr>
      </w:pPr>
      <w:bookmarkStart w:id="379" w:name="_Hlk46157488"/>
      <w:r>
        <w:rPr>
          <w:rFonts w:hint="eastAsia" w:cs="宋体"/>
          <w:szCs w:val="21"/>
        </w:rPr>
        <w:t>规定数据来源，在之后各核算年度的获取数据精度一般不应降低。</w:t>
      </w:r>
    </w:p>
    <w:bookmarkEnd w:id="379"/>
    <w:p>
      <w:pPr>
        <w:pStyle w:val="30"/>
        <w:numPr>
          <w:ilvl w:val="0"/>
          <w:numId w:val="25"/>
        </w:numPr>
        <w:tabs>
          <w:tab w:val="clear" w:pos="-420"/>
          <w:tab w:val="clear" w:pos="0"/>
          <w:tab w:val="clear" w:pos="4201"/>
          <w:tab w:val="clear" w:pos="9298"/>
        </w:tabs>
        <w:spacing w:line="360" w:lineRule="exact"/>
        <w:ind w:left="704" w:hanging="284" w:firstLineChars="0"/>
        <w:rPr>
          <w:szCs w:val="21"/>
        </w:rPr>
      </w:pPr>
      <w:r>
        <w:rPr>
          <w:rFonts w:hint="eastAsia" w:cs="宋体"/>
          <w:szCs w:val="21"/>
        </w:rPr>
        <w:t>鼓励有条件的企业加强样品自动采集与分析技术应用，采取创新技术手段，加强原始数据防篡改管理。</w:t>
      </w:r>
    </w:p>
    <w:p>
      <w:pPr>
        <w:pStyle w:val="64"/>
        <w:spacing w:before="312" w:after="312" w:line="360" w:lineRule="exact"/>
        <w:ind w:left="0"/>
        <w:outlineLvl w:val="0"/>
        <w:rPr>
          <w:rFonts w:ascii="Times New Roman"/>
        </w:rPr>
      </w:pPr>
      <w:bookmarkStart w:id="380" w:name="_Toc1845950845"/>
      <w:r>
        <w:rPr>
          <w:rFonts w:hint="eastAsia" w:ascii="Times New Roman"/>
        </w:rPr>
        <w:t>定期报告要求</w:t>
      </w:r>
      <w:bookmarkEnd w:id="374"/>
      <w:bookmarkEnd w:id="375"/>
      <w:bookmarkEnd w:id="380"/>
    </w:p>
    <w:p>
      <w:pPr>
        <w:pStyle w:val="61"/>
        <w:spacing w:before="156" w:after="156" w:line="360" w:lineRule="exact"/>
        <w:ind w:left="0"/>
        <w:outlineLvl w:val="1"/>
      </w:pPr>
      <w:bookmarkStart w:id="381" w:name="_Toc140003054"/>
      <w:r>
        <w:rPr>
          <w:rFonts w:hint="eastAsia"/>
        </w:rPr>
        <w:t>排放报告格式要求</w:t>
      </w:r>
      <w:bookmarkEnd w:id="381"/>
    </w:p>
    <w:p>
      <w:r>
        <w:rPr>
          <w:rFonts w:hint="eastAsia"/>
        </w:rPr>
        <w:t xml:space="preserve">排放报告包括以下基本内容，报告模板见附录E。 </w:t>
      </w:r>
    </w:p>
    <w:p>
      <w:pPr>
        <w:pStyle w:val="30"/>
        <w:numPr>
          <w:ilvl w:val="0"/>
          <w:numId w:val="26"/>
        </w:numPr>
        <w:tabs>
          <w:tab w:val="clear" w:pos="-420"/>
          <w:tab w:val="clear" w:pos="0"/>
          <w:tab w:val="clear" w:pos="4201"/>
          <w:tab w:val="clear" w:pos="9298"/>
        </w:tabs>
        <w:spacing w:line="360" w:lineRule="exact"/>
        <w:ind w:left="704" w:hanging="284" w:firstLineChars="0"/>
      </w:pPr>
      <w:r>
        <w:rPr>
          <w:rFonts w:hint="eastAsia"/>
        </w:rPr>
        <w:t>企业基本信息</w:t>
      </w:r>
    </w:p>
    <w:p>
      <w:r>
        <w:rPr>
          <w:rFonts w:hint="eastAsia"/>
        </w:rPr>
        <w:t>企业名称、统一社会信用代码等基本信息。</w:t>
      </w:r>
    </w:p>
    <w:p>
      <w:pPr>
        <w:pStyle w:val="30"/>
        <w:numPr>
          <w:ilvl w:val="0"/>
          <w:numId w:val="26"/>
        </w:numPr>
        <w:tabs>
          <w:tab w:val="clear" w:pos="-420"/>
          <w:tab w:val="clear" w:pos="0"/>
          <w:tab w:val="clear" w:pos="4201"/>
          <w:tab w:val="clear" w:pos="9298"/>
        </w:tabs>
        <w:spacing w:line="360" w:lineRule="exact"/>
        <w:ind w:left="704" w:hanging="284" w:firstLineChars="0"/>
      </w:pPr>
      <w:r>
        <w:rPr>
          <w:rFonts w:hint="eastAsia"/>
        </w:rPr>
        <w:t>生产线及排放设施信息</w:t>
      </w:r>
    </w:p>
    <w:p>
      <w:r>
        <w:rPr>
          <w:rFonts w:hint="eastAsia"/>
        </w:rPr>
        <w:t>各生产线对应的批复设计能力、窑规格、海拔高度、熟料类别、熟料品种、批复的以电石渣为主要原料的生产线、批复的替代燃料处理能力、批复的替代燃料种类、批复的协同处置能力、批复的协同处置废物种类等。</w:t>
      </w:r>
    </w:p>
    <w:p>
      <w:pPr>
        <w:pStyle w:val="30"/>
        <w:numPr>
          <w:ilvl w:val="0"/>
          <w:numId w:val="26"/>
        </w:numPr>
        <w:tabs>
          <w:tab w:val="clear" w:pos="-420"/>
          <w:tab w:val="clear" w:pos="0"/>
          <w:tab w:val="clear" w:pos="4201"/>
          <w:tab w:val="clear" w:pos="9298"/>
        </w:tabs>
        <w:spacing w:line="360" w:lineRule="exact"/>
        <w:ind w:left="704" w:hanging="284" w:firstLineChars="0"/>
      </w:pPr>
      <w:r>
        <w:rPr>
          <w:rFonts w:hint="eastAsia"/>
        </w:rPr>
        <w:t>熟料生产化石燃料燃烧排放表</w:t>
      </w:r>
    </w:p>
    <w:p>
      <w:r>
        <w:rPr>
          <w:rFonts w:hint="eastAsia"/>
        </w:rPr>
        <w:t>各生产线对应的燃煤消耗量、收到基低位发热量、单位热值含碳量、碳氧化率、化石燃料燃烧排放量等。</w:t>
      </w:r>
    </w:p>
    <w:p>
      <w:pPr>
        <w:pStyle w:val="30"/>
        <w:numPr>
          <w:ilvl w:val="0"/>
          <w:numId w:val="26"/>
        </w:numPr>
        <w:tabs>
          <w:tab w:val="clear" w:pos="-420"/>
          <w:tab w:val="clear" w:pos="0"/>
          <w:tab w:val="clear" w:pos="4201"/>
          <w:tab w:val="clear" w:pos="9298"/>
        </w:tabs>
        <w:spacing w:line="360" w:lineRule="exact"/>
        <w:ind w:left="704" w:hanging="284" w:firstLineChars="0"/>
      </w:pPr>
      <w:r>
        <w:rPr>
          <w:rFonts w:hint="eastAsia"/>
        </w:rPr>
        <w:t>熟料生产过程排放表</w:t>
      </w:r>
    </w:p>
    <w:p>
      <w:r>
        <w:rPr>
          <w:rFonts w:hint="eastAsia"/>
        </w:rPr>
        <w:t>各生产线对应的熟料产量、熟料对应的过程排放因子、熟料中氧化钙和氧化镁含量（实测时适用）、非碳酸盐替代原料种类及消耗量、非碳酸盐替代原料对应的扣减系数、过程排放量等。</w:t>
      </w:r>
    </w:p>
    <w:p>
      <w:pPr>
        <w:pStyle w:val="30"/>
        <w:numPr>
          <w:ilvl w:val="0"/>
          <w:numId w:val="26"/>
        </w:numPr>
        <w:tabs>
          <w:tab w:val="clear" w:pos="-420"/>
          <w:tab w:val="clear" w:pos="0"/>
          <w:tab w:val="clear" w:pos="4201"/>
          <w:tab w:val="clear" w:pos="9298"/>
        </w:tabs>
        <w:spacing w:line="360" w:lineRule="exact"/>
        <w:ind w:left="704" w:hanging="284" w:firstLineChars="0"/>
      </w:pPr>
      <w:r>
        <w:rPr>
          <w:rFonts w:hint="eastAsia"/>
        </w:rPr>
        <w:t>熟料生产消耗电力排放表</w:t>
      </w:r>
    </w:p>
    <w:p>
      <w:r>
        <w:rPr>
          <w:rFonts w:hint="eastAsia"/>
        </w:rPr>
        <w:t>各生产线对应的消耗电量、总消耗电量、余热电站发电量、购入电网非化石能源电量、自发自用非化石能源电量、电力排放因子、消耗电力产生的排放量等。</w:t>
      </w:r>
    </w:p>
    <w:p>
      <w:pPr>
        <w:pStyle w:val="30"/>
        <w:numPr>
          <w:ilvl w:val="0"/>
          <w:numId w:val="26"/>
        </w:numPr>
        <w:tabs>
          <w:tab w:val="clear" w:pos="-420"/>
          <w:tab w:val="clear" w:pos="0"/>
          <w:tab w:val="clear" w:pos="4201"/>
          <w:tab w:val="clear" w:pos="9298"/>
        </w:tabs>
        <w:spacing w:line="360" w:lineRule="exact"/>
        <w:ind w:left="704" w:hanging="284" w:firstLineChars="0"/>
      </w:pPr>
      <w:r>
        <w:rPr>
          <w:rFonts w:hint="eastAsia"/>
        </w:rPr>
        <w:t>熟料生产替代燃料相关参数报告表</w:t>
      </w:r>
    </w:p>
    <w:p>
      <w:r>
        <w:rPr>
          <w:rFonts w:hint="eastAsia"/>
        </w:rPr>
        <w:t>各生产线对应的替代燃料种类及消耗量。</w:t>
      </w:r>
    </w:p>
    <w:p>
      <w:pPr>
        <w:pStyle w:val="30"/>
        <w:numPr>
          <w:ilvl w:val="0"/>
          <w:numId w:val="26"/>
        </w:numPr>
        <w:tabs>
          <w:tab w:val="clear" w:pos="-420"/>
          <w:tab w:val="clear" w:pos="0"/>
          <w:tab w:val="clear" w:pos="4201"/>
          <w:tab w:val="clear" w:pos="9298"/>
        </w:tabs>
        <w:spacing w:line="360" w:lineRule="exact"/>
        <w:ind w:left="704" w:hanging="284" w:firstLineChars="0"/>
      </w:pPr>
      <w:r>
        <w:rPr>
          <w:rFonts w:hint="eastAsia"/>
        </w:rPr>
        <w:t>熟料生产数据及排放量汇总表</w:t>
      </w:r>
    </w:p>
    <w:p>
      <w:r>
        <w:rPr>
          <w:rFonts w:hint="eastAsia"/>
        </w:rPr>
        <w:t>各生产线对应的碳排放量、碳排放强度，以及全部生产线熟料总产量、碳排放总量、碳排放强度等。</w:t>
      </w:r>
    </w:p>
    <w:p>
      <w:pPr>
        <w:pStyle w:val="30"/>
        <w:numPr>
          <w:ilvl w:val="0"/>
          <w:numId w:val="26"/>
        </w:numPr>
        <w:tabs>
          <w:tab w:val="clear" w:pos="-420"/>
          <w:tab w:val="clear" w:pos="0"/>
          <w:tab w:val="clear" w:pos="4201"/>
          <w:tab w:val="clear" w:pos="9298"/>
        </w:tabs>
        <w:spacing w:line="360" w:lineRule="exact"/>
        <w:ind w:left="704" w:hanging="284" w:firstLineChars="0"/>
      </w:pPr>
      <w:r>
        <w:rPr>
          <w:rFonts w:hint="eastAsia"/>
        </w:rPr>
        <w:t>企业层级排放量汇总表</w:t>
      </w:r>
    </w:p>
    <w:p>
      <w:bookmarkStart w:id="382" w:name="_Hlk144634149"/>
      <w:r>
        <w:rPr>
          <w:rFonts w:hint="eastAsia"/>
        </w:rPr>
        <w:t>企业层级的化石燃料燃烧排放、过程排放、净购入使用电力产生的排放、净购入使用热力产生的排放等对应的相关参数，以及自备电厂排放量、企业层级碳排放总量等</w:t>
      </w:r>
      <w:bookmarkEnd w:id="382"/>
      <w:r>
        <w:rPr>
          <w:rFonts w:hint="eastAsia"/>
        </w:rPr>
        <w:t>。</w:t>
      </w:r>
    </w:p>
    <w:p>
      <w:pPr>
        <w:pStyle w:val="30"/>
        <w:numPr>
          <w:ilvl w:val="0"/>
          <w:numId w:val="26"/>
        </w:numPr>
        <w:tabs>
          <w:tab w:val="clear" w:pos="-420"/>
          <w:tab w:val="clear" w:pos="0"/>
          <w:tab w:val="clear" w:pos="4201"/>
          <w:tab w:val="clear" w:pos="9298"/>
        </w:tabs>
        <w:spacing w:line="360" w:lineRule="exact"/>
        <w:ind w:left="704" w:hanging="284" w:firstLineChars="0"/>
      </w:pPr>
      <w:bookmarkStart w:id="383" w:name="_Toc115215128"/>
      <w:bookmarkStart w:id="384" w:name="_Toc115215231"/>
      <w:bookmarkStart w:id="385" w:name="_Toc140161228"/>
      <w:bookmarkStart w:id="386" w:name="_Toc116867645"/>
      <w:r>
        <w:rPr>
          <w:rFonts w:hint="eastAsia"/>
        </w:rPr>
        <w:t>生产相关信息</w:t>
      </w:r>
      <w:bookmarkEnd w:id="383"/>
      <w:bookmarkEnd w:id="384"/>
      <w:bookmarkEnd w:id="385"/>
      <w:bookmarkEnd w:id="386"/>
    </w:p>
    <w:p>
      <w:pPr>
        <w:pStyle w:val="30"/>
        <w:tabs>
          <w:tab w:val="clear" w:pos="-420"/>
          <w:tab w:val="clear" w:pos="0"/>
        </w:tabs>
        <w:spacing w:line="360" w:lineRule="exact"/>
        <w:rPr>
          <w:bCs/>
          <w:szCs w:val="21"/>
        </w:rPr>
      </w:pPr>
      <w:r>
        <w:rPr>
          <w:rFonts w:hint="eastAsia"/>
          <w:bCs/>
          <w:szCs w:val="21"/>
        </w:rPr>
        <w:t>熟料生产为熟料产量数据，企业层级为各产品产量数据</w:t>
      </w:r>
      <w:r>
        <w:rPr>
          <w:bCs/>
          <w:szCs w:val="21"/>
        </w:rPr>
        <w:t>。</w:t>
      </w:r>
    </w:p>
    <w:p>
      <w:pPr>
        <w:pStyle w:val="30"/>
        <w:numPr>
          <w:ilvl w:val="0"/>
          <w:numId w:val="26"/>
        </w:numPr>
        <w:tabs>
          <w:tab w:val="clear" w:pos="-420"/>
          <w:tab w:val="clear" w:pos="0"/>
          <w:tab w:val="clear" w:pos="4201"/>
          <w:tab w:val="clear" w:pos="9298"/>
        </w:tabs>
        <w:spacing w:line="360" w:lineRule="exact"/>
        <w:ind w:left="704" w:hanging="284" w:firstLineChars="0"/>
      </w:pPr>
      <w:r>
        <w:rPr>
          <w:rFonts w:hint="eastAsia"/>
        </w:rPr>
        <w:t>其他信息</w:t>
      </w:r>
    </w:p>
    <w:p>
      <w:r>
        <w:rPr>
          <w:rFonts w:hint="eastAsia"/>
        </w:rPr>
        <w:t>企业通过市场化交易购入使用的非化石能源电力消费量相关信息。</w:t>
      </w:r>
    </w:p>
    <w:p>
      <w:pPr>
        <w:pStyle w:val="30"/>
        <w:numPr>
          <w:ilvl w:val="0"/>
          <w:numId w:val="26"/>
        </w:numPr>
        <w:tabs>
          <w:tab w:val="clear" w:pos="-420"/>
          <w:tab w:val="clear" w:pos="0"/>
          <w:tab w:val="clear" w:pos="4201"/>
          <w:tab w:val="clear" w:pos="9298"/>
        </w:tabs>
        <w:spacing w:line="360" w:lineRule="exact"/>
        <w:ind w:left="704" w:hanging="284" w:firstLineChars="0"/>
      </w:pPr>
      <w:r>
        <w:rPr>
          <w:rFonts w:hint="eastAsia"/>
        </w:rPr>
        <w:t>烟气二氧化碳排放在线监测日平均值月报表</w:t>
      </w:r>
    </w:p>
    <w:p>
      <w:r>
        <w:rPr>
          <w:rFonts w:hint="eastAsia"/>
        </w:rPr>
        <w:t>二氧化碳体积浓度、标准状态下干基二氧化碳质量浓度、标准状态下干烟气体积流量、二氧化碳排放量、烟气温度、烟气静压、烟气湿度、负荷。</w:t>
      </w:r>
    </w:p>
    <w:p>
      <w:pPr>
        <w:pStyle w:val="61"/>
        <w:spacing w:before="156" w:after="156" w:line="360" w:lineRule="exact"/>
        <w:ind w:left="0"/>
        <w:outlineLvl w:val="1"/>
      </w:pPr>
      <w:bookmarkStart w:id="387" w:name="_Toc140003055"/>
      <w:r>
        <w:rPr>
          <w:rFonts w:hint="eastAsia"/>
        </w:rPr>
        <w:t>排放报告存证要求</w:t>
      </w:r>
      <w:bookmarkEnd w:id="387"/>
    </w:p>
    <w:p>
      <w:pPr>
        <w:pStyle w:val="174"/>
      </w:pPr>
      <w:r>
        <w:rPr>
          <w:rFonts w:hint="eastAsia"/>
        </w:rPr>
        <w:t>熟料生产相关参数按照如下要求开展月度存证，在每月结束后的15个自然日内通过全国碳市场管理平台上传</w:t>
      </w:r>
      <w:bookmarkStart w:id="388" w:name="_Hlk161142713"/>
      <w:r>
        <w:rPr>
          <w:rFonts w:hint="eastAsia"/>
        </w:rPr>
        <w:t>燃煤消耗量、燃煤收到基低位发热量（实测时适用）、熟料产量、熟料中氧化钙和氧化镁含量（实测时适用）、非碳酸盐替代原料消耗量、熟料生产线消耗电量、余热电站发电量、购入电网非化石能源电量、自发自用非化石能源电量</w:t>
      </w:r>
      <w:bookmarkEnd w:id="388"/>
      <w:r>
        <w:rPr>
          <w:rFonts w:hint="eastAsia"/>
        </w:rPr>
        <w:t>等关键参数：</w:t>
      </w:r>
    </w:p>
    <w:p>
      <w:pPr>
        <w:pStyle w:val="30"/>
        <w:numPr>
          <w:ilvl w:val="0"/>
          <w:numId w:val="27"/>
        </w:numPr>
        <w:tabs>
          <w:tab w:val="clear" w:pos="-420"/>
          <w:tab w:val="clear" w:pos="0"/>
          <w:tab w:val="clear" w:pos="4201"/>
          <w:tab w:val="clear" w:pos="9298"/>
        </w:tabs>
        <w:spacing w:line="360" w:lineRule="exact"/>
        <w:ind w:left="704" w:hanging="284" w:firstLineChars="0"/>
      </w:pPr>
      <w:bookmarkStart w:id="389" w:name="_Hlk143002088"/>
      <w:r>
        <w:rPr>
          <w:rFonts w:hint="eastAsia"/>
        </w:rPr>
        <w:t>燃煤消耗量及种类：通过入磨生产系统记录的，提供每日/每月原始记录、月度生产报表；通过进厂原煤购销存台账统计，提供进厂记录及结算凭证、外销记录及结算凭证、原煤堆场盘库记录、月度生产报表等；入磨煤皮带秤或进厂电子汽车衡等检定/校准原始记录。</w:t>
      </w:r>
    </w:p>
    <w:p>
      <w:pPr>
        <w:pStyle w:val="30"/>
        <w:numPr>
          <w:ilvl w:val="0"/>
          <w:numId w:val="27"/>
        </w:numPr>
        <w:tabs>
          <w:tab w:val="clear" w:pos="-420"/>
          <w:tab w:val="clear" w:pos="0"/>
          <w:tab w:val="clear" w:pos="4201"/>
          <w:tab w:val="clear" w:pos="9298"/>
        </w:tabs>
        <w:spacing w:line="360" w:lineRule="exact"/>
        <w:ind w:left="704" w:hanging="284" w:firstLineChars="0"/>
      </w:pPr>
      <w:r>
        <w:rPr>
          <w:rFonts w:hint="eastAsia"/>
        </w:rPr>
        <w:t>燃煤收到基低位发热量：提供每日入磨煤或每批次进厂原煤的收到基检测记录。报送提交的原始检测记录中应明确显示检测依据（方法标准）、检测设备、检测人员和检测结果。对于每月进行加权计算的化石燃料收到基低位发热量，提供体现加权计算过程的Excel表，采样、制样、检测全流程视频监控影像记录。</w:t>
      </w:r>
    </w:p>
    <w:p>
      <w:pPr>
        <w:pStyle w:val="30"/>
        <w:numPr>
          <w:ilvl w:val="0"/>
          <w:numId w:val="27"/>
        </w:numPr>
        <w:tabs>
          <w:tab w:val="clear" w:pos="-420"/>
          <w:tab w:val="clear" w:pos="0"/>
          <w:tab w:val="clear" w:pos="4201"/>
          <w:tab w:val="clear" w:pos="9298"/>
        </w:tabs>
        <w:spacing w:line="360" w:lineRule="exact"/>
        <w:ind w:left="704" w:hanging="284" w:firstLineChars="0"/>
      </w:pPr>
      <w:r>
        <w:rPr>
          <w:rFonts w:hint="eastAsia"/>
        </w:rPr>
        <w:t>熟料产量：通过产销存台账统计，提供出厂记录</w:t>
      </w:r>
      <w:r>
        <w:rPr>
          <w:rFonts w:hint="eastAsia"/>
          <w:szCs w:val="21"/>
        </w:rPr>
        <w:t>、</w:t>
      </w:r>
      <w:r>
        <w:rPr>
          <w:rFonts w:hint="eastAsia"/>
        </w:rPr>
        <w:t>购进记录</w:t>
      </w:r>
      <w:r>
        <w:rPr>
          <w:rFonts w:hint="eastAsia"/>
          <w:szCs w:val="21"/>
        </w:rPr>
        <w:t>、结算凭证、</w:t>
      </w:r>
      <w:r>
        <w:rPr>
          <w:rFonts w:hint="eastAsia"/>
        </w:rPr>
        <w:t>盘库记录、熟料消耗记录、月度生产报表，以及皮带秤、电子汽车衡等</w:t>
      </w:r>
      <w:r>
        <w:t>检定/校准</w:t>
      </w:r>
      <w:r>
        <w:rPr>
          <w:rFonts w:hint="eastAsia"/>
        </w:rPr>
        <w:t>原始记录。</w:t>
      </w:r>
    </w:p>
    <w:p>
      <w:pPr>
        <w:pStyle w:val="30"/>
        <w:numPr>
          <w:ilvl w:val="0"/>
          <w:numId w:val="27"/>
        </w:numPr>
        <w:tabs>
          <w:tab w:val="clear" w:pos="-420"/>
          <w:tab w:val="clear" w:pos="0"/>
          <w:tab w:val="clear" w:pos="4201"/>
          <w:tab w:val="clear" w:pos="9298"/>
        </w:tabs>
        <w:spacing w:line="360" w:lineRule="exact"/>
        <w:ind w:left="704" w:hanging="284" w:firstLineChars="0"/>
      </w:pPr>
      <w:r>
        <w:rPr>
          <w:rFonts w:hint="eastAsia"/>
        </w:rPr>
        <w:t>熟料中氧化钙和氧化镁含量：提供每日检测记录，体现月度算术平均计算过程的Excel表</w:t>
      </w:r>
      <w:r>
        <w:rPr>
          <w:rFonts w:hint="eastAsia"/>
          <w:szCs w:val="21"/>
        </w:rPr>
        <w:t>，</w:t>
      </w:r>
      <w:r>
        <w:rPr>
          <w:rFonts w:hint="eastAsia"/>
        </w:rPr>
        <w:t>采样、制样、检测全流程视频监控影像记录。</w:t>
      </w:r>
    </w:p>
    <w:p>
      <w:pPr>
        <w:pStyle w:val="30"/>
        <w:numPr>
          <w:ilvl w:val="0"/>
          <w:numId w:val="27"/>
        </w:numPr>
        <w:tabs>
          <w:tab w:val="clear" w:pos="-420"/>
          <w:tab w:val="clear" w:pos="0"/>
          <w:tab w:val="clear" w:pos="4201"/>
          <w:tab w:val="clear" w:pos="9298"/>
        </w:tabs>
        <w:spacing w:line="360" w:lineRule="exact"/>
        <w:ind w:left="704" w:hanging="284" w:firstLineChars="0"/>
      </w:pPr>
      <w:r>
        <w:rPr>
          <w:rFonts w:hint="eastAsia"/>
        </w:rPr>
        <w:t>非碳酸盐替代原料消耗量：通过生产系统记录的，提供每日/每月原始记录、月度生产报表，以及皮带秤</w:t>
      </w:r>
      <w:r>
        <w:t>检定/校准</w:t>
      </w:r>
      <w:r>
        <w:rPr>
          <w:rFonts w:hint="eastAsia"/>
        </w:rPr>
        <w:t>原始记录；企业按生态环境部最新要求在本指南发布后，每月底前在全国碳市场管理平台上报下月非碳酸盐替代原料种类及预计消耗量。</w:t>
      </w:r>
    </w:p>
    <w:p>
      <w:pPr>
        <w:pStyle w:val="30"/>
        <w:numPr>
          <w:ilvl w:val="0"/>
          <w:numId w:val="27"/>
        </w:numPr>
        <w:tabs>
          <w:tab w:val="clear" w:pos="-420"/>
          <w:tab w:val="clear" w:pos="0"/>
          <w:tab w:val="clear" w:pos="4201"/>
          <w:tab w:val="clear" w:pos="9298"/>
        </w:tabs>
        <w:spacing w:line="360" w:lineRule="exact"/>
        <w:ind w:left="704" w:hanging="284" w:firstLineChars="0"/>
      </w:pPr>
      <w:r>
        <w:rPr>
          <w:rFonts w:hint="eastAsia"/>
        </w:rPr>
        <w:t>熟料生产线总消耗电量：提供每月电量统计原始记录，采用分摊计算得到电力消耗量的，提供Excel计算表。</w:t>
      </w:r>
    </w:p>
    <w:p>
      <w:pPr>
        <w:pStyle w:val="30"/>
        <w:numPr>
          <w:ilvl w:val="0"/>
          <w:numId w:val="27"/>
        </w:numPr>
        <w:tabs>
          <w:tab w:val="clear" w:pos="-420"/>
          <w:tab w:val="clear" w:pos="0"/>
          <w:tab w:val="clear" w:pos="4201"/>
          <w:tab w:val="clear" w:pos="9298"/>
        </w:tabs>
        <w:spacing w:line="360" w:lineRule="exact"/>
        <w:ind w:left="704" w:hanging="284" w:firstLineChars="0"/>
      </w:pPr>
      <w:r>
        <w:rPr>
          <w:rFonts w:hint="eastAsia"/>
        </w:rPr>
        <w:t>余热电站发电量：提供每月电量统计原始记录，采用分摊计算得到电力消耗量的，提供Excel计算表。</w:t>
      </w:r>
    </w:p>
    <w:p>
      <w:pPr>
        <w:pStyle w:val="30"/>
        <w:numPr>
          <w:ilvl w:val="0"/>
          <w:numId w:val="27"/>
        </w:numPr>
        <w:tabs>
          <w:tab w:val="clear" w:pos="-420"/>
          <w:tab w:val="clear" w:pos="0"/>
          <w:tab w:val="clear" w:pos="4201"/>
          <w:tab w:val="clear" w:pos="9298"/>
        </w:tabs>
        <w:spacing w:line="360" w:lineRule="exact"/>
        <w:ind w:left="704" w:hanging="284" w:firstLineChars="0"/>
      </w:pPr>
      <w:r>
        <w:rPr>
          <w:rFonts w:hint="eastAsia"/>
        </w:rPr>
        <w:t>购入电网非化石能源电量：应提供购售电双方签订的市场化交易合同（即交易承诺书、交易公告和交易结果）、电力交易机构出具的交易结算凭证和绿色电力证书交易凭证。其中绿色电力证书交易凭证要求签发机构为国家能源局，凭证内容包括项目名称、项目代码、项目类型、项目所在地、电量生产日期等，存量常规水电和核电可不提供绿色电力证书交易凭证；采用分摊计算得到电力消耗量的，提供Excel计算表。以上提供月度相关证明材料。</w:t>
      </w:r>
    </w:p>
    <w:p>
      <w:pPr>
        <w:pStyle w:val="30"/>
        <w:numPr>
          <w:ilvl w:val="0"/>
          <w:numId w:val="27"/>
        </w:numPr>
        <w:tabs>
          <w:tab w:val="clear" w:pos="-420"/>
          <w:tab w:val="clear" w:pos="0"/>
          <w:tab w:val="clear" w:pos="4201"/>
          <w:tab w:val="clear" w:pos="9298"/>
        </w:tabs>
        <w:spacing w:line="360" w:lineRule="exact"/>
        <w:ind w:left="704" w:hanging="284" w:firstLineChars="0"/>
      </w:pPr>
      <w:r>
        <w:rPr>
          <w:rFonts w:hint="eastAsia"/>
        </w:rPr>
        <w:t>自发自用非化石能源电量：提供每月电量统计原始记录，采用分摊计算得到电力消耗量的，提供Excel计算表。</w:t>
      </w:r>
    </w:p>
    <w:p>
      <w:pPr>
        <w:pStyle w:val="30"/>
        <w:numPr>
          <w:ilvl w:val="0"/>
          <w:numId w:val="27"/>
        </w:numPr>
        <w:tabs>
          <w:tab w:val="clear" w:pos="-420"/>
          <w:tab w:val="clear" w:pos="0"/>
          <w:tab w:val="clear" w:pos="4201"/>
          <w:tab w:val="clear" w:pos="9298"/>
        </w:tabs>
        <w:spacing w:line="360" w:lineRule="exact"/>
        <w:ind w:left="704" w:hanging="284" w:firstLineChars="0"/>
      </w:pPr>
      <w:r>
        <w:rPr>
          <w:rFonts w:hint="eastAsia"/>
        </w:rPr>
        <w:t>替代燃料消耗量：通过生产系统记录的，提供每月原始记录、月度生产报表。</w:t>
      </w:r>
    </w:p>
    <w:p>
      <w:pPr>
        <w:pStyle w:val="174"/>
      </w:pPr>
      <w:r>
        <w:rPr>
          <w:rFonts w:hint="eastAsia"/>
        </w:rPr>
        <w:t>企业层级相关参数按照如下要求开展年度存证：</w:t>
      </w:r>
    </w:p>
    <w:p>
      <w:pPr>
        <w:pStyle w:val="30"/>
        <w:numPr>
          <w:ilvl w:val="0"/>
          <w:numId w:val="28"/>
        </w:numPr>
        <w:tabs>
          <w:tab w:val="clear" w:pos="-420"/>
          <w:tab w:val="clear" w:pos="0"/>
          <w:tab w:val="clear" w:pos="4201"/>
          <w:tab w:val="clear" w:pos="9298"/>
        </w:tabs>
        <w:spacing w:line="360" w:lineRule="exact"/>
        <w:ind w:left="704" w:hanging="284" w:firstLineChars="0"/>
      </w:pPr>
      <w:r>
        <w:rPr>
          <w:rFonts w:hint="eastAsia"/>
        </w:rPr>
        <w:t>化石燃料消耗量：通过生产系统记录的，提供年度原始记录；通过购销存台账统计的，提供年度生产报表、购销存记录或结算凭证。</w:t>
      </w:r>
    </w:p>
    <w:p>
      <w:pPr>
        <w:pStyle w:val="30"/>
        <w:numPr>
          <w:ilvl w:val="0"/>
          <w:numId w:val="28"/>
        </w:numPr>
        <w:tabs>
          <w:tab w:val="clear" w:pos="-420"/>
          <w:tab w:val="clear" w:pos="0"/>
          <w:tab w:val="clear" w:pos="4201"/>
          <w:tab w:val="clear" w:pos="9298"/>
        </w:tabs>
        <w:spacing w:line="360" w:lineRule="exact"/>
        <w:ind w:left="704" w:hanging="284" w:firstLineChars="0"/>
      </w:pPr>
      <w:r>
        <w:rPr>
          <w:rFonts w:hint="eastAsia"/>
        </w:rPr>
        <w:t>购入/输出电量：采用电表记录读数的，提供年度电量统计原始记录；采用电费结算凭证上数据的，提供年度电费结算凭证；采用分摊计算得到各类型电力消耗量的，提供结算凭证和Excel计算表。</w:t>
      </w:r>
    </w:p>
    <w:p>
      <w:pPr>
        <w:pStyle w:val="30"/>
        <w:numPr>
          <w:ilvl w:val="0"/>
          <w:numId w:val="28"/>
        </w:numPr>
        <w:tabs>
          <w:tab w:val="clear" w:pos="-420"/>
          <w:tab w:val="clear" w:pos="0"/>
          <w:tab w:val="clear" w:pos="4201"/>
          <w:tab w:val="clear" w:pos="9298"/>
        </w:tabs>
        <w:spacing w:line="360" w:lineRule="exact"/>
        <w:ind w:left="704" w:hanging="284" w:firstLineChars="0"/>
      </w:pPr>
      <w:r>
        <w:rPr>
          <w:rFonts w:hint="eastAsia"/>
        </w:rPr>
        <w:t>购入/外供热量：采用流量计、热量计记录读数的，提供年度统计原始记录和热量Excel计算表；采用热力结算凭证上数据的，提供年度热力结算凭证和热量Excel计算表。</w:t>
      </w:r>
    </w:p>
    <w:p>
      <w:pPr>
        <w:pStyle w:val="30"/>
        <w:numPr>
          <w:ilvl w:val="0"/>
          <w:numId w:val="28"/>
        </w:numPr>
        <w:tabs>
          <w:tab w:val="clear" w:pos="-420"/>
          <w:tab w:val="clear" w:pos="0"/>
          <w:tab w:val="clear" w:pos="4201"/>
          <w:tab w:val="clear" w:pos="9298"/>
        </w:tabs>
        <w:spacing w:line="360" w:lineRule="exact"/>
        <w:ind w:left="704" w:hanging="284" w:firstLineChars="0"/>
      </w:pPr>
      <w:r>
        <w:rPr>
          <w:rFonts w:hint="eastAsia"/>
        </w:rPr>
        <w:t>二氧化碳排放在线监测系统应提供采购合同、设备铭牌、烟气二氧化碳排放在线监测日平均值月报表。</w:t>
      </w:r>
    </w:p>
    <w:bookmarkEnd w:id="389"/>
    <w:p>
      <w:pPr>
        <w:pStyle w:val="64"/>
        <w:spacing w:before="312" w:after="312" w:line="360" w:lineRule="exact"/>
        <w:ind w:left="0"/>
        <w:outlineLvl w:val="0"/>
        <w:rPr>
          <w:rFonts w:ascii="Times New Roman"/>
        </w:rPr>
      </w:pPr>
      <w:bookmarkStart w:id="390" w:name="_Toc159419090"/>
      <w:bookmarkStart w:id="391" w:name="_Toc1545518979"/>
      <w:bookmarkStart w:id="392" w:name="_Toc140003056"/>
      <w:r>
        <w:rPr>
          <w:rFonts w:hint="eastAsia" w:ascii="Times New Roman"/>
        </w:rPr>
        <w:t>信息公开格式要求</w:t>
      </w:r>
      <w:bookmarkEnd w:id="390"/>
      <w:bookmarkEnd w:id="391"/>
      <w:bookmarkEnd w:id="392"/>
    </w:p>
    <w:p>
      <w:pPr>
        <w:pStyle w:val="30"/>
        <w:tabs>
          <w:tab w:val="clear" w:pos="-420"/>
          <w:tab w:val="clear" w:pos="0"/>
        </w:tabs>
        <w:spacing w:line="360" w:lineRule="exact"/>
      </w:pPr>
      <w:bookmarkStart w:id="393" w:name="_Hlk143002141"/>
      <w:r>
        <w:rPr>
          <w:rFonts w:hint="eastAsia"/>
        </w:rPr>
        <w:t>企业信息公开包括以下内容，并按照附录F的格式要求填报。</w:t>
      </w:r>
    </w:p>
    <w:p>
      <w:pPr>
        <w:pStyle w:val="30"/>
        <w:numPr>
          <w:ilvl w:val="0"/>
          <w:numId w:val="29"/>
        </w:numPr>
        <w:tabs>
          <w:tab w:val="clear" w:pos="-420"/>
          <w:tab w:val="clear" w:pos="0"/>
          <w:tab w:val="clear" w:pos="4201"/>
          <w:tab w:val="clear" w:pos="9298"/>
        </w:tabs>
        <w:spacing w:line="360" w:lineRule="exact"/>
        <w:ind w:left="704" w:hanging="284" w:firstLineChars="0"/>
      </w:pPr>
      <w:r>
        <w:t>基本</w:t>
      </w:r>
      <w:r>
        <w:rPr>
          <w:rFonts w:hint="eastAsia"/>
        </w:rPr>
        <w:t>信息</w:t>
      </w:r>
    </w:p>
    <w:p>
      <w:pPr>
        <w:pStyle w:val="30"/>
        <w:tabs>
          <w:tab w:val="clear" w:pos="-420"/>
          <w:tab w:val="clear" w:pos="0"/>
        </w:tabs>
        <w:spacing w:line="360" w:lineRule="exact"/>
      </w:pPr>
      <w:r>
        <w:rPr>
          <w:rFonts w:hint="eastAsia"/>
        </w:rPr>
        <w:t>企业名称、统一社会信用代码、法定代表人姓名、生产经营场所地址、行业分类</w:t>
      </w:r>
      <w:r>
        <w:rPr>
          <w:rFonts w:hint="eastAsia" w:ascii="宋体"/>
          <w:szCs w:val="21"/>
        </w:rPr>
        <w:t>及代码</w:t>
      </w:r>
      <w:r>
        <w:rPr>
          <w:rFonts w:hint="eastAsia"/>
        </w:rPr>
        <w:t>、</w:t>
      </w:r>
      <w:r>
        <w:rPr>
          <w:rFonts w:hint="eastAsia"/>
          <w:kern w:val="2"/>
          <w:szCs w:val="24"/>
        </w:rPr>
        <w:t>纳入全国碳市场的行业子类</w:t>
      </w:r>
      <w:r>
        <w:rPr>
          <w:rFonts w:hint="eastAsia"/>
        </w:rPr>
        <w:t>等信息。</w:t>
      </w:r>
    </w:p>
    <w:p>
      <w:pPr>
        <w:pStyle w:val="30"/>
        <w:numPr>
          <w:ilvl w:val="0"/>
          <w:numId w:val="29"/>
        </w:numPr>
        <w:tabs>
          <w:tab w:val="clear" w:pos="-420"/>
          <w:tab w:val="clear" w:pos="0"/>
          <w:tab w:val="clear" w:pos="4201"/>
          <w:tab w:val="clear" w:pos="9298"/>
        </w:tabs>
        <w:spacing w:line="360" w:lineRule="exact"/>
        <w:ind w:left="704" w:hanging="284" w:firstLineChars="0"/>
      </w:pPr>
      <w:r>
        <w:rPr>
          <w:rFonts w:hint="eastAsia"/>
        </w:rPr>
        <w:t>生产线及排放设施</w:t>
      </w:r>
      <w:r>
        <w:t>信息</w:t>
      </w:r>
    </w:p>
    <w:p>
      <w:pPr>
        <w:pStyle w:val="30"/>
        <w:tabs>
          <w:tab w:val="clear" w:pos="-420"/>
          <w:tab w:val="clear" w:pos="0"/>
        </w:tabs>
        <w:spacing w:line="360" w:lineRule="exact"/>
      </w:pPr>
      <w:r>
        <w:rPr>
          <w:rFonts w:hint="eastAsia"/>
        </w:rPr>
        <w:t>批复的设计能力、窑规格、海拔高度、熟料品种等信息。</w:t>
      </w:r>
    </w:p>
    <w:p>
      <w:pPr>
        <w:pStyle w:val="30"/>
        <w:numPr>
          <w:ilvl w:val="0"/>
          <w:numId w:val="29"/>
        </w:numPr>
        <w:tabs>
          <w:tab w:val="clear" w:pos="-420"/>
          <w:tab w:val="clear" w:pos="0"/>
          <w:tab w:val="clear" w:pos="4201"/>
          <w:tab w:val="clear" w:pos="9298"/>
        </w:tabs>
        <w:spacing w:line="360" w:lineRule="exact"/>
        <w:ind w:left="704" w:hanging="284" w:firstLineChars="0"/>
      </w:pPr>
      <w:r>
        <w:rPr>
          <w:rFonts w:hint="eastAsia"/>
        </w:rPr>
        <w:t>熟料生产</w:t>
      </w:r>
      <w:r>
        <w:t>排放量</w:t>
      </w:r>
      <w:r>
        <w:rPr>
          <w:rFonts w:hint="eastAsia"/>
        </w:rPr>
        <w:t>信息</w:t>
      </w:r>
    </w:p>
    <w:p>
      <w:pPr>
        <w:pStyle w:val="30"/>
        <w:tabs>
          <w:tab w:val="clear" w:pos="-420"/>
          <w:tab w:val="clear" w:pos="0"/>
        </w:tabs>
        <w:spacing w:line="360" w:lineRule="exact"/>
      </w:pPr>
      <w:r>
        <w:rPr>
          <w:rFonts w:hint="eastAsia"/>
        </w:rPr>
        <w:t>熟料生产核算边界二氧化碳排放量。</w:t>
      </w:r>
    </w:p>
    <w:p>
      <w:pPr>
        <w:pStyle w:val="30"/>
        <w:numPr>
          <w:ilvl w:val="0"/>
          <w:numId w:val="29"/>
        </w:numPr>
        <w:tabs>
          <w:tab w:val="clear" w:pos="-420"/>
          <w:tab w:val="clear" w:pos="0"/>
          <w:tab w:val="clear" w:pos="4201"/>
          <w:tab w:val="clear" w:pos="9298"/>
        </w:tabs>
        <w:spacing w:line="360" w:lineRule="exact"/>
        <w:ind w:left="704" w:hanging="284" w:firstLineChars="0"/>
      </w:pPr>
      <w:r>
        <w:t>生产</w:t>
      </w:r>
      <w:r>
        <w:rPr>
          <w:rFonts w:hint="eastAsia"/>
        </w:rPr>
        <w:t>经营</w:t>
      </w:r>
      <w:r>
        <w:t>变化情况</w:t>
      </w:r>
    </w:p>
    <w:p>
      <w:pPr>
        <w:pStyle w:val="30"/>
        <w:tabs>
          <w:tab w:val="clear" w:pos="-420"/>
          <w:tab w:val="clear" w:pos="0"/>
        </w:tabs>
        <w:spacing w:line="360" w:lineRule="exact"/>
      </w:pPr>
      <w:r>
        <w:rPr>
          <w:rFonts w:hint="eastAsia"/>
        </w:rPr>
        <w:t>合并、分立、关停或搬迁等情况；地理边界变化情况；熟料生产线关停或新增等情况；其他较上一年度变化情况。</w:t>
      </w:r>
    </w:p>
    <w:p>
      <w:pPr>
        <w:pStyle w:val="30"/>
        <w:numPr>
          <w:ilvl w:val="0"/>
          <w:numId w:val="29"/>
        </w:numPr>
        <w:tabs>
          <w:tab w:val="clear" w:pos="-420"/>
          <w:tab w:val="clear" w:pos="0"/>
          <w:tab w:val="clear" w:pos="4201"/>
          <w:tab w:val="clear" w:pos="9298"/>
        </w:tabs>
        <w:spacing w:line="360" w:lineRule="exact"/>
        <w:ind w:left="704" w:hanging="284" w:firstLineChars="0"/>
      </w:pPr>
      <w:r>
        <w:rPr>
          <w:rFonts w:hint="eastAsia"/>
        </w:rPr>
        <w:t>企业委托的技术服务机构情况</w:t>
      </w:r>
    </w:p>
    <w:p>
      <w:pPr>
        <w:pStyle w:val="30"/>
        <w:tabs>
          <w:tab w:val="clear" w:pos="-420"/>
          <w:tab w:val="clear" w:pos="0"/>
        </w:tabs>
        <w:spacing w:line="360" w:lineRule="exact"/>
      </w:pPr>
      <w:r>
        <w:rPr>
          <w:rFonts w:hint="eastAsia"/>
        </w:rPr>
        <w:t>企业委托编制本年度温室气体排放报告的技术服务机构，以及提供检验检测、计量器具和检测设备维护校准服务的技术服务机构的名称和统一社会信用代码。</w:t>
      </w:r>
      <w:bookmarkEnd w:id="376"/>
      <w:bookmarkEnd w:id="377"/>
      <w:bookmarkEnd w:id="378"/>
      <w:bookmarkEnd w:id="393"/>
      <w:bookmarkStart w:id="394" w:name="_Toc366852864"/>
      <w:bookmarkStart w:id="395" w:name="_Toc365637929"/>
      <w:bookmarkStart w:id="396" w:name="_Hlk143001417"/>
    </w:p>
    <w:p>
      <w:pPr>
        <w:pStyle w:val="30"/>
        <w:tabs>
          <w:tab w:val="clear" w:pos="-420"/>
          <w:tab w:val="clear" w:pos="0"/>
        </w:tabs>
        <w:spacing w:line="360" w:lineRule="exact"/>
      </w:pPr>
    </w:p>
    <w:p>
      <w:pPr>
        <w:widowControl/>
        <w:tabs>
          <w:tab w:val="clear" w:pos="4338"/>
          <w:tab w:val="clear" w:pos="8675"/>
        </w:tabs>
        <w:ind w:left="210"/>
        <w:jc w:val="left"/>
        <w:sectPr>
          <w:footerReference r:id="rId12" w:type="default"/>
          <w:pgSz w:w="11906" w:h="16838"/>
          <w:pgMar w:top="1276" w:right="1616" w:bottom="1702" w:left="1616" w:header="851" w:footer="850" w:gutter="0"/>
          <w:pgNumType w:start="1"/>
          <w:cols w:space="720" w:num="1"/>
          <w:docGrid w:type="lines" w:linePitch="312" w:charSpace="0"/>
        </w:sectPr>
      </w:pPr>
    </w:p>
    <w:p>
      <w:pPr>
        <w:pStyle w:val="103"/>
      </w:pPr>
      <w:bookmarkStart w:id="397" w:name="_Toc1949299359"/>
      <w:r>
        <w:br w:type="textWrapping"/>
      </w:r>
      <w:bookmarkStart w:id="398" w:name="_Toc159419091"/>
      <w:r>
        <w:rPr>
          <w:rFonts w:hint="eastAsia"/>
        </w:rPr>
        <w:t>熟料库盘库方法</w:t>
      </w:r>
      <w:bookmarkEnd w:id="397"/>
      <w:bookmarkEnd w:id="398"/>
    </w:p>
    <w:p>
      <w:pPr>
        <w:pStyle w:val="61"/>
        <w:numPr>
          <w:ilvl w:val="0"/>
          <w:numId w:val="0"/>
        </w:numPr>
        <w:spacing w:before="156" w:after="156" w:line="360" w:lineRule="exact"/>
        <w:jc w:val="both"/>
        <w:outlineLvl w:val="1"/>
        <w:rPr>
          <w:rFonts w:hAnsi="黑体"/>
        </w:rPr>
      </w:pPr>
      <w:r>
        <w:rPr>
          <w:rFonts w:hint="eastAsia" w:hAnsi="黑体"/>
        </w:rPr>
        <w:t>A</w:t>
      </w:r>
      <w:r>
        <w:rPr>
          <w:rFonts w:hAnsi="黑体"/>
        </w:rPr>
        <w:t>.</w:t>
      </w:r>
      <w:r>
        <w:rPr>
          <w:rFonts w:hint="eastAsia" w:hAnsi="黑体"/>
        </w:rPr>
        <w:t>1</w:t>
      </w:r>
      <w:r>
        <w:rPr>
          <w:rFonts w:hAnsi="黑体"/>
        </w:rPr>
        <w:t xml:space="preserve"> </w:t>
      </w:r>
      <w:r>
        <w:rPr>
          <w:rFonts w:hint="eastAsia" w:hAnsi="黑体"/>
        </w:rPr>
        <w:t>人工盘库</w:t>
      </w:r>
    </w:p>
    <w:p>
      <w:pPr>
        <w:adjustRightInd w:val="0"/>
        <w:snapToGrid w:val="0"/>
        <w:ind w:firstLine="0" w:firstLineChars="0"/>
      </w:pPr>
      <w:r>
        <w:rPr>
          <w:rFonts w:hint="eastAsia"/>
        </w:rPr>
        <w:t>A.1.1 以所测实际空深作为计算依据，根据各库有效堆料高度扣除平均空深为物料实际平均高度，乘以所测单库横截面积和物料容重得出该库盘点时刻库存数，调整实测时段物料进出库数量，最后计算出统一截止时间的实际库存。</w:t>
      </w:r>
    </w:p>
    <w:p>
      <w:pPr>
        <w:adjustRightInd w:val="0"/>
        <w:snapToGrid w:val="0"/>
        <w:ind w:firstLine="0" w:firstLineChars="0"/>
      </w:pPr>
      <w:r>
        <w:rPr>
          <w:rFonts w:hint="eastAsia"/>
        </w:rPr>
        <w:t>A.1.2 以所测实际空深作为计算依据，参考储库的体积、库存对照表，直接计算盘点时刻库存数据（跟踪进出库情况，测算并验证每米物料吨位）。</w:t>
      </w:r>
    </w:p>
    <w:p>
      <w:pPr>
        <w:adjustRightInd w:val="0"/>
        <w:snapToGrid w:val="0"/>
        <w:ind w:firstLine="0" w:firstLineChars="0"/>
      </w:pPr>
      <w:r>
        <w:rPr>
          <w:rFonts w:hint="eastAsia"/>
        </w:rPr>
        <w:t>A.1.3 事先已用石块或其他材料进行库底垫底的熟料大库在盘点核定库存时应扣除填方部分的熟料量。</w:t>
      </w:r>
    </w:p>
    <w:p>
      <w:pPr>
        <w:adjustRightInd w:val="0"/>
        <w:snapToGrid w:val="0"/>
        <w:ind w:firstLine="0" w:firstLineChars="0"/>
      </w:pPr>
      <w:r>
        <w:rPr>
          <w:rFonts w:hint="eastAsia"/>
        </w:rPr>
        <w:t>A.1.4 库存盘点不考虑挂壁量影响，以实测空深为计算依据，测算出盘点时刻库存数。</w:t>
      </w:r>
    </w:p>
    <w:p>
      <w:pPr>
        <w:adjustRightInd w:val="0"/>
        <w:snapToGrid w:val="0"/>
        <w:ind w:firstLine="0" w:firstLineChars="0"/>
        <w:rPr>
          <w:sz w:val="18"/>
          <w:szCs w:val="18"/>
        </w:rPr>
      </w:pPr>
      <w:r>
        <w:rPr>
          <w:rFonts w:hint="eastAsia" w:ascii="黑体" w:hAnsi="黑体" w:eastAsia="黑体"/>
          <w:sz w:val="18"/>
          <w:szCs w:val="18"/>
        </w:rPr>
        <w:t>注：</w:t>
      </w:r>
      <w:r>
        <w:rPr>
          <w:rFonts w:hint="eastAsia"/>
          <w:sz w:val="18"/>
          <w:szCs w:val="18"/>
        </w:rPr>
        <w:t>空深指从熟料库测量孔放绳或皮尺垂直测量，库内物料与库顶测量孔下口檐间的距离。</w:t>
      </w:r>
    </w:p>
    <w:p>
      <w:pPr>
        <w:adjustRightInd w:val="0"/>
        <w:snapToGrid w:val="0"/>
        <w:spacing w:before="156" w:after="156"/>
        <w:ind w:firstLine="0" w:firstLineChars="0"/>
        <w:outlineLvl w:val="1"/>
      </w:pPr>
      <w:r>
        <w:rPr>
          <w:rFonts w:hint="eastAsia"/>
        </w:rPr>
        <w:t>A.1.5 盘库记录与存证的要求如下：</w:t>
      </w:r>
    </w:p>
    <w:p>
      <w:pPr>
        <w:numPr>
          <w:ilvl w:val="0"/>
          <w:numId w:val="30"/>
        </w:numPr>
        <w:adjustRightInd w:val="0"/>
        <w:snapToGrid w:val="0"/>
      </w:pPr>
      <w:r>
        <w:rPr>
          <w:rFonts w:hint="eastAsia"/>
        </w:rPr>
        <w:t>每次盘点宜按照固定的记录格式进行详细记录。盘点记录工作要详细、清晰，杜绝涂改，每次盘点指定专人进行记录，重点记录盘点物料名称、测量库空的时间、库的空深、记录人姓名等内容；</w:t>
      </w:r>
    </w:p>
    <w:p>
      <w:pPr>
        <w:adjustRightInd w:val="0"/>
        <w:snapToGrid w:val="0"/>
      </w:pPr>
      <w:r>
        <w:rPr>
          <w:rFonts w:hint="eastAsia"/>
        </w:rPr>
        <w:t xml:space="preserve">b) 盘点后整理好原始记录，由相关部门进行盘点表的核算。如收集齐全盘库数据后，进行综合整理，对有疑异的数据应及时通知参加盘库的人员重新进行现场复查； </w:t>
      </w:r>
    </w:p>
    <w:p>
      <w:pPr>
        <w:adjustRightInd w:val="0"/>
        <w:snapToGrid w:val="0"/>
      </w:pPr>
      <w:r>
        <w:rPr>
          <w:rFonts w:hint="eastAsia"/>
        </w:rPr>
        <w:t>c) 盘点原始记录，由参加盘点的人员现场盘点结束时签字，对盘点数据进行确认。</w:t>
      </w:r>
    </w:p>
    <w:p>
      <w:pPr>
        <w:pStyle w:val="61"/>
        <w:numPr>
          <w:ilvl w:val="0"/>
          <w:numId w:val="0"/>
        </w:numPr>
        <w:spacing w:before="156" w:after="156" w:line="360" w:lineRule="exact"/>
        <w:jc w:val="both"/>
        <w:outlineLvl w:val="1"/>
        <w:rPr>
          <w:rFonts w:hAnsi="黑体"/>
        </w:rPr>
      </w:pPr>
      <w:r>
        <w:rPr>
          <w:rFonts w:hint="eastAsia" w:hAnsi="黑体"/>
        </w:rPr>
        <w:t>A.2 智能盘库</w:t>
      </w:r>
    </w:p>
    <w:p>
      <w:pPr>
        <w:adjustRightInd w:val="0"/>
        <w:snapToGrid w:val="0"/>
      </w:pPr>
      <w:r>
        <w:rPr>
          <w:rFonts w:hint="eastAsia"/>
        </w:rPr>
        <w:t>智能盘库系统通过三维成像雷达等电子设备配合算法对熟料库内料面进行三维建模成像，实时对物料体积进行分区盘点，并根据物料容重对质量进行计算，实时掌握熟料库的库存情况。智能盘库系统能实时显示测量体积、测量高度、最大高度、最小高度、测量质量、堆料类型、测量时间等信息，实现对熟料库实时同步、远距离、高精度监控的智能化盘库管理。</w:t>
      </w:r>
    </w:p>
    <w:p>
      <w:pPr>
        <w:pStyle w:val="61"/>
        <w:numPr>
          <w:ilvl w:val="0"/>
          <w:numId w:val="0"/>
        </w:numPr>
        <w:spacing w:before="156" w:after="156" w:line="360" w:lineRule="exact"/>
        <w:jc w:val="both"/>
        <w:outlineLvl w:val="1"/>
        <w:rPr>
          <w:rFonts w:hAnsi="黑体"/>
        </w:rPr>
      </w:pPr>
      <w:r>
        <w:rPr>
          <w:rFonts w:hint="eastAsia" w:hAnsi="黑体"/>
        </w:rPr>
        <w:t>A.3 熟料容重的确定</w:t>
      </w:r>
    </w:p>
    <w:p>
      <w:pPr>
        <w:adjustRightInd w:val="0"/>
        <w:snapToGrid w:val="0"/>
      </w:pPr>
      <w:r>
        <w:rPr>
          <w:rFonts w:hint="eastAsia"/>
        </w:rPr>
        <w:t>熟料容重按各企业规定的物料容重监测方法执行，如用标准体积桶称重计算；应确保熟料取样具有代表性，并保留容重测试确定的相关记录。</w:t>
      </w:r>
    </w:p>
    <w:p>
      <w:pPr>
        <w:adjustRightInd w:val="0"/>
        <w:snapToGrid w:val="0"/>
        <w:sectPr>
          <w:pgSz w:w="11906" w:h="16838"/>
          <w:pgMar w:top="1276" w:right="1616" w:bottom="1702" w:left="1616" w:header="851" w:footer="850" w:gutter="0"/>
          <w:cols w:space="720" w:num="1"/>
          <w:docGrid w:type="lines" w:linePitch="312" w:charSpace="0"/>
        </w:sectPr>
      </w:pPr>
    </w:p>
    <w:bookmarkEnd w:id="394"/>
    <w:bookmarkEnd w:id="395"/>
    <w:bookmarkEnd w:id="396"/>
    <w:p>
      <w:pPr>
        <w:pStyle w:val="103"/>
      </w:pPr>
      <w:bookmarkStart w:id="399" w:name="_Toc44779354"/>
      <w:bookmarkStart w:id="400" w:name="_Toc7279"/>
      <w:bookmarkStart w:id="401" w:name="_Toc14028"/>
      <w:r>
        <w:br w:type="textWrapping"/>
      </w:r>
      <w:bookmarkStart w:id="402" w:name="_Ref143815164"/>
      <w:bookmarkStart w:id="403" w:name="_Toc159419092"/>
      <w:bookmarkStart w:id="404" w:name="_Toc140045492"/>
      <w:bookmarkStart w:id="405" w:name="_Ref143815158"/>
      <w:bookmarkStart w:id="406" w:name="_Toc140003057"/>
      <w:bookmarkStart w:id="407" w:name="_Toc146201698"/>
      <w:r>
        <w:rPr>
          <w:rFonts w:hint="eastAsia"/>
        </w:rPr>
        <w:t>常用化石燃料相关参数缺省值</w:t>
      </w:r>
      <w:bookmarkEnd w:id="399"/>
      <w:bookmarkEnd w:id="402"/>
      <w:bookmarkEnd w:id="403"/>
      <w:bookmarkEnd w:id="404"/>
      <w:bookmarkEnd w:id="405"/>
      <w:bookmarkEnd w:id="406"/>
      <w:bookmarkEnd w:id="407"/>
    </w:p>
    <w:tbl>
      <w:tblPr>
        <w:tblStyle w:val="41"/>
        <w:tblW w:w="513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8"/>
        <w:gridCol w:w="1627"/>
        <w:gridCol w:w="1014"/>
        <w:gridCol w:w="1991"/>
        <w:gridCol w:w="1571"/>
        <w:gridCol w:w="2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65" w:type="dxa"/>
            <w:gridSpan w:val="2"/>
            <w:shd w:val="clear" w:color="000000" w:fill="auto"/>
            <w:noWrap/>
            <w:vAlign w:val="center"/>
          </w:tcPr>
          <w:p>
            <w:pPr>
              <w:widowControl/>
              <w:spacing w:line="240" w:lineRule="auto"/>
              <w:ind w:firstLine="0" w:firstLineChars="0"/>
              <w:jc w:val="center"/>
              <w:rPr>
                <w:b/>
                <w:kern w:val="0"/>
                <w:sz w:val="20"/>
                <w:szCs w:val="20"/>
              </w:rPr>
            </w:pPr>
            <w:r>
              <w:rPr>
                <w:b/>
                <w:kern w:val="0"/>
                <w:sz w:val="20"/>
                <w:szCs w:val="20"/>
              </w:rPr>
              <w:t>化石燃料品种</w:t>
            </w:r>
          </w:p>
        </w:tc>
        <w:tc>
          <w:tcPr>
            <w:tcW w:w="1014" w:type="dxa"/>
            <w:shd w:val="clear" w:color="000000" w:fill="auto"/>
            <w:vAlign w:val="center"/>
          </w:tcPr>
          <w:p>
            <w:pPr>
              <w:widowControl/>
              <w:spacing w:line="240" w:lineRule="auto"/>
              <w:ind w:firstLine="0" w:firstLineChars="0"/>
              <w:jc w:val="center"/>
              <w:rPr>
                <w:b/>
                <w:kern w:val="0"/>
                <w:sz w:val="20"/>
                <w:szCs w:val="20"/>
              </w:rPr>
            </w:pPr>
            <w:r>
              <w:rPr>
                <w:b/>
                <w:kern w:val="0"/>
                <w:sz w:val="20"/>
                <w:szCs w:val="20"/>
              </w:rPr>
              <w:t>计量单位</w:t>
            </w:r>
          </w:p>
        </w:tc>
        <w:tc>
          <w:tcPr>
            <w:tcW w:w="1992" w:type="dxa"/>
            <w:shd w:val="clear" w:color="000000" w:fill="auto"/>
            <w:vAlign w:val="center"/>
          </w:tcPr>
          <w:p>
            <w:pPr>
              <w:widowControl/>
              <w:spacing w:line="240" w:lineRule="auto"/>
              <w:ind w:firstLine="0" w:firstLineChars="0"/>
              <w:jc w:val="center"/>
              <w:rPr>
                <w:b/>
                <w:kern w:val="0"/>
                <w:sz w:val="20"/>
                <w:szCs w:val="20"/>
              </w:rPr>
            </w:pPr>
            <w:r>
              <w:rPr>
                <w:b/>
                <w:kern w:val="0"/>
                <w:sz w:val="20"/>
                <w:szCs w:val="20"/>
              </w:rPr>
              <w:t>低位发热量</w:t>
            </w:r>
            <w:r>
              <w:rPr>
                <w:b/>
                <w:kern w:val="0"/>
                <w:sz w:val="20"/>
                <w:szCs w:val="20"/>
                <w:vertAlign w:val="superscript"/>
              </w:rPr>
              <w:t>*1</w:t>
            </w:r>
          </w:p>
          <w:p>
            <w:pPr>
              <w:widowControl/>
              <w:spacing w:line="240" w:lineRule="auto"/>
              <w:ind w:firstLine="0" w:firstLineChars="0"/>
              <w:jc w:val="center"/>
              <w:rPr>
                <w:b/>
                <w:kern w:val="0"/>
                <w:sz w:val="20"/>
                <w:szCs w:val="20"/>
              </w:rPr>
            </w:pPr>
            <w:r>
              <w:rPr>
                <w:b/>
                <w:kern w:val="0"/>
                <w:sz w:val="20"/>
                <w:szCs w:val="20"/>
              </w:rPr>
              <w:t>（GJ/t，GJ/10</w:t>
            </w:r>
            <w:r>
              <w:rPr>
                <w:b/>
                <w:kern w:val="0"/>
                <w:sz w:val="20"/>
                <w:szCs w:val="20"/>
                <w:vertAlign w:val="superscript"/>
              </w:rPr>
              <w:t>4</w:t>
            </w:r>
            <w:r>
              <w:rPr>
                <w:b/>
                <w:kern w:val="0"/>
                <w:sz w:val="20"/>
                <w:szCs w:val="20"/>
              </w:rPr>
              <w:t>Nm</w:t>
            </w:r>
            <w:r>
              <w:rPr>
                <w:b/>
                <w:kern w:val="0"/>
                <w:sz w:val="20"/>
                <w:szCs w:val="20"/>
                <w:vertAlign w:val="superscript"/>
              </w:rPr>
              <w:t>3</w:t>
            </w:r>
            <w:r>
              <w:rPr>
                <w:b/>
                <w:kern w:val="0"/>
                <w:sz w:val="20"/>
                <w:szCs w:val="20"/>
              </w:rPr>
              <w:t>）</w:t>
            </w:r>
          </w:p>
        </w:tc>
        <w:tc>
          <w:tcPr>
            <w:tcW w:w="1571" w:type="dxa"/>
            <w:shd w:val="clear" w:color="000000" w:fill="auto"/>
            <w:vAlign w:val="center"/>
          </w:tcPr>
          <w:p>
            <w:pPr>
              <w:widowControl/>
              <w:spacing w:line="240" w:lineRule="auto"/>
              <w:ind w:firstLine="0" w:firstLineChars="0"/>
              <w:jc w:val="center"/>
              <w:rPr>
                <w:b/>
                <w:kern w:val="0"/>
                <w:sz w:val="20"/>
                <w:szCs w:val="20"/>
              </w:rPr>
            </w:pPr>
            <w:r>
              <w:rPr>
                <w:b/>
                <w:kern w:val="0"/>
                <w:sz w:val="20"/>
                <w:szCs w:val="20"/>
              </w:rPr>
              <w:t>单位热值含碳量</w:t>
            </w:r>
          </w:p>
          <w:p>
            <w:pPr>
              <w:widowControl/>
              <w:spacing w:line="240" w:lineRule="auto"/>
              <w:ind w:firstLine="0" w:firstLineChars="0"/>
              <w:jc w:val="center"/>
              <w:rPr>
                <w:b/>
                <w:kern w:val="0"/>
                <w:sz w:val="20"/>
                <w:szCs w:val="20"/>
              </w:rPr>
            </w:pPr>
            <w:r>
              <w:rPr>
                <w:b/>
                <w:kern w:val="0"/>
                <w:sz w:val="20"/>
                <w:szCs w:val="20"/>
              </w:rPr>
              <w:t>（tC/GJ）</w:t>
            </w:r>
          </w:p>
        </w:tc>
        <w:tc>
          <w:tcPr>
            <w:tcW w:w="2193" w:type="dxa"/>
            <w:shd w:val="clear" w:color="000000" w:fill="auto"/>
            <w:noWrap/>
            <w:vAlign w:val="center"/>
          </w:tcPr>
          <w:p>
            <w:pPr>
              <w:widowControl/>
              <w:spacing w:line="240" w:lineRule="auto"/>
              <w:ind w:firstLine="0" w:firstLineChars="0"/>
              <w:jc w:val="center"/>
              <w:rPr>
                <w:b/>
                <w:kern w:val="0"/>
                <w:sz w:val="20"/>
                <w:szCs w:val="20"/>
              </w:rPr>
            </w:pPr>
            <w:r>
              <w:rPr>
                <w:b/>
                <w:kern w:val="0"/>
                <w:sz w:val="20"/>
                <w:szCs w:val="20"/>
              </w:rPr>
              <w:t>碳氧化率</w:t>
            </w:r>
          </w:p>
          <w:p>
            <w:pPr>
              <w:widowControl/>
              <w:spacing w:line="240" w:lineRule="auto"/>
              <w:ind w:firstLine="0" w:firstLineChars="0"/>
              <w:jc w:val="center"/>
              <w:rPr>
                <w:b/>
                <w:kern w:val="0"/>
                <w:sz w:val="20"/>
                <w:szCs w:val="20"/>
              </w:rPr>
            </w:pPr>
            <w:r>
              <w:rPr>
                <w:b/>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738" w:type="dxa"/>
            <w:shd w:val="clear" w:color="auto" w:fill="auto"/>
            <w:vAlign w:val="center"/>
          </w:tcPr>
          <w:p>
            <w:pPr>
              <w:widowControl/>
              <w:spacing w:line="240" w:lineRule="auto"/>
              <w:ind w:firstLine="0" w:firstLineChars="0"/>
              <w:jc w:val="center"/>
              <w:rPr>
                <w:sz w:val="20"/>
                <w:szCs w:val="20"/>
              </w:rPr>
            </w:pPr>
            <w:r>
              <w:rPr>
                <w:sz w:val="20"/>
                <w:szCs w:val="20"/>
              </w:rPr>
              <w:t>固体燃料</w:t>
            </w:r>
          </w:p>
        </w:tc>
        <w:tc>
          <w:tcPr>
            <w:tcW w:w="1627" w:type="dxa"/>
            <w:shd w:val="clear" w:color="auto" w:fill="auto"/>
            <w:noWrap/>
            <w:vAlign w:val="center"/>
          </w:tcPr>
          <w:p>
            <w:pPr>
              <w:widowControl/>
              <w:spacing w:line="240" w:lineRule="auto"/>
              <w:ind w:firstLine="0" w:firstLineChars="0"/>
              <w:jc w:val="center"/>
              <w:rPr>
                <w:kern w:val="0"/>
                <w:sz w:val="20"/>
                <w:szCs w:val="20"/>
              </w:rPr>
            </w:pPr>
            <w:r>
              <w:rPr>
                <w:kern w:val="0"/>
                <w:sz w:val="20"/>
                <w:szCs w:val="20"/>
              </w:rPr>
              <w:t>水泥生产用</w:t>
            </w:r>
            <w:r>
              <w:rPr>
                <w:rFonts w:hint="eastAsia"/>
                <w:kern w:val="0"/>
                <w:sz w:val="20"/>
                <w:szCs w:val="20"/>
              </w:rPr>
              <w:t>燃</w:t>
            </w:r>
            <w:r>
              <w:rPr>
                <w:kern w:val="0"/>
                <w:sz w:val="20"/>
                <w:szCs w:val="20"/>
              </w:rPr>
              <w:t>煤</w:t>
            </w:r>
          </w:p>
        </w:tc>
        <w:tc>
          <w:tcPr>
            <w:tcW w:w="1014" w:type="dxa"/>
            <w:shd w:val="clear" w:color="auto" w:fill="auto"/>
            <w:vAlign w:val="center"/>
          </w:tcPr>
          <w:p>
            <w:pPr>
              <w:widowControl/>
              <w:spacing w:line="240" w:lineRule="auto"/>
              <w:ind w:firstLine="0" w:firstLineChars="0"/>
              <w:jc w:val="center"/>
              <w:rPr>
                <w:kern w:val="0"/>
                <w:sz w:val="20"/>
                <w:szCs w:val="20"/>
              </w:rPr>
            </w:pPr>
            <w:r>
              <w:rPr>
                <w:kern w:val="0"/>
                <w:sz w:val="20"/>
                <w:szCs w:val="20"/>
              </w:rPr>
              <w:t>t</w:t>
            </w:r>
          </w:p>
        </w:tc>
        <w:tc>
          <w:tcPr>
            <w:tcW w:w="1992" w:type="dxa"/>
            <w:shd w:val="clear" w:color="auto" w:fill="auto"/>
            <w:vAlign w:val="center"/>
          </w:tcPr>
          <w:p>
            <w:pPr>
              <w:widowControl/>
              <w:spacing w:line="240" w:lineRule="auto"/>
              <w:ind w:firstLine="0" w:firstLineChars="0"/>
              <w:jc w:val="center"/>
              <w:rPr>
                <w:sz w:val="20"/>
                <w:szCs w:val="20"/>
              </w:rPr>
            </w:pPr>
            <w:r>
              <w:rPr>
                <w:sz w:val="20"/>
                <w:szCs w:val="20"/>
              </w:rPr>
              <w:t>23.</w:t>
            </w:r>
            <w:r>
              <w:rPr>
                <w:rFonts w:hint="eastAsia"/>
                <w:sz w:val="20"/>
                <w:szCs w:val="20"/>
              </w:rPr>
              <w:t>076</w:t>
            </w:r>
            <w:r>
              <w:rPr>
                <w:rFonts w:hint="eastAsia"/>
                <w:sz w:val="20"/>
                <w:szCs w:val="20"/>
                <w:vertAlign w:val="superscript"/>
              </w:rPr>
              <w:t>*4</w:t>
            </w:r>
          </w:p>
        </w:tc>
        <w:tc>
          <w:tcPr>
            <w:tcW w:w="1571" w:type="dxa"/>
            <w:shd w:val="clear" w:color="auto" w:fill="auto"/>
            <w:vAlign w:val="center"/>
          </w:tcPr>
          <w:p>
            <w:pPr>
              <w:widowControl/>
              <w:spacing w:line="240" w:lineRule="auto"/>
              <w:ind w:firstLine="0" w:firstLineChars="0"/>
              <w:jc w:val="center"/>
              <w:rPr>
                <w:sz w:val="20"/>
                <w:szCs w:val="20"/>
              </w:rPr>
            </w:pPr>
            <w:r>
              <w:rPr>
                <w:sz w:val="20"/>
                <w:szCs w:val="20"/>
              </w:rPr>
              <w:t>0.0261</w:t>
            </w:r>
            <w:r>
              <w:rPr>
                <w:rFonts w:hint="eastAsia"/>
                <w:sz w:val="20"/>
                <w:szCs w:val="20"/>
              </w:rPr>
              <w:t>8</w:t>
            </w:r>
            <w:r>
              <w:rPr>
                <w:sz w:val="20"/>
                <w:szCs w:val="20"/>
                <w:vertAlign w:val="superscript"/>
              </w:rPr>
              <w:t>*3</w:t>
            </w:r>
          </w:p>
        </w:tc>
        <w:tc>
          <w:tcPr>
            <w:tcW w:w="2193" w:type="dxa"/>
            <w:shd w:val="clear" w:color="auto" w:fill="auto"/>
            <w:vAlign w:val="center"/>
          </w:tcPr>
          <w:p>
            <w:pPr>
              <w:widowControl/>
              <w:spacing w:line="240" w:lineRule="auto"/>
              <w:ind w:firstLine="0" w:firstLineChars="0"/>
              <w:jc w:val="center"/>
              <w:rPr>
                <w:kern w:val="0"/>
                <w:sz w:val="20"/>
                <w:szCs w:val="20"/>
              </w:rPr>
            </w:pPr>
            <w:r>
              <w:rPr>
                <w:kern w:val="0"/>
                <w:sz w:val="20"/>
                <w:szCs w:val="20"/>
              </w:rPr>
              <w:t>99</w:t>
            </w:r>
            <w:r>
              <w:rPr>
                <w:kern w:val="0"/>
                <w:sz w:val="20"/>
                <w:szCs w:val="20"/>
                <w:vertAlign w:val="superscript"/>
              </w:rPr>
              <w:t>*3</w:t>
            </w:r>
            <w:r>
              <w:rPr>
                <w:kern w:val="0"/>
                <w:sz w:val="20"/>
                <w:szCs w:val="20"/>
              </w:rPr>
              <w:t>（水泥窑）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8" w:type="dxa"/>
            <w:vMerge w:val="restart"/>
            <w:shd w:val="clear" w:color="auto" w:fill="auto"/>
            <w:noWrap/>
            <w:vAlign w:val="center"/>
          </w:tcPr>
          <w:p>
            <w:pPr>
              <w:widowControl/>
              <w:spacing w:line="240" w:lineRule="auto"/>
              <w:ind w:firstLine="0" w:firstLineChars="0"/>
              <w:jc w:val="center"/>
              <w:rPr>
                <w:sz w:val="20"/>
                <w:szCs w:val="20"/>
              </w:rPr>
            </w:pPr>
            <w:r>
              <w:rPr>
                <w:sz w:val="20"/>
                <w:szCs w:val="20"/>
              </w:rPr>
              <w:t>液体燃料</w:t>
            </w:r>
          </w:p>
        </w:tc>
        <w:tc>
          <w:tcPr>
            <w:tcW w:w="1627" w:type="dxa"/>
            <w:shd w:val="clear" w:color="auto" w:fill="auto"/>
            <w:noWrap/>
            <w:vAlign w:val="center"/>
          </w:tcPr>
          <w:p>
            <w:pPr>
              <w:widowControl/>
              <w:spacing w:line="240" w:lineRule="auto"/>
              <w:ind w:firstLine="0" w:firstLineChars="0"/>
              <w:jc w:val="center"/>
              <w:rPr>
                <w:sz w:val="20"/>
                <w:szCs w:val="20"/>
              </w:rPr>
            </w:pPr>
            <w:r>
              <w:rPr>
                <w:sz w:val="20"/>
                <w:szCs w:val="20"/>
              </w:rPr>
              <w:t>原油</w:t>
            </w:r>
          </w:p>
        </w:tc>
        <w:tc>
          <w:tcPr>
            <w:tcW w:w="1014" w:type="dxa"/>
            <w:shd w:val="clear" w:color="auto" w:fill="auto"/>
            <w:vAlign w:val="center"/>
          </w:tcPr>
          <w:p>
            <w:pPr>
              <w:spacing w:line="240" w:lineRule="auto"/>
              <w:ind w:firstLine="0" w:firstLineChars="0"/>
              <w:jc w:val="center"/>
              <w:rPr>
                <w:sz w:val="20"/>
                <w:szCs w:val="20"/>
              </w:rPr>
            </w:pPr>
            <w:r>
              <w:rPr>
                <w:sz w:val="20"/>
                <w:szCs w:val="20"/>
              </w:rPr>
              <w:t>t</w:t>
            </w:r>
          </w:p>
        </w:tc>
        <w:tc>
          <w:tcPr>
            <w:tcW w:w="1992" w:type="dxa"/>
            <w:shd w:val="clear" w:color="auto" w:fill="auto"/>
            <w:vAlign w:val="center"/>
          </w:tcPr>
          <w:p>
            <w:pPr>
              <w:pStyle w:val="157"/>
              <w:jc w:val="center"/>
              <w:rPr>
                <w:rFonts w:ascii="Times New Roman"/>
              </w:rPr>
            </w:pPr>
            <w:r>
              <w:rPr>
                <w:rFonts w:ascii="Times New Roman"/>
              </w:rPr>
              <w:t>41.816</w:t>
            </w:r>
            <w:r>
              <w:rPr>
                <w:rFonts w:ascii="Times New Roman"/>
                <w:vertAlign w:val="superscript"/>
              </w:rPr>
              <w:t>*</w:t>
            </w:r>
            <w:r>
              <w:rPr>
                <w:rFonts w:hint="eastAsia" w:ascii="Times New Roman"/>
                <w:vertAlign w:val="superscript"/>
              </w:rPr>
              <w:t>5</w:t>
            </w:r>
          </w:p>
        </w:tc>
        <w:tc>
          <w:tcPr>
            <w:tcW w:w="1571" w:type="dxa"/>
            <w:shd w:val="clear" w:color="auto" w:fill="auto"/>
            <w:vAlign w:val="center"/>
          </w:tcPr>
          <w:p>
            <w:pPr>
              <w:widowControl/>
              <w:spacing w:line="240" w:lineRule="auto"/>
              <w:ind w:firstLine="0" w:firstLineChars="0"/>
              <w:jc w:val="center"/>
              <w:rPr>
                <w:sz w:val="20"/>
                <w:szCs w:val="20"/>
              </w:rPr>
            </w:pPr>
            <w:r>
              <w:rPr>
                <w:sz w:val="20"/>
                <w:szCs w:val="20"/>
              </w:rPr>
              <w:t>0.02008</w:t>
            </w:r>
            <w:r>
              <w:rPr>
                <w:sz w:val="20"/>
                <w:szCs w:val="20"/>
                <w:vertAlign w:val="superscript"/>
              </w:rPr>
              <w:t>*3</w:t>
            </w:r>
          </w:p>
        </w:tc>
        <w:tc>
          <w:tcPr>
            <w:tcW w:w="2193" w:type="dxa"/>
            <w:vMerge w:val="restart"/>
            <w:shd w:val="clear" w:color="auto" w:fill="auto"/>
            <w:vAlign w:val="center"/>
          </w:tcPr>
          <w:p>
            <w:pPr>
              <w:widowControl/>
              <w:spacing w:line="240" w:lineRule="auto"/>
              <w:ind w:firstLine="0" w:firstLineChars="0"/>
              <w:jc w:val="center"/>
              <w:rPr>
                <w:sz w:val="20"/>
                <w:szCs w:val="20"/>
              </w:rPr>
            </w:pPr>
            <w:r>
              <w:rPr>
                <w:sz w:val="20"/>
                <w:szCs w:val="20"/>
              </w:rPr>
              <w:t>98</w:t>
            </w:r>
            <w:r>
              <w:rPr>
                <w:sz w:val="20"/>
                <w:szCs w:val="20"/>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8" w:type="dxa"/>
            <w:vMerge w:val="continue"/>
            <w:shd w:val="clear" w:color="auto" w:fill="auto"/>
            <w:vAlign w:val="center"/>
          </w:tcPr>
          <w:p>
            <w:pPr>
              <w:widowControl/>
              <w:spacing w:line="240" w:lineRule="auto"/>
              <w:ind w:firstLine="0" w:firstLineChars="0"/>
              <w:jc w:val="center"/>
              <w:rPr>
                <w:sz w:val="20"/>
                <w:szCs w:val="20"/>
              </w:rPr>
            </w:pPr>
          </w:p>
        </w:tc>
        <w:tc>
          <w:tcPr>
            <w:tcW w:w="1627" w:type="dxa"/>
            <w:shd w:val="clear" w:color="auto" w:fill="auto"/>
            <w:vAlign w:val="center"/>
          </w:tcPr>
          <w:p>
            <w:pPr>
              <w:widowControl/>
              <w:spacing w:line="240" w:lineRule="auto"/>
              <w:ind w:firstLine="0" w:firstLineChars="0"/>
              <w:jc w:val="center"/>
              <w:rPr>
                <w:sz w:val="20"/>
                <w:szCs w:val="20"/>
              </w:rPr>
            </w:pPr>
            <w:r>
              <w:rPr>
                <w:sz w:val="20"/>
                <w:szCs w:val="20"/>
              </w:rPr>
              <w:t>燃料油</w:t>
            </w:r>
          </w:p>
        </w:tc>
        <w:tc>
          <w:tcPr>
            <w:tcW w:w="1014" w:type="dxa"/>
            <w:shd w:val="clear" w:color="auto" w:fill="auto"/>
            <w:vAlign w:val="center"/>
          </w:tcPr>
          <w:p>
            <w:pPr>
              <w:spacing w:line="240" w:lineRule="auto"/>
              <w:ind w:firstLine="0" w:firstLineChars="0"/>
              <w:jc w:val="center"/>
              <w:rPr>
                <w:sz w:val="20"/>
                <w:szCs w:val="20"/>
              </w:rPr>
            </w:pPr>
            <w:r>
              <w:rPr>
                <w:sz w:val="20"/>
                <w:szCs w:val="20"/>
              </w:rPr>
              <w:t>t</w:t>
            </w:r>
          </w:p>
        </w:tc>
        <w:tc>
          <w:tcPr>
            <w:tcW w:w="1992" w:type="dxa"/>
            <w:shd w:val="clear" w:color="auto" w:fill="auto"/>
            <w:vAlign w:val="center"/>
          </w:tcPr>
          <w:p>
            <w:pPr>
              <w:pStyle w:val="157"/>
              <w:jc w:val="center"/>
              <w:rPr>
                <w:rFonts w:ascii="Times New Roman"/>
              </w:rPr>
            </w:pPr>
            <w:r>
              <w:rPr>
                <w:rFonts w:ascii="Times New Roman"/>
              </w:rPr>
              <w:t>41.816</w:t>
            </w:r>
            <w:r>
              <w:rPr>
                <w:rFonts w:ascii="Times New Roman"/>
                <w:vertAlign w:val="superscript"/>
              </w:rPr>
              <w:t>*</w:t>
            </w:r>
            <w:r>
              <w:rPr>
                <w:rFonts w:hint="eastAsia" w:ascii="Times New Roman"/>
                <w:vertAlign w:val="superscript"/>
              </w:rPr>
              <w:t>5</w:t>
            </w:r>
          </w:p>
        </w:tc>
        <w:tc>
          <w:tcPr>
            <w:tcW w:w="1571" w:type="dxa"/>
            <w:shd w:val="clear" w:color="auto" w:fill="auto"/>
            <w:vAlign w:val="center"/>
          </w:tcPr>
          <w:p>
            <w:pPr>
              <w:widowControl/>
              <w:spacing w:line="240" w:lineRule="auto"/>
              <w:ind w:firstLine="0" w:firstLineChars="0"/>
              <w:jc w:val="center"/>
              <w:rPr>
                <w:sz w:val="20"/>
                <w:szCs w:val="20"/>
              </w:rPr>
            </w:pPr>
            <w:r>
              <w:rPr>
                <w:sz w:val="20"/>
                <w:szCs w:val="20"/>
              </w:rPr>
              <w:t>0.02110</w:t>
            </w:r>
            <w:r>
              <w:rPr>
                <w:sz w:val="20"/>
                <w:szCs w:val="20"/>
                <w:vertAlign w:val="superscript"/>
              </w:rPr>
              <w:t>*3</w:t>
            </w:r>
          </w:p>
        </w:tc>
        <w:tc>
          <w:tcPr>
            <w:tcW w:w="2193" w:type="dxa"/>
            <w:vMerge w:val="continue"/>
            <w:shd w:val="clear" w:color="auto" w:fill="auto"/>
            <w:vAlign w:val="center"/>
          </w:tcPr>
          <w:p>
            <w:pPr>
              <w:widowControl/>
              <w:spacing w:line="240" w:lineRule="auto"/>
              <w:ind w:firstLine="0" w:firstLineChars="0"/>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8" w:type="dxa"/>
            <w:vMerge w:val="continue"/>
            <w:shd w:val="clear" w:color="auto" w:fill="auto"/>
            <w:vAlign w:val="center"/>
          </w:tcPr>
          <w:p>
            <w:pPr>
              <w:widowControl/>
              <w:spacing w:line="240" w:lineRule="auto"/>
              <w:ind w:firstLine="0" w:firstLineChars="0"/>
              <w:jc w:val="center"/>
              <w:rPr>
                <w:sz w:val="20"/>
                <w:szCs w:val="20"/>
              </w:rPr>
            </w:pPr>
          </w:p>
        </w:tc>
        <w:tc>
          <w:tcPr>
            <w:tcW w:w="1627" w:type="dxa"/>
            <w:shd w:val="clear" w:color="auto" w:fill="auto"/>
            <w:vAlign w:val="center"/>
          </w:tcPr>
          <w:p>
            <w:pPr>
              <w:widowControl/>
              <w:spacing w:line="240" w:lineRule="auto"/>
              <w:ind w:firstLine="0" w:firstLineChars="0"/>
              <w:jc w:val="center"/>
              <w:rPr>
                <w:sz w:val="20"/>
                <w:szCs w:val="20"/>
              </w:rPr>
            </w:pPr>
            <w:r>
              <w:rPr>
                <w:sz w:val="20"/>
                <w:szCs w:val="20"/>
              </w:rPr>
              <w:t>汽油</w:t>
            </w:r>
          </w:p>
        </w:tc>
        <w:tc>
          <w:tcPr>
            <w:tcW w:w="1014" w:type="dxa"/>
            <w:shd w:val="clear" w:color="auto" w:fill="auto"/>
            <w:vAlign w:val="center"/>
          </w:tcPr>
          <w:p>
            <w:pPr>
              <w:spacing w:line="240" w:lineRule="auto"/>
              <w:ind w:firstLine="0" w:firstLineChars="0"/>
              <w:jc w:val="center"/>
              <w:rPr>
                <w:sz w:val="20"/>
                <w:szCs w:val="20"/>
              </w:rPr>
            </w:pPr>
            <w:r>
              <w:rPr>
                <w:sz w:val="20"/>
                <w:szCs w:val="20"/>
              </w:rPr>
              <w:t>t</w:t>
            </w:r>
          </w:p>
        </w:tc>
        <w:tc>
          <w:tcPr>
            <w:tcW w:w="1992" w:type="dxa"/>
            <w:shd w:val="clear" w:color="auto" w:fill="auto"/>
            <w:vAlign w:val="center"/>
          </w:tcPr>
          <w:p>
            <w:pPr>
              <w:pStyle w:val="157"/>
              <w:jc w:val="center"/>
              <w:rPr>
                <w:rFonts w:ascii="Times New Roman"/>
              </w:rPr>
            </w:pPr>
            <w:r>
              <w:rPr>
                <w:rFonts w:ascii="Times New Roman"/>
              </w:rPr>
              <w:t>43.070</w:t>
            </w:r>
            <w:r>
              <w:rPr>
                <w:rFonts w:ascii="Times New Roman"/>
                <w:vertAlign w:val="superscript"/>
              </w:rPr>
              <w:t>*</w:t>
            </w:r>
            <w:r>
              <w:rPr>
                <w:rFonts w:hint="eastAsia" w:ascii="Times New Roman"/>
                <w:vertAlign w:val="superscript"/>
              </w:rPr>
              <w:t>5</w:t>
            </w:r>
          </w:p>
        </w:tc>
        <w:tc>
          <w:tcPr>
            <w:tcW w:w="1571" w:type="dxa"/>
            <w:shd w:val="clear" w:color="auto" w:fill="auto"/>
            <w:vAlign w:val="center"/>
          </w:tcPr>
          <w:p>
            <w:pPr>
              <w:widowControl/>
              <w:spacing w:line="240" w:lineRule="auto"/>
              <w:ind w:firstLine="0" w:firstLineChars="0"/>
              <w:jc w:val="center"/>
              <w:rPr>
                <w:sz w:val="20"/>
                <w:szCs w:val="20"/>
              </w:rPr>
            </w:pPr>
            <w:r>
              <w:rPr>
                <w:sz w:val="20"/>
                <w:szCs w:val="20"/>
              </w:rPr>
              <w:t>0.01890</w:t>
            </w:r>
            <w:r>
              <w:rPr>
                <w:sz w:val="20"/>
                <w:szCs w:val="20"/>
                <w:vertAlign w:val="superscript"/>
              </w:rPr>
              <w:t>*3</w:t>
            </w:r>
          </w:p>
        </w:tc>
        <w:tc>
          <w:tcPr>
            <w:tcW w:w="2193" w:type="dxa"/>
            <w:vMerge w:val="continue"/>
            <w:shd w:val="clear" w:color="auto" w:fill="auto"/>
            <w:vAlign w:val="center"/>
          </w:tcPr>
          <w:p>
            <w:pPr>
              <w:widowControl/>
              <w:spacing w:line="240" w:lineRule="auto"/>
              <w:ind w:firstLine="0" w:firstLineChars="0"/>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8" w:type="dxa"/>
            <w:vMerge w:val="continue"/>
            <w:shd w:val="clear" w:color="auto" w:fill="auto"/>
            <w:vAlign w:val="center"/>
          </w:tcPr>
          <w:p>
            <w:pPr>
              <w:widowControl/>
              <w:spacing w:line="240" w:lineRule="auto"/>
              <w:ind w:firstLine="0" w:firstLineChars="0"/>
              <w:jc w:val="center"/>
              <w:rPr>
                <w:sz w:val="20"/>
                <w:szCs w:val="20"/>
              </w:rPr>
            </w:pPr>
          </w:p>
        </w:tc>
        <w:tc>
          <w:tcPr>
            <w:tcW w:w="1627" w:type="dxa"/>
            <w:shd w:val="clear" w:color="auto" w:fill="auto"/>
            <w:vAlign w:val="center"/>
          </w:tcPr>
          <w:p>
            <w:pPr>
              <w:widowControl/>
              <w:spacing w:line="240" w:lineRule="auto"/>
              <w:ind w:firstLine="0" w:firstLineChars="0"/>
              <w:jc w:val="center"/>
              <w:rPr>
                <w:sz w:val="20"/>
                <w:szCs w:val="20"/>
              </w:rPr>
            </w:pPr>
            <w:r>
              <w:rPr>
                <w:sz w:val="20"/>
                <w:szCs w:val="20"/>
              </w:rPr>
              <w:t>柴油</w:t>
            </w:r>
          </w:p>
        </w:tc>
        <w:tc>
          <w:tcPr>
            <w:tcW w:w="1014" w:type="dxa"/>
            <w:shd w:val="clear" w:color="auto" w:fill="auto"/>
            <w:vAlign w:val="center"/>
          </w:tcPr>
          <w:p>
            <w:pPr>
              <w:spacing w:line="240" w:lineRule="auto"/>
              <w:ind w:firstLine="0" w:firstLineChars="0"/>
              <w:jc w:val="center"/>
              <w:rPr>
                <w:sz w:val="20"/>
                <w:szCs w:val="20"/>
              </w:rPr>
            </w:pPr>
            <w:r>
              <w:rPr>
                <w:sz w:val="20"/>
                <w:szCs w:val="20"/>
              </w:rPr>
              <w:t>t</w:t>
            </w:r>
          </w:p>
        </w:tc>
        <w:tc>
          <w:tcPr>
            <w:tcW w:w="1992" w:type="dxa"/>
            <w:shd w:val="clear" w:color="auto" w:fill="auto"/>
            <w:vAlign w:val="center"/>
          </w:tcPr>
          <w:p>
            <w:pPr>
              <w:pStyle w:val="157"/>
              <w:jc w:val="center"/>
              <w:rPr>
                <w:rFonts w:ascii="Times New Roman"/>
              </w:rPr>
            </w:pPr>
            <w:r>
              <w:rPr>
                <w:rFonts w:ascii="Times New Roman"/>
              </w:rPr>
              <w:t>42.652</w:t>
            </w:r>
            <w:r>
              <w:rPr>
                <w:rFonts w:ascii="Times New Roman"/>
                <w:vertAlign w:val="superscript"/>
              </w:rPr>
              <w:t>*</w:t>
            </w:r>
            <w:r>
              <w:rPr>
                <w:rFonts w:hint="eastAsia" w:ascii="Times New Roman"/>
                <w:vertAlign w:val="superscript"/>
              </w:rPr>
              <w:t>5</w:t>
            </w:r>
          </w:p>
        </w:tc>
        <w:tc>
          <w:tcPr>
            <w:tcW w:w="1571" w:type="dxa"/>
            <w:shd w:val="clear" w:color="auto" w:fill="auto"/>
            <w:vAlign w:val="center"/>
          </w:tcPr>
          <w:p>
            <w:pPr>
              <w:widowControl/>
              <w:spacing w:line="240" w:lineRule="auto"/>
              <w:ind w:firstLine="0" w:firstLineChars="0"/>
              <w:jc w:val="center"/>
              <w:rPr>
                <w:sz w:val="20"/>
                <w:szCs w:val="20"/>
              </w:rPr>
            </w:pPr>
            <w:r>
              <w:rPr>
                <w:sz w:val="20"/>
                <w:szCs w:val="20"/>
              </w:rPr>
              <w:t>0.02020</w:t>
            </w:r>
            <w:r>
              <w:rPr>
                <w:sz w:val="20"/>
                <w:szCs w:val="20"/>
                <w:vertAlign w:val="superscript"/>
              </w:rPr>
              <w:t>*3</w:t>
            </w:r>
          </w:p>
        </w:tc>
        <w:tc>
          <w:tcPr>
            <w:tcW w:w="2193" w:type="dxa"/>
            <w:vMerge w:val="continue"/>
            <w:shd w:val="clear" w:color="auto" w:fill="auto"/>
            <w:vAlign w:val="center"/>
          </w:tcPr>
          <w:p>
            <w:pPr>
              <w:widowControl/>
              <w:spacing w:line="240" w:lineRule="auto"/>
              <w:ind w:firstLine="0" w:firstLineChars="0"/>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8" w:type="dxa"/>
            <w:vMerge w:val="continue"/>
            <w:shd w:val="clear" w:color="auto" w:fill="auto"/>
            <w:vAlign w:val="center"/>
          </w:tcPr>
          <w:p>
            <w:pPr>
              <w:widowControl/>
              <w:spacing w:line="240" w:lineRule="auto"/>
              <w:ind w:firstLine="0" w:firstLineChars="0"/>
              <w:jc w:val="center"/>
              <w:rPr>
                <w:sz w:val="20"/>
                <w:szCs w:val="20"/>
              </w:rPr>
            </w:pPr>
          </w:p>
        </w:tc>
        <w:tc>
          <w:tcPr>
            <w:tcW w:w="1627" w:type="dxa"/>
            <w:shd w:val="clear" w:color="auto" w:fill="auto"/>
            <w:vAlign w:val="center"/>
          </w:tcPr>
          <w:p>
            <w:pPr>
              <w:widowControl/>
              <w:spacing w:line="240" w:lineRule="auto"/>
              <w:ind w:firstLine="0" w:firstLineChars="0"/>
              <w:jc w:val="center"/>
              <w:rPr>
                <w:sz w:val="20"/>
                <w:szCs w:val="20"/>
              </w:rPr>
            </w:pPr>
            <w:r>
              <w:rPr>
                <w:sz w:val="20"/>
                <w:szCs w:val="20"/>
              </w:rPr>
              <w:t>煤油</w:t>
            </w:r>
          </w:p>
        </w:tc>
        <w:tc>
          <w:tcPr>
            <w:tcW w:w="1014" w:type="dxa"/>
            <w:shd w:val="clear" w:color="auto" w:fill="auto"/>
            <w:vAlign w:val="center"/>
          </w:tcPr>
          <w:p>
            <w:pPr>
              <w:spacing w:line="240" w:lineRule="auto"/>
              <w:ind w:firstLine="0" w:firstLineChars="0"/>
              <w:jc w:val="center"/>
              <w:rPr>
                <w:sz w:val="20"/>
                <w:szCs w:val="20"/>
              </w:rPr>
            </w:pPr>
            <w:r>
              <w:rPr>
                <w:sz w:val="20"/>
                <w:szCs w:val="20"/>
              </w:rPr>
              <w:t>t</w:t>
            </w:r>
          </w:p>
        </w:tc>
        <w:tc>
          <w:tcPr>
            <w:tcW w:w="1992" w:type="dxa"/>
            <w:shd w:val="clear" w:color="auto" w:fill="auto"/>
            <w:vAlign w:val="center"/>
          </w:tcPr>
          <w:p>
            <w:pPr>
              <w:widowControl/>
              <w:spacing w:line="240" w:lineRule="auto"/>
              <w:ind w:firstLine="0" w:firstLineChars="0"/>
              <w:jc w:val="center"/>
              <w:rPr>
                <w:sz w:val="20"/>
                <w:szCs w:val="20"/>
              </w:rPr>
            </w:pPr>
            <w:r>
              <w:rPr>
                <w:sz w:val="20"/>
                <w:szCs w:val="20"/>
              </w:rPr>
              <w:t>43.070</w:t>
            </w:r>
            <w:r>
              <w:rPr>
                <w:sz w:val="20"/>
                <w:szCs w:val="20"/>
                <w:vertAlign w:val="superscript"/>
              </w:rPr>
              <w:t>*</w:t>
            </w:r>
            <w:r>
              <w:rPr>
                <w:rFonts w:hint="eastAsia"/>
                <w:sz w:val="20"/>
                <w:szCs w:val="20"/>
                <w:vertAlign w:val="superscript"/>
              </w:rPr>
              <w:t>5</w:t>
            </w:r>
          </w:p>
        </w:tc>
        <w:tc>
          <w:tcPr>
            <w:tcW w:w="1571" w:type="dxa"/>
            <w:shd w:val="clear" w:color="auto" w:fill="auto"/>
            <w:vAlign w:val="center"/>
          </w:tcPr>
          <w:p>
            <w:pPr>
              <w:pStyle w:val="157"/>
              <w:jc w:val="center"/>
              <w:rPr>
                <w:rFonts w:ascii="Times New Roman"/>
              </w:rPr>
            </w:pPr>
            <w:r>
              <w:rPr>
                <w:rFonts w:ascii="Times New Roman"/>
              </w:rPr>
              <w:t>0.01960</w:t>
            </w:r>
            <w:r>
              <w:rPr>
                <w:rFonts w:ascii="Times New Roman"/>
                <w:vertAlign w:val="superscript"/>
              </w:rPr>
              <w:t>*3</w:t>
            </w:r>
          </w:p>
        </w:tc>
        <w:tc>
          <w:tcPr>
            <w:tcW w:w="2193" w:type="dxa"/>
            <w:vMerge w:val="continue"/>
            <w:shd w:val="clear" w:color="auto" w:fill="auto"/>
            <w:vAlign w:val="center"/>
          </w:tcPr>
          <w:p>
            <w:pPr>
              <w:widowControl/>
              <w:spacing w:line="240" w:lineRule="auto"/>
              <w:ind w:firstLine="0" w:firstLineChars="0"/>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8" w:type="dxa"/>
            <w:vMerge w:val="continue"/>
            <w:shd w:val="clear" w:color="auto" w:fill="auto"/>
            <w:vAlign w:val="center"/>
          </w:tcPr>
          <w:p>
            <w:pPr>
              <w:widowControl/>
              <w:spacing w:line="240" w:lineRule="auto"/>
              <w:ind w:firstLine="0" w:firstLineChars="0"/>
              <w:jc w:val="center"/>
              <w:rPr>
                <w:sz w:val="20"/>
                <w:szCs w:val="20"/>
              </w:rPr>
            </w:pPr>
          </w:p>
        </w:tc>
        <w:tc>
          <w:tcPr>
            <w:tcW w:w="1627" w:type="dxa"/>
            <w:shd w:val="clear" w:color="auto" w:fill="auto"/>
            <w:noWrap/>
            <w:vAlign w:val="center"/>
          </w:tcPr>
          <w:p>
            <w:pPr>
              <w:widowControl/>
              <w:spacing w:line="240" w:lineRule="auto"/>
              <w:ind w:firstLine="0" w:firstLineChars="0"/>
              <w:jc w:val="center"/>
              <w:rPr>
                <w:sz w:val="20"/>
                <w:szCs w:val="20"/>
              </w:rPr>
            </w:pPr>
            <w:r>
              <w:rPr>
                <w:sz w:val="20"/>
                <w:szCs w:val="20"/>
              </w:rPr>
              <w:t>液化天然气</w:t>
            </w:r>
          </w:p>
        </w:tc>
        <w:tc>
          <w:tcPr>
            <w:tcW w:w="1014" w:type="dxa"/>
            <w:shd w:val="clear" w:color="auto" w:fill="auto"/>
            <w:vAlign w:val="center"/>
          </w:tcPr>
          <w:p>
            <w:pPr>
              <w:spacing w:line="240" w:lineRule="auto"/>
              <w:ind w:firstLine="0" w:firstLineChars="0"/>
              <w:jc w:val="center"/>
              <w:rPr>
                <w:sz w:val="20"/>
                <w:szCs w:val="20"/>
              </w:rPr>
            </w:pPr>
            <w:r>
              <w:rPr>
                <w:sz w:val="20"/>
                <w:szCs w:val="20"/>
              </w:rPr>
              <w:t>t</w:t>
            </w:r>
          </w:p>
        </w:tc>
        <w:tc>
          <w:tcPr>
            <w:tcW w:w="1992" w:type="dxa"/>
            <w:shd w:val="clear" w:color="auto" w:fill="auto"/>
            <w:vAlign w:val="center"/>
          </w:tcPr>
          <w:p>
            <w:pPr>
              <w:pStyle w:val="157"/>
              <w:jc w:val="center"/>
              <w:rPr>
                <w:rFonts w:ascii="Times New Roman"/>
              </w:rPr>
            </w:pPr>
            <w:r>
              <w:rPr>
                <w:rFonts w:ascii="Times New Roman"/>
              </w:rPr>
              <w:t>51.498</w:t>
            </w:r>
            <w:r>
              <w:rPr>
                <w:rFonts w:ascii="Times New Roman"/>
                <w:vertAlign w:val="superscript"/>
              </w:rPr>
              <w:t>*</w:t>
            </w:r>
            <w:r>
              <w:rPr>
                <w:rFonts w:hint="eastAsia" w:ascii="Times New Roman"/>
                <w:vertAlign w:val="superscript"/>
              </w:rPr>
              <w:t>6</w:t>
            </w:r>
          </w:p>
        </w:tc>
        <w:tc>
          <w:tcPr>
            <w:tcW w:w="1571" w:type="dxa"/>
            <w:shd w:val="clear" w:color="auto" w:fill="auto"/>
            <w:vAlign w:val="center"/>
          </w:tcPr>
          <w:p>
            <w:pPr>
              <w:pStyle w:val="157"/>
              <w:jc w:val="center"/>
              <w:rPr>
                <w:rFonts w:ascii="Times New Roman"/>
              </w:rPr>
            </w:pPr>
            <w:r>
              <w:rPr>
                <w:rFonts w:ascii="Times New Roman"/>
              </w:rPr>
              <w:t>0.01720</w:t>
            </w:r>
            <w:r>
              <w:rPr>
                <w:rFonts w:ascii="Times New Roman"/>
                <w:vertAlign w:val="superscript"/>
              </w:rPr>
              <w:t>*3</w:t>
            </w:r>
          </w:p>
        </w:tc>
        <w:tc>
          <w:tcPr>
            <w:tcW w:w="2193" w:type="dxa"/>
            <w:vMerge w:val="continue"/>
            <w:shd w:val="clear" w:color="auto" w:fill="auto"/>
            <w:vAlign w:val="center"/>
          </w:tcPr>
          <w:p>
            <w:pPr>
              <w:widowControl/>
              <w:spacing w:line="240" w:lineRule="auto"/>
              <w:ind w:firstLine="0" w:firstLineChars="0"/>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8" w:type="dxa"/>
            <w:vMerge w:val="continue"/>
            <w:shd w:val="clear" w:color="auto" w:fill="auto"/>
            <w:vAlign w:val="center"/>
          </w:tcPr>
          <w:p>
            <w:pPr>
              <w:widowControl/>
              <w:spacing w:line="240" w:lineRule="auto"/>
              <w:ind w:firstLine="0" w:firstLineChars="0"/>
              <w:jc w:val="center"/>
              <w:rPr>
                <w:sz w:val="20"/>
                <w:szCs w:val="20"/>
              </w:rPr>
            </w:pPr>
          </w:p>
        </w:tc>
        <w:tc>
          <w:tcPr>
            <w:tcW w:w="1627" w:type="dxa"/>
            <w:shd w:val="clear" w:color="auto" w:fill="auto"/>
            <w:noWrap/>
            <w:vAlign w:val="center"/>
          </w:tcPr>
          <w:p>
            <w:pPr>
              <w:widowControl/>
              <w:spacing w:line="240" w:lineRule="auto"/>
              <w:ind w:firstLine="0" w:firstLineChars="0"/>
              <w:jc w:val="center"/>
              <w:rPr>
                <w:sz w:val="20"/>
                <w:szCs w:val="20"/>
              </w:rPr>
            </w:pPr>
            <w:r>
              <w:rPr>
                <w:sz w:val="20"/>
                <w:szCs w:val="20"/>
              </w:rPr>
              <w:t>液化石油气</w:t>
            </w:r>
          </w:p>
        </w:tc>
        <w:tc>
          <w:tcPr>
            <w:tcW w:w="1014" w:type="dxa"/>
            <w:shd w:val="clear" w:color="auto" w:fill="auto"/>
            <w:vAlign w:val="center"/>
          </w:tcPr>
          <w:p>
            <w:pPr>
              <w:spacing w:line="240" w:lineRule="auto"/>
              <w:ind w:firstLine="0" w:firstLineChars="0"/>
              <w:jc w:val="center"/>
              <w:rPr>
                <w:sz w:val="20"/>
                <w:szCs w:val="20"/>
              </w:rPr>
            </w:pPr>
            <w:r>
              <w:rPr>
                <w:sz w:val="20"/>
                <w:szCs w:val="20"/>
              </w:rPr>
              <w:t>t</w:t>
            </w:r>
          </w:p>
        </w:tc>
        <w:tc>
          <w:tcPr>
            <w:tcW w:w="1992" w:type="dxa"/>
            <w:shd w:val="clear" w:color="auto" w:fill="auto"/>
            <w:vAlign w:val="center"/>
          </w:tcPr>
          <w:p>
            <w:pPr>
              <w:pStyle w:val="157"/>
              <w:jc w:val="center"/>
              <w:rPr>
                <w:rFonts w:ascii="Times New Roman"/>
              </w:rPr>
            </w:pPr>
            <w:r>
              <w:rPr>
                <w:rFonts w:ascii="Times New Roman"/>
              </w:rPr>
              <w:t>50.179</w:t>
            </w:r>
            <w:r>
              <w:rPr>
                <w:rFonts w:ascii="Times New Roman"/>
                <w:vertAlign w:val="superscript"/>
              </w:rPr>
              <w:t>*</w:t>
            </w:r>
            <w:r>
              <w:rPr>
                <w:rFonts w:hint="eastAsia" w:ascii="Times New Roman"/>
                <w:vertAlign w:val="superscript"/>
              </w:rPr>
              <w:t>5</w:t>
            </w:r>
          </w:p>
        </w:tc>
        <w:tc>
          <w:tcPr>
            <w:tcW w:w="1571" w:type="dxa"/>
            <w:shd w:val="clear" w:color="auto" w:fill="auto"/>
            <w:vAlign w:val="center"/>
          </w:tcPr>
          <w:p>
            <w:pPr>
              <w:pStyle w:val="157"/>
              <w:jc w:val="center"/>
              <w:rPr>
                <w:rFonts w:ascii="Times New Roman"/>
              </w:rPr>
            </w:pPr>
            <w:r>
              <w:rPr>
                <w:rFonts w:ascii="Times New Roman"/>
              </w:rPr>
              <w:t>0.01720</w:t>
            </w:r>
            <w:r>
              <w:rPr>
                <w:rFonts w:ascii="Times New Roman"/>
                <w:vertAlign w:val="superscript"/>
              </w:rPr>
              <w:t>*3</w:t>
            </w:r>
          </w:p>
        </w:tc>
        <w:tc>
          <w:tcPr>
            <w:tcW w:w="2193" w:type="dxa"/>
            <w:vMerge w:val="continue"/>
            <w:shd w:val="clear" w:color="auto" w:fill="auto"/>
            <w:vAlign w:val="center"/>
          </w:tcPr>
          <w:p>
            <w:pPr>
              <w:widowControl/>
              <w:spacing w:line="240" w:lineRule="auto"/>
              <w:ind w:firstLine="0" w:firstLineChars="0"/>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8" w:type="dxa"/>
            <w:vMerge w:val="continue"/>
            <w:shd w:val="clear" w:color="auto" w:fill="auto"/>
            <w:vAlign w:val="center"/>
          </w:tcPr>
          <w:p>
            <w:pPr>
              <w:widowControl/>
              <w:spacing w:line="240" w:lineRule="auto"/>
              <w:ind w:firstLine="0" w:firstLineChars="0"/>
              <w:jc w:val="center"/>
              <w:rPr>
                <w:sz w:val="20"/>
                <w:szCs w:val="20"/>
              </w:rPr>
            </w:pPr>
          </w:p>
        </w:tc>
        <w:tc>
          <w:tcPr>
            <w:tcW w:w="1627" w:type="dxa"/>
            <w:shd w:val="clear" w:color="auto" w:fill="auto"/>
            <w:noWrap/>
            <w:vAlign w:val="center"/>
          </w:tcPr>
          <w:p>
            <w:pPr>
              <w:widowControl/>
              <w:spacing w:line="240" w:lineRule="auto"/>
              <w:ind w:firstLine="0" w:firstLineChars="0"/>
              <w:jc w:val="center"/>
              <w:rPr>
                <w:sz w:val="20"/>
                <w:szCs w:val="20"/>
              </w:rPr>
            </w:pPr>
            <w:r>
              <w:rPr>
                <w:sz w:val="20"/>
                <w:szCs w:val="20"/>
              </w:rPr>
              <w:t>煤焦油</w:t>
            </w:r>
          </w:p>
        </w:tc>
        <w:tc>
          <w:tcPr>
            <w:tcW w:w="1014" w:type="dxa"/>
            <w:shd w:val="clear" w:color="auto" w:fill="auto"/>
            <w:vAlign w:val="center"/>
          </w:tcPr>
          <w:p>
            <w:pPr>
              <w:spacing w:line="240" w:lineRule="auto"/>
              <w:ind w:firstLine="0" w:firstLineChars="0"/>
              <w:jc w:val="center"/>
              <w:rPr>
                <w:sz w:val="20"/>
                <w:szCs w:val="20"/>
              </w:rPr>
            </w:pPr>
            <w:r>
              <w:rPr>
                <w:sz w:val="20"/>
                <w:szCs w:val="20"/>
              </w:rPr>
              <w:t>t</w:t>
            </w:r>
          </w:p>
        </w:tc>
        <w:tc>
          <w:tcPr>
            <w:tcW w:w="1992" w:type="dxa"/>
            <w:shd w:val="clear" w:color="auto" w:fill="auto"/>
            <w:vAlign w:val="center"/>
          </w:tcPr>
          <w:p>
            <w:pPr>
              <w:widowControl/>
              <w:spacing w:line="240" w:lineRule="auto"/>
              <w:ind w:firstLine="0" w:firstLineChars="0"/>
              <w:jc w:val="center"/>
              <w:rPr>
                <w:sz w:val="20"/>
                <w:szCs w:val="20"/>
              </w:rPr>
            </w:pPr>
            <w:r>
              <w:rPr>
                <w:sz w:val="20"/>
                <w:szCs w:val="20"/>
              </w:rPr>
              <w:t>33.453</w:t>
            </w:r>
            <w:r>
              <w:rPr>
                <w:sz w:val="20"/>
                <w:szCs w:val="20"/>
                <w:vertAlign w:val="superscript"/>
              </w:rPr>
              <w:t>*</w:t>
            </w:r>
            <w:r>
              <w:rPr>
                <w:rFonts w:hint="eastAsia"/>
                <w:sz w:val="20"/>
                <w:szCs w:val="20"/>
                <w:vertAlign w:val="superscript"/>
              </w:rPr>
              <w:t>5</w:t>
            </w:r>
          </w:p>
        </w:tc>
        <w:tc>
          <w:tcPr>
            <w:tcW w:w="1571" w:type="dxa"/>
            <w:shd w:val="clear" w:color="auto" w:fill="auto"/>
            <w:vAlign w:val="center"/>
          </w:tcPr>
          <w:p>
            <w:pPr>
              <w:widowControl/>
              <w:spacing w:line="240" w:lineRule="auto"/>
              <w:ind w:firstLine="0" w:firstLineChars="0"/>
              <w:jc w:val="center"/>
              <w:rPr>
                <w:sz w:val="20"/>
                <w:szCs w:val="20"/>
              </w:rPr>
            </w:pPr>
            <w:r>
              <w:rPr>
                <w:sz w:val="20"/>
                <w:szCs w:val="20"/>
              </w:rPr>
              <w:t>0.02200</w:t>
            </w:r>
            <w:r>
              <w:rPr>
                <w:sz w:val="20"/>
                <w:szCs w:val="20"/>
                <w:vertAlign w:val="superscript"/>
              </w:rPr>
              <w:t>*2</w:t>
            </w:r>
          </w:p>
        </w:tc>
        <w:tc>
          <w:tcPr>
            <w:tcW w:w="2193" w:type="dxa"/>
            <w:vMerge w:val="continue"/>
            <w:shd w:val="clear" w:color="auto" w:fill="auto"/>
            <w:vAlign w:val="center"/>
          </w:tcPr>
          <w:p>
            <w:pPr>
              <w:widowControl/>
              <w:spacing w:line="240" w:lineRule="auto"/>
              <w:ind w:firstLine="0" w:firstLineChars="0"/>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8" w:type="dxa"/>
            <w:vMerge w:val="restart"/>
            <w:shd w:val="clear" w:color="auto" w:fill="auto"/>
            <w:noWrap/>
            <w:vAlign w:val="center"/>
          </w:tcPr>
          <w:p>
            <w:pPr>
              <w:spacing w:line="240" w:lineRule="auto"/>
              <w:ind w:firstLine="0" w:firstLineChars="0"/>
              <w:jc w:val="center"/>
              <w:rPr>
                <w:sz w:val="20"/>
                <w:szCs w:val="20"/>
              </w:rPr>
            </w:pPr>
            <w:r>
              <w:rPr>
                <w:sz w:val="20"/>
                <w:szCs w:val="20"/>
              </w:rPr>
              <w:t>气体燃料</w:t>
            </w:r>
          </w:p>
        </w:tc>
        <w:tc>
          <w:tcPr>
            <w:tcW w:w="1627" w:type="dxa"/>
            <w:shd w:val="clear" w:color="auto" w:fill="auto"/>
            <w:noWrap/>
            <w:vAlign w:val="center"/>
          </w:tcPr>
          <w:p>
            <w:pPr>
              <w:widowControl/>
              <w:spacing w:line="240" w:lineRule="auto"/>
              <w:ind w:firstLine="0" w:firstLineChars="0"/>
              <w:jc w:val="center"/>
              <w:rPr>
                <w:sz w:val="20"/>
                <w:szCs w:val="20"/>
              </w:rPr>
            </w:pPr>
            <w:r>
              <w:rPr>
                <w:sz w:val="20"/>
                <w:szCs w:val="20"/>
              </w:rPr>
              <w:t>天然气</w:t>
            </w:r>
          </w:p>
        </w:tc>
        <w:tc>
          <w:tcPr>
            <w:tcW w:w="1014" w:type="dxa"/>
            <w:shd w:val="clear" w:color="auto" w:fill="auto"/>
            <w:vAlign w:val="center"/>
          </w:tcPr>
          <w:p>
            <w:pPr>
              <w:spacing w:line="240" w:lineRule="auto"/>
              <w:ind w:firstLine="0" w:firstLineChars="0"/>
              <w:jc w:val="center"/>
              <w:rPr>
                <w:sz w:val="20"/>
                <w:szCs w:val="20"/>
              </w:rPr>
            </w:pPr>
            <w:r>
              <w:rPr>
                <w:sz w:val="20"/>
                <w:szCs w:val="20"/>
              </w:rPr>
              <w:t>10</w:t>
            </w:r>
            <w:r>
              <w:rPr>
                <w:sz w:val="20"/>
                <w:szCs w:val="20"/>
                <w:vertAlign w:val="superscript"/>
              </w:rPr>
              <w:t>4</w:t>
            </w:r>
            <w:r>
              <w:rPr>
                <w:sz w:val="20"/>
                <w:szCs w:val="20"/>
              </w:rPr>
              <w:t>Nm</w:t>
            </w:r>
            <w:r>
              <w:rPr>
                <w:sz w:val="20"/>
                <w:szCs w:val="20"/>
                <w:vertAlign w:val="superscript"/>
              </w:rPr>
              <w:t>3</w:t>
            </w:r>
          </w:p>
        </w:tc>
        <w:tc>
          <w:tcPr>
            <w:tcW w:w="1992" w:type="dxa"/>
            <w:shd w:val="clear" w:color="auto" w:fill="auto"/>
            <w:vAlign w:val="center"/>
          </w:tcPr>
          <w:p>
            <w:pPr>
              <w:widowControl/>
              <w:spacing w:line="240" w:lineRule="auto"/>
              <w:ind w:firstLine="0" w:firstLineChars="0"/>
              <w:jc w:val="center"/>
              <w:rPr>
                <w:sz w:val="20"/>
                <w:szCs w:val="20"/>
              </w:rPr>
            </w:pPr>
            <w:r>
              <w:rPr>
                <w:sz w:val="20"/>
                <w:szCs w:val="20"/>
              </w:rPr>
              <w:t>389.310</w:t>
            </w:r>
            <w:r>
              <w:rPr>
                <w:sz w:val="20"/>
                <w:szCs w:val="20"/>
                <w:vertAlign w:val="superscript"/>
              </w:rPr>
              <w:t>*</w:t>
            </w:r>
            <w:r>
              <w:rPr>
                <w:rFonts w:hint="eastAsia"/>
                <w:sz w:val="20"/>
                <w:szCs w:val="20"/>
                <w:vertAlign w:val="superscript"/>
              </w:rPr>
              <w:t>5</w:t>
            </w:r>
          </w:p>
        </w:tc>
        <w:tc>
          <w:tcPr>
            <w:tcW w:w="1571" w:type="dxa"/>
            <w:shd w:val="clear" w:color="auto" w:fill="auto"/>
            <w:vAlign w:val="center"/>
          </w:tcPr>
          <w:p>
            <w:pPr>
              <w:pStyle w:val="157"/>
              <w:jc w:val="center"/>
              <w:rPr>
                <w:rFonts w:ascii="Times New Roman"/>
              </w:rPr>
            </w:pPr>
            <w:r>
              <w:rPr>
                <w:rFonts w:ascii="Times New Roman"/>
              </w:rPr>
              <w:t>0.01532</w:t>
            </w:r>
            <w:r>
              <w:rPr>
                <w:rFonts w:ascii="Times New Roman"/>
                <w:vertAlign w:val="superscript"/>
              </w:rPr>
              <w:t>*3</w:t>
            </w:r>
          </w:p>
        </w:tc>
        <w:tc>
          <w:tcPr>
            <w:tcW w:w="2193" w:type="dxa"/>
            <w:vMerge w:val="restart"/>
            <w:shd w:val="clear" w:color="auto" w:fill="auto"/>
            <w:vAlign w:val="center"/>
          </w:tcPr>
          <w:p>
            <w:pPr>
              <w:widowControl/>
              <w:spacing w:line="240" w:lineRule="auto"/>
              <w:ind w:firstLine="0" w:firstLineChars="0"/>
              <w:jc w:val="center"/>
              <w:rPr>
                <w:sz w:val="20"/>
                <w:szCs w:val="20"/>
              </w:rPr>
            </w:pPr>
            <w:r>
              <w:rPr>
                <w:sz w:val="20"/>
                <w:szCs w:val="20"/>
              </w:rPr>
              <w:t>99</w:t>
            </w:r>
            <w:r>
              <w:rPr>
                <w:sz w:val="20"/>
                <w:szCs w:val="20"/>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8" w:type="dxa"/>
            <w:vMerge w:val="continue"/>
            <w:shd w:val="clear" w:color="auto" w:fill="auto"/>
            <w:noWrap/>
            <w:vAlign w:val="center"/>
          </w:tcPr>
          <w:p>
            <w:pPr>
              <w:spacing w:line="240" w:lineRule="auto"/>
              <w:ind w:firstLine="0" w:firstLineChars="0"/>
              <w:jc w:val="center"/>
              <w:rPr>
                <w:sz w:val="20"/>
                <w:szCs w:val="20"/>
              </w:rPr>
            </w:pPr>
          </w:p>
        </w:tc>
        <w:tc>
          <w:tcPr>
            <w:tcW w:w="1627" w:type="dxa"/>
            <w:shd w:val="clear" w:color="auto" w:fill="auto"/>
            <w:noWrap/>
            <w:vAlign w:val="center"/>
          </w:tcPr>
          <w:p>
            <w:pPr>
              <w:widowControl/>
              <w:spacing w:line="240" w:lineRule="auto"/>
              <w:ind w:firstLine="0" w:firstLineChars="0"/>
              <w:jc w:val="center"/>
              <w:rPr>
                <w:sz w:val="20"/>
                <w:szCs w:val="20"/>
              </w:rPr>
            </w:pPr>
            <w:r>
              <w:rPr>
                <w:sz w:val="20"/>
                <w:szCs w:val="20"/>
              </w:rPr>
              <w:t>高炉煤气</w:t>
            </w:r>
          </w:p>
        </w:tc>
        <w:tc>
          <w:tcPr>
            <w:tcW w:w="1014" w:type="dxa"/>
            <w:shd w:val="clear" w:color="auto" w:fill="auto"/>
            <w:vAlign w:val="center"/>
          </w:tcPr>
          <w:p>
            <w:pPr>
              <w:spacing w:line="240" w:lineRule="auto"/>
              <w:ind w:firstLine="0" w:firstLineChars="0"/>
              <w:jc w:val="center"/>
              <w:rPr>
                <w:sz w:val="20"/>
                <w:szCs w:val="20"/>
              </w:rPr>
            </w:pPr>
            <w:r>
              <w:rPr>
                <w:sz w:val="20"/>
                <w:szCs w:val="20"/>
              </w:rPr>
              <w:t>10</w:t>
            </w:r>
            <w:r>
              <w:rPr>
                <w:sz w:val="20"/>
                <w:szCs w:val="20"/>
                <w:vertAlign w:val="superscript"/>
              </w:rPr>
              <w:t>4</w:t>
            </w:r>
            <w:r>
              <w:rPr>
                <w:sz w:val="20"/>
                <w:szCs w:val="20"/>
              </w:rPr>
              <w:t>Nm</w:t>
            </w:r>
            <w:r>
              <w:rPr>
                <w:sz w:val="20"/>
                <w:szCs w:val="20"/>
                <w:vertAlign w:val="superscript"/>
              </w:rPr>
              <w:t>3</w:t>
            </w:r>
          </w:p>
        </w:tc>
        <w:tc>
          <w:tcPr>
            <w:tcW w:w="1992" w:type="dxa"/>
            <w:shd w:val="clear" w:color="auto" w:fill="auto"/>
            <w:vAlign w:val="center"/>
          </w:tcPr>
          <w:p>
            <w:pPr>
              <w:widowControl/>
              <w:spacing w:line="240" w:lineRule="auto"/>
              <w:ind w:firstLine="0" w:firstLineChars="0"/>
              <w:jc w:val="center"/>
              <w:rPr>
                <w:sz w:val="20"/>
                <w:szCs w:val="20"/>
              </w:rPr>
            </w:pPr>
            <w:r>
              <w:rPr>
                <w:sz w:val="20"/>
                <w:szCs w:val="20"/>
              </w:rPr>
              <w:t>33.000</w:t>
            </w:r>
            <w:r>
              <w:rPr>
                <w:sz w:val="20"/>
                <w:szCs w:val="20"/>
                <w:vertAlign w:val="superscript"/>
              </w:rPr>
              <w:t>*</w:t>
            </w:r>
            <w:r>
              <w:rPr>
                <w:rFonts w:hint="eastAsia"/>
                <w:sz w:val="20"/>
                <w:szCs w:val="20"/>
                <w:vertAlign w:val="superscript"/>
              </w:rPr>
              <w:t>4</w:t>
            </w:r>
          </w:p>
        </w:tc>
        <w:tc>
          <w:tcPr>
            <w:tcW w:w="1571" w:type="dxa"/>
            <w:shd w:val="clear" w:color="auto" w:fill="auto"/>
            <w:vAlign w:val="center"/>
          </w:tcPr>
          <w:p>
            <w:pPr>
              <w:pStyle w:val="157"/>
              <w:jc w:val="center"/>
              <w:rPr>
                <w:rFonts w:ascii="Times New Roman"/>
              </w:rPr>
            </w:pPr>
            <w:r>
              <w:rPr>
                <w:rFonts w:ascii="Times New Roman"/>
              </w:rPr>
              <w:t>0.07080</w:t>
            </w:r>
            <w:r>
              <w:rPr>
                <w:rFonts w:ascii="Times New Roman"/>
                <w:vertAlign w:val="superscript"/>
              </w:rPr>
              <w:t>*2</w:t>
            </w:r>
          </w:p>
        </w:tc>
        <w:tc>
          <w:tcPr>
            <w:tcW w:w="2193" w:type="dxa"/>
            <w:vMerge w:val="continue"/>
            <w:shd w:val="clear" w:color="auto" w:fill="auto"/>
          </w:tcPr>
          <w:p>
            <w:pPr>
              <w:widowControl/>
              <w:spacing w:line="240" w:lineRule="auto"/>
              <w:ind w:firstLine="0" w:firstLineChars="0"/>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8" w:type="dxa"/>
            <w:vMerge w:val="continue"/>
            <w:shd w:val="clear" w:color="auto" w:fill="auto"/>
            <w:noWrap/>
            <w:vAlign w:val="center"/>
          </w:tcPr>
          <w:p>
            <w:pPr>
              <w:spacing w:line="240" w:lineRule="auto"/>
              <w:ind w:firstLine="0" w:firstLineChars="0"/>
              <w:jc w:val="center"/>
              <w:rPr>
                <w:sz w:val="20"/>
                <w:szCs w:val="20"/>
              </w:rPr>
            </w:pPr>
          </w:p>
        </w:tc>
        <w:tc>
          <w:tcPr>
            <w:tcW w:w="1627" w:type="dxa"/>
            <w:shd w:val="clear" w:color="auto" w:fill="auto"/>
            <w:noWrap/>
            <w:vAlign w:val="center"/>
          </w:tcPr>
          <w:p>
            <w:pPr>
              <w:widowControl/>
              <w:spacing w:line="240" w:lineRule="auto"/>
              <w:ind w:firstLine="0" w:firstLineChars="0"/>
              <w:jc w:val="center"/>
              <w:rPr>
                <w:sz w:val="20"/>
                <w:szCs w:val="20"/>
              </w:rPr>
            </w:pPr>
            <w:r>
              <w:rPr>
                <w:sz w:val="20"/>
                <w:szCs w:val="20"/>
              </w:rPr>
              <w:t>转炉煤气</w:t>
            </w:r>
          </w:p>
        </w:tc>
        <w:tc>
          <w:tcPr>
            <w:tcW w:w="1014" w:type="dxa"/>
            <w:shd w:val="clear" w:color="auto" w:fill="auto"/>
            <w:vAlign w:val="center"/>
          </w:tcPr>
          <w:p>
            <w:pPr>
              <w:spacing w:line="240" w:lineRule="auto"/>
              <w:ind w:firstLine="0" w:firstLineChars="0"/>
              <w:jc w:val="center"/>
              <w:rPr>
                <w:sz w:val="20"/>
                <w:szCs w:val="20"/>
              </w:rPr>
            </w:pPr>
            <w:r>
              <w:rPr>
                <w:sz w:val="20"/>
                <w:szCs w:val="20"/>
              </w:rPr>
              <w:t>10</w:t>
            </w:r>
            <w:r>
              <w:rPr>
                <w:sz w:val="20"/>
                <w:szCs w:val="20"/>
                <w:vertAlign w:val="superscript"/>
              </w:rPr>
              <w:t>4</w:t>
            </w:r>
            <w:r>
              <w:rPr>
                <w:sz w:val="20"/>
                <w:szCs w:val="20"/>
              </w:rPr>
              <w:t>Nm</w:t>
            </w:r>
            <w:r>
              <w:rPr>
                <w:sz w:val="20"/>
                <w:szCs w:val="20"/>
                <w:vertAlign w:val="superscript"/>
              </w:rPr>
              <w:t>3</w:t>
            </w:r>
          </w:p>
        </w:tc>
        <w:tc>
          <w:tcPr>
            <w:tcW w:w="1992" w:type="dxa"/>
            <w:shd w:val="clear" w:color="auto" w:fill="auto"/>
            <w:vAlign w:val="center"/>
          </w:tcPr>
          <w:p>
            <w:pPr>
              <w:widowControl/>
              <w:spacing w:line="240" w:lineRule="auto"/>
              <w:ind w:firstLine="0" w:firstLineChars="0"/>
              <w:jc w:val="center"/>
              <w:rPr>
                <w:sz w:val="20"/>
                <w:szCs w:val="20"/>
              </w:rPr>
            </w:pPr>
            <w:r>
              <w:rPr>
                <w:sz w:val="20"/>
                <w:szCs w:val="20"/>
              </w:rPr>
              <w:t>84.000</w:t>
            </w:r>
            <w:r>
              <w:rPr>
                <w:sz w:val="20"/>
                <w:szCs w:val="20"/>
                <w:vertAlign w:val="superscript"/>
              </w:rPr>
              <w:t>*</w:t>
            </w:r>
            <w:r>
              <w:rPr>
                <w:rFonts w:hint="eastAsia"/>
                <w:sz w:val="20"/>
                <w:szCs w:val="20"/>
                <w:vertAlign w:val="superscript"/>
              </w:rPr>
              <w:t>4</w:t>
            </w:r>
          </w:p>
        </w:tc>
        <w:tc>
          <w:tcPr>
            <w:tcW w:w="1571" w:type="dxa"/>
            <w:shd w:val="clear" w:color="auto" w:fill="auto"/>
            <w:vAlign w:val="center"/>
          </w:tcPr>
          <w:p>
            <w:pPr>
              <w:pStyle w:val="157"/>
              <w:jc w:val="center"/>
              <w:rPr>
                <w:rFonts w:ascii="Times New Roman"/>
              </w:rPr>
            </w:pPr>
            <w:r>
              <w:rPr>
                <w:rFonts w:ascii="Times New Roman"/>
              </w:rPr>
              <w:t>0.04960</w:t>
            </w:r>
            <w:r>
              <w:rPr>
                <w:rFonts w:ascii="Times New Roman"/>
                <w:vertAlign w:val="superscript"/>
              </w:rPr>
              <w:t>*2</w:t>
            </w:r>
          </w:p>
        </w:tc>
        <w:tc>
          <w:tcPr>
            <w:tcW w:w="2193" w:type="dxa"/>
            <w:vMerge w:val="continue"/>
            <w:shd w:val="clear" w:color="auto" w:fill="auto"/>
          </w:tcPr>
          <w:p>
            <w:pPr>
              <w:widowControl/>
              <w:spacing w:line="240" w:lineRule="auto"/>
              <w:ind w:firstLine="0" w:firstLineChars="0"/>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8" w:type="dxa"/>
            <w:vMerge w:val="continue"/>
            <w:shd w:val="clear" w:color="auto" w:fill="auto"/>
            <w:noWrap/>
            <w:vAlign w:val="center"/>
          </w:tcPr>
          <w:p>
            <w:pPr>
              <w:widowControl/>
              <w:spacing w:line="240" w:lineRule="auto"/>
              <w:ind w:firstLine="0" w:firstLineChars="0"/>
              <w:jc w:val="center"/>
              <w:rPr>
                <w:sz w:val="20"/>
                <w:szCs w:val="20"/>
              </w:rPr>
            </w:pPr>
          </w:p>
        </w:tc>
        <w:tc>
          <w:tcPr>
            <w:tcW w:w="1627" w:type="dxa"/>
            <w:shd w:val="clear" w:color="auto" w:fill="auto"/>
            <w:noWrap/>
            <w:vAlign w:val="center"/>
          </w:tcPr>
          <w:p>
            <w:pPr>
              <w:widowControl/>
              <w:spacing w:line="240" w:lineRule="auto"/>
              <w:ind w:firstLine="0" w:firstLineChars="0"/>
              <w:jc w:val="center"/>
              <w:rPr>
                <w:sz w:val="20"/>
                <w:szCs w:val="20"/>
              </w:rPr>
            </w:pPr>
            <w:r>
              <w:rPr>
                <w:sz w:val="20"/>
                <w:szCs w:val="20"/>
              </w:rPr>
              <w:t>焦炉煤气</w:t>
            </w:r>
          </w:p>
        </w:tc>
        <w:tc>
          <w:tcPr>
            <w:tcW w:w="1014" w:type="dxa"/>
            <w:shd w:val="clear" w:color="auto" w:fill="auto"/>
            <w:vAlign w:val="center"/>
          </w:tcPr>
          <w:p>
            <w:pPr>
              <w:spacing w:line="240" w:lineRule="auto"/>
              <w:ind w:firstLine="0" w:firstLineChars="0"/>
              <w:jc w:val="center"/>
              <w:rPr>
                <w:sz w:val="20"/>
                <w:szCs w:val="20"/>
              </w:rPr>
            </w:pPr>
            <w:r>
              <w:rPr>
                <w:sz w:val="20"/>
                <w:szCs w:val="20"/>
              </w:rPr>
              <w:t>10</w:t>
            </w:r>
            <w:r>
              <w:rPr>
                <w:sz w:val="20"/>
                <w:szCs w:val="20"/>
                <w:vertAlign w:val="superscript"/>
              </w:rPr>
              <w:t>4</w:t>
            </w:r>
            <w:r>
              <w:rPr>
                <w:sz w:val="20"/>
                <w:szCs w:val="20"/>
              </w:rPr>
              <w:t>Nm</w:t>
            </w:r>
            <w:r>
              <w:rPr>
                <w:sz w:val="20"/>
                <w:szCs w:val="20"/>
                <w:vertAlign w:val="superscript"/>
              </w:rPr>
              <w:t>3</w:t>
            </w:r>
          </w:p>
        </w:tc>
        <w:tc>
          <w:tcPr>
            <w:tcW w:w="1992" w:type="dxa"/>
            <w:shd w:val="clear" w:color="auto" w:fill="auto"/>
            <w:vAlign w:val="center"/>
          </w:tcPr>
          <w:p>
            <w:pPr>
              <w:widowControl/>
              <w:spacing w:line="240" w:lineRule="auto"/>
              <w:ind w:firstLine="0" w:firstLineChars="0"/>
              <w:jc w:val="center"/>
              <w:rPr>
                <w:sz w:val="20"/>
                <w:szCs w:val="20"/>
              </w:rPr>
            </w:pPr>
            <w:r>
              <w:rPr>
                <w:sz w:val="20"/>
                <w:szCs w:val="20"/>
              </w:rPr>
              <w:t>173.854</w:t>
            </w:r>
            <w:r>
              <w:rPr>
                <w:sz w:val="20"/>
                <w:szCs w:val="20"/>
                <w:vertAlign w:val="superscript"/>
              </w:rPr>
              <w:t>*</w:t>
            </w:r>
            <w:r>
              <w:rPr>
                <w:rFonts w:hint="eastAsia"/>
                <w:sz w:val="20"/>
                <w:szCs w:val="20"/>
                <w:vertAlign w:val="superscript"/>
              </w:rPr>
              <w:t>4</w:t>
            </w:r>
          </w:p>
        </w:tc>
        <w:tc>
          <w:tcPr>
            <w:tcW w:w="1571" w:type="dxa"/>
            <w:shd w:val="clear" w:color="auto" w:fill="auto"/>
            <w:vAlign w:val="center"/>
          </w:tcPr>
          <w:p>
            <w:pPr>
              <w:pStyle w:val="157"/>
              <w:jc w:val="center"/>
              <w:rPr>
                <w:rFonts w:ascii="Times New Roman"/>
              </w:rPr>
            </w:pPr>
            <w:r>
              <w:rPr>
                <w:rFonts w:ascii="Times New Roman"/>
              </w:rPr>
              <w:t>0.01210</w:t>
            </w:r>
            <w:r>
              <w:rPr>
                <w:rFonts w:ascii="Times New Roman"/>
                <w:vertAlign w:val="superscript"/>
              </w:rPr>
              <w:t>*2</w:t>
            </w:r>
          </w:p>
        </w:tc>
        <w:tc>
          <w:tcPr>
            <w:tcW w:w="2193" w:type="dxa"/>
            <w:vMerge w:val="continue"/>
            <w:shd w:val="clear" w:color="auto" w:fill="auto"/>
          </w:tcPr>
          <w:p>
            <w:pPr>
              <w:widowControl/>
              <w:spacing w:line="240" w:lineRule="auto"/>
              <w:ind w:firstLine="0" w:firstLineChars="0"/>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8" w:type="dxa"/>
            <w:vMerge w:val="continue"/>
            <w:shd w:val="clear" w:color="auto" w:fill="auto"/>
            <w:noWrap/>
            <w:vAlign w:val="center"/>
          </w:tcPr>
          <w:p>
            <w:pPr>
              <w:widowControl/>
              <w:spacing w:line="240" w:lineRule="auto"/>
              <w:ind w:firstLine="0" w:firstLineChars="0"/>
              <w:jc w:val="center"/>
              <w:rPr>
                <w:sz w:val="20"/>
                <w:szCs w:val="20"/>
              </w:rPr>
            </w:pPr>
          </w:p>
        </w:tc>
        <w:tc>
          <w:tcPr>
            <w:tcW w:w="1627" w:type="dxa"/>
            <w:shd w:val="clear" w:color="auto" w:fill="auto"/>
            <w:noWrap/>
            <w:vAlign w:val="center"/>
          </w:tcPr>
          <w:p>
            <w:pPr>
              <w:widowControl/>
              <w:spacing w:line="240" w:lineRule="auto"/>
              <w:ind w:firstLine="0" w:firstLineChars="0"/>
              <w:jc w:val="center"/>
              <w:rPr>
                <w:sz w:val="20"/>
                <w:szCs w:val="20"/>
              </w:rPr>
            </w:pPr>
            <w:r>
              <w:rPr>
                <w:sz w:val="20"/>
                <w:szCs w:val="20"/>
              </w:rPr>
              <w:t>炼厂干气</w:t>
            </w:r>
          </w:p>
        </w:tc>
        <w:tc>
          <w:tcPr>
            <w:tcW w:w="1014" w:type="dxa"/>
            <w:shd w:val="clear" w:color="auto" w:fill="auto"/>
            <w:vAlign w:val="center"/>
          </w:tcPr>
          <w:p>
            <w:pPr>
              <w:spacing w:line="240" w:lineRule="auto"/>
              <w:ind w:firstLine="0" w:firstLineChars="0"/>
              <w:jc w:val="center"/>
              <w:rPr>
                <w:sz w:val="20"/>
                <w:szCs w:val="20"/>
              </w:rPr>
            </w:pPr>
            <w:r>
              <w:rPr>
                <w:sz w:val="20"/>
                <w:szCs w:val="20"/>
              </w:rPr>
              <w:t>t</w:t>
            </w:r>
          </w:p>
        </w:tc>
        <w:tc>
          <w:tcPr>
            <w:tcW w:w="1992" w:type="dxa"/>
            <w:shd w:val="clear" w:color="auto" w:fill="auto"/>
            <w:vAlign w:val="center"/>
          </w:tcPr>
          <w:p>
            <w:pPr>
              <w:widowControl/>
              <w:spacing w:line="240" w:lineRule="auto"/>
              <w:ind w:firstLine="0" w:firstLineChars="0"/>
              <w:jc w:val="center"/>
              <w:rPr>
                <w:sz w:val="20"/>
                <w:szCs w:val="20"/>
              </w:rPr>
            </w:pPr>
            <w:r>
              <w:rPr>
                <w:sz w:val="20"/>
                <w:szCs w:val="20"/>
              </w:rPr>
              <w:t>45.998</w:t>
            </w:r>
            <w:r>
              <w:rPr>
                <w:sz w:val="20"/>
                <w:szCs w:val="20"/>
                <w:vertAlign w:val="superscript"/>
              </w:rPr>
              <w:t>*</w:t>
            </w:r>
            <w:r>
              <w:rPr>
                <w:rFonts w:hint="eastAsia"/>
                <w:sz w:val="20"/>
                <w:szCs w:val="20"/>
                <w:vertAlign w:val="superscript"/>
              </w:rPr>
              <w:t>5</w:t>
            </w:r>
          </w:p>
        </w:tc>
        <w:tc>
          <w:tcPr>
            <w:tcW w:w="1571" w:type="dxa"/>
            <w:shd w:val="clear" w:color="auto" w:fill="auto"/>
            <w:vAlign w:val="center"/>
          </w:tcPr>
          <w:p>
            <w:pPr>
              <w:pStyle w:val="157"/>
              <w:jc w:val="center"/>
              <w:rPr>
                <w:rFonts w:ascii="Times New Roman"/>
              </w:rPr>
            </w:pPr>
            <w:r>
              <w:rPr>
                <w:rFonts w:ascii="Times New Roman"/>
              </w:rPr>
              <w:t>0.01820</w:t>
            </w:r>
            <w:r>
              <w:rPr>
                <w:rFonts w:ascii="Times New Roman"/>
                <w:vertAlign w:val="superscript"/>
              </w:rPr>
              <w:t>*3</w:t>
            </w:r>
          </w:p>
        </w:tc>
        <w:tc>
          <w:tcPr>
            <w:tcW w:w="2193" w:type="dxa"/>
            <w:vMerge w:val="continue"/>
            <w:shd w:val="clear" w:color="auto" w:fill="auto"/>
          </w:tcPr>
          <w:p>
            <w:pPr>
              <w:widowControl/>
              <w:spacing w:line="240" w:lineRule="auto"/>
              <w:ind w:firstLine="0" w:firstLineChars="0"/>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135" w:type="dxa"/>
            <w:gridSpan w:val="6"/>
            <w:shd w:val="clear" w:color="auto" w:fill="auto"/>
            <w:vAlign w:val="center"/>
          </w:tcPr>
          <w:p>
            <w:pPr>
              <w:spacing w:line="240" w:lineRule="auto"/>
              <w:ind w:firstLine="0" w:firstLineChars="0"/>
              <w:rPr>
                <w:sz w:val="20"/>
                <w:szCs w:val="20"/>
              </w:rPr>
            </w:pPr>
            <w:r>
              <w:rPr>
                <w:sz w:val="20"/>
                <w:szCs w:val="20"/>
                <w:vertAlign w:val="superscript"/>
              </w:rPr>
              <w:t>*1</w:t>
            </w:r>
            <w:r>
              <w:rPr>
                <w:sz w:val="20"/>
                <w:szCs w:val="20"/>
              </w:rPr>
              <w:t>根据GB/T</w:t>
            </w:r>
            <w:r>
              <w:rPr>
                <w:rFonts w:hint="eastAsia"/>
                <w:sz w:val="20"/>
                <w:szCs w:val="20"/>
              </w:rPr>
              <w:t xml:space="preserve"> </w:t>
            </w:r>
            <w:r>
              <w:rPr>
                <w:sz w:val="20"/>
                <w:szCs w:val="20"/>
              </w:rPr>
              <w:t>3102.4国际蒸汽表卡换算，1千克标准煤（kgce）低位发热量为29307.6kJ，即7000kcal，本说明1kcal折算为4.1868kJ。</w:t>
            </w:r>
          </w:p>
          <w:p>
            <w:pPr>
              <w:spacing w:line="240" w:lineRule="auto"/>
              <w:ind w:firstLine="0" w:firstLineChars="0"/>
              <w:rPr>
                <w:sz w:val="20"/>
                <w:szCs w:val="20"/>
              </w:rPr>
            </w:pPr>
            <w:r>
              <w:rPr>
                <w:sz w:val="20"/>
                <w:szCs w:val="20"/>
                <w:vertAlign w:val="superscript"/>
              </w:rPr>
              <w:t>*2</w:t>
            </w:r>
            <w:r>
              <w:rPr>
                <w:sz w:val="20"/>
                <w:szCs w:val="20"/>
              </w:rPr>
              <w:t>数据取值来源为《2006年IPCC国家温室气体清单指南》及2019年修订版。</w:t>
            </w:r>
          </w:p>
          <w:p>
            <w:pPr>
              <w:spacing w:line="240" w:lineRule="auto"/>
              <w:ind w:firstLine="0" w:firstLineChars="0"/>
              <w:rPr>
                <w:sz w:val="20"/>
                <w:szCs w:val="20"/>
              </w:rPr>
            </w:pPr>
            <w:r>
              <w:rPr>
                <w:sz w:val="20"/>
                <w:szCs w:val="20"/>
                <w:vertAlign w:val="superscript"/>
              </w:rPr>
              <w:t>*3</w:t>
            </w:r>
            <w:r>
              <w:rPr>
                <w:sz w:val="20"/>
                <w:szCs w:val="20"/>
              </w:rPr>
              <w:t>数据取值来源为《省级温室气体清单编制指南（试行）》。</w:t>
            </w:r>
          </w:p>
          <w:p>
            <w:pPr>
              <w:spacing w:line="240" w:lineRule="auto"/>
              <w:ind w:firstLine="0" w:firstLineChars="0"/>
              <w:rPr>
                <w:sz w:val="20"/>
                <w:szCs w:val="20"/>
              </w:rPr>
            </w:pPr>
            <w:r>
              <w:rPr>
                <w:sz w:val="20"/>
                <w:szCs w:val="20"/>
                <w:vertAlign w:val="superscript"/>
              </w:rPr>
              <w:t>*4</w:t>
            </w:r>
            <w:r>
              <w:rPr>
                <w:sz w:val="20"/>
                <w:szCs w:val="20"/>
              </w:rPr>
              <w:t>数据取值来源为《中国温室气体清单研究》。</w:t>
            </w:r>
          </w:p>
          <w:p>
            <w:pPr>
              <w:spacing w:line="240" w:lineRule="auto"/>
              <w:ind w:firstLine="0" w:firstLineChars="0"/>
              <w:rPr>
                <w:sz w:val="20"/>
                <w:szCs w:val="20"/>
              </w:rPr>
            </w:pPr>
            <w:r>
              <w:rPr>
                <w:sz w:val="20"/>
                <w:szCs w:val="20"/>
                <w:vertAlign w:val="superscript"/>
              </w:rPr>
              <w:t>*</w:t>
            </w:r>
            <w:r>
              <w:rPr>
                <w:rFonts w:hint="eastAsia"/>
                <w:sz w:val="20"/>
                <w:szCs w:val="20"/>
                <w:vertAlign w:val="superscript"/>
              </w:rPr>
              <w:t>5</w:t>
            </w:r>
            <w:r>
              <w:rPr>
                <w:sz w:val="20"/>
                <w:szCs w:val="20"/>
              </w:rPr>
              <w:t>数据取值来源为《中国能源统计年鉴2022》</w:t>
            </w:r>
            <w:r>
              <w:rPr>
                <w:rFonts w:hint="eastAsia"/>
                <w:sz w:val="20"/>
                <w:szCs w:val="20"/>
              </w:rPr>
              <w:t>（统计年鉴有更新时，使用其最新数值）</w:t>
            </w:r>
            <w:r>
              <w:rPr>
                <w:sz w:val="20"/>
                <w:szCs w:val="20"/>
              </w:rPr>
              <w:t>。</w:t>
            </w:r>
          </w:p>
          <w:p>
            <w:pPr>
              <w:spacing w:line="240" w:lineRule="auto"/>
              <w:ind w:firstLine="0" w:firstLineChars="0"/>
              <w:rPr>
                <w:sz w:val="20"/>
                <w:szCs w:val="20"/>
              </w:rPr>
            </w:pPr>
            <w:r>
              <w:rPr>
                <w:sz w:val="20"/>
                <w:szCs w:val="20"/>
                <w:vertAlign w:val="superscript"/>
              </w:rPr>
              <w:t>*</w:t>
            </w:r>
            <w:r>
              <w:rPr>
                <w:rFonts w:hint="eastAsia"/>
                <w:sz w:val="20"/>
                <w:szCs w:val="20"/>
                <w:vertAlign w:val="superscript"/>
              </w:rPr>
              <w:t>6</w:t>
            </w:r>
            <w:r>
              <w:rPr>
                <w:sz w:val="20"/>
                <w:szCs w:val="20"/>
              </w:rPr>
              <w:t>数据取值来源为GB/T</w:t>
            </w:r>
            <w:r>
              <w:rPr>
                <w:rFonts w:hint="eastAsia"/>
                <w:sz w:val="20"/>
                <w:szCs w:val="20"/>
              </w:rPr>
              <w:t xml:space="preserve"> </w:t>
            </w:r>
            <w:r>
              <w:rPr>
                <w:sz w:val="20"/>
                <w:szCs w:val="20"/>
              </w:rPr>
              <w:t>2589-2020《综合能耗计算通则》。</w:t>
            </w:r>
          </w:p>
        </w:tc>
      </w:tr>
    </w:tbl>
    <w:p>
      <w:pPr>
        <w:pStyle w:val="103"/>
      </w:pPr>
      <w:r>
        <w:rPr>
          <w:rFonts w:hAnsi="宋体"/>
          <w:sz w:val="18"/>
          <w:szCs w:val="18"/>
        </w:rPr>
        <w:br w:type="page"/>
      </w:r>
      <w:bookmarkStart w:id="408" w:name="_Toc1909933938"/>
      <w:r>
        <w:br w:type="textWrapping"/>
      </w:r>
      <w:bookmarkStart w:id="409" w:name="_Toc159419093"/>
      <w:r>
        <w:rPr>
          <w:rFonts w:hint="eastAsia"/>
        </w:rPr>
        <w:t>常用非碳酸盐替代原料对应的扣减系数</w:t>
      </w:r>
      <w:bookmarkEnd w:id="408"/>
      <w:bookmarkEnd w:id="409"/>
    </w:p>
    <w:tbl>
      <w:tblPr>
        <w:tblStyle w:val="41"/>
        <w:tblW w:w="8730" w:type="dxa"/>
        <w:jc w:val="center"/>
        <w:tblLayout w:type="autofit"/>
        <w:tblCellMar>
          <w:top w:w="0" w:type="dxa"/>
          <w:left w:w="108" w:type="dxa"/>
          <w:bottom w:w="0" w:type="dxa"/>
          <w:right w:w="108" w:type="dxa"/>
        </w:tblCellMar>
      </w:tblPr>
      <w:tblGrid>
        <w:gridCol w:w="5949"/>
        <w:gridCol w:w="2781"/>
      </w:tblGrid>
      <w:tr>
        <w:tblPrEx>
          <w:tblCellMar>
            <w:top w:w="0" w:type="dxa"/>
            <w:left w:w="108" w:type="dxa"/>
            <w:bottom w:w="0" w:type="dxa"/>
            <w:right w:w="108" w:type="dxa"/>
          </w:tblCellMar>
        </w:tblPrEx>
        <w:trPr>
          <w:trHeight w:val="283" w:hRule="atLeast"/>
          <w:jc w:val="center"/>
        </w:trPr>
        <w:tc>
          <w:tcPr>
            <w:tcW w:w="5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b/>
                <w:bCs/>
                <w:szCs w:val="21"/>
              </w:rPr>
            </w:pPr>
            <w:r>
              <w:rPr>
                <w:rFonts w:hint="eastAsia"/>
                <w:b/>
                <w:bCs/>
                <w:kern w:val="0"/>
                <w:szCs w:val="21"/>
              </w:rPr>
              <w:t>名称</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b/>
                <w:bCs/>
                <w:szCs w:val="21"/>
              </w:rPr>
            </w:pPr>
            <w:r>
              <w:rPr>
                <w:rFonts w:hint="eastAsia"/>
                <w:b/>
                <w:bCs/>
                <w:kern w:val="0"/>
                <w:szCs w:val="21"/>
              </w:rPr>
              <w:t>扣减系数（</w:t>
            </w:r>
            <w:r>
              <w:rPr>
                <w:b/>
                <w:bCs/>
                <w:kern w:val="0"/>
                <w:szCs w:val="21"/>
              </w:rPr>
              <w:t>tCO</w:t>
            </w:r>
            <w:r>
              <w:rPr>
                <w:b/>
                <w:bCs/>
                <w:kern w:val="0"/>
                <w:szCs w:val="21"/>
                <w:vertAlign w:val="subscript"/>
              </w:rPr>
              <w:t>2</w:t>
            </w:r>
            <w:r>
              <w:rPr>
                <w:b/>
                <w:bCs/>
                <w:kern w:val="0"/>
                <w:szCs w:val="21"/>
              </w:rPr>
              <w:t>/t</w:t>
            </w:r>
            <w:r>
              <w:rPr>
                <w:rFonts w:hint="eastAsia"/>
                <w:b/>
                <w:bCs/>
                <w:kern w:val="0"/>
                <w:szCs w:val="21"/>
              </w:rPr>
              <w:t>）</w:t>
            </w:r>
          </w:p>
        </w:tc>
      </w:tr>
      <w:tr>
        <w:tblPrEx>
          <w:tblCellMar>
            <w:top w:w="0" w:type="dxa"/>
            <w:left w:w="108" w:type="dxa"/>
            <w:bottom w:w="0" w:type="dxa"/>
            <w:right w:w="108" w:type="dxa"/>
          </w:tblCellMar>
        </w:tblPrEx>
        <w:trPr>
          <w:trHeight w:val="283" w:hRule="atLeast"/>
          <w:jc w:val="center"/>
        </w:trPr>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szCs w:val="21"/>
              </w:rPr>
            </w:pPr>
            <w:r>
              <w:rPr>
                <w:rFonts w:hint="eastAsia"/>
              </w:rPr>
              <w:t>电石渣</w:t>
            </w:r>
          </w:p>
        </w:tc>
        <w:tc>
          <w:tcPr>
            <w:tcW w:w="27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szCs w:val="21"/>
              </w:rPr>
            </w:pPr>
            <w:r>
              <w:rPr>
                <w:rFonts w:hint="eastAsia"/>
              </w:rPr>
              <w:t>0.480</w:t>
            </w:r>
          </w:p>
        </w:tc>
      </w:tr>
      <w:tr>
        <w:tblPrEx>
          <w:tblCellMar>
            <w:top w:w="0" w:type="dxa"/>
            <w:left w:w="108" w:type="dxa"/>
            <w:bottom w:w="0" w:type="dxa"/>
            <w:right w:w="108" w:type="dxa"/>
          </w:tblCellMar>
        </w:tblPrEx>
        <w:trPr>
          <w:trHeight w:val="283" w:hRule="atLeast"/>
          <w:jc w:val="center"/>
        </w:trPr>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szCs w:val="21"/>
              </w:rPr>
            </w:pPr>
            <w:r>
              <w:rPr>
                <w:rFonts w:hint="eastAsia"/>
              </w:rPr>
              <w:t>熟石灰、镁渣、铁合金炉渣</w:t>
            </w:r>
          </w:p>
        </w:tc>
        <w:tc>
          <w:tcPr>
            <w:tcW w:w="27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szCs w:val="21"/>
              </w:rPr>
            </w:pPr>
            <w:r>
              <w:rPr>
                <w:rFonts w:hint="eastAsia"/>
              </w:rPr>
              <w:t>0.430</w:t>
            </w:r>
          </w:p>
        </w:tc>
      </w:tr>
      <w:tr>
        <w:tblPrEx>
          <w:tblCellMar>
            <w:top w:w="0" w:type="dxa"/>
            <w:left w:w="108" w:type="dxa"/>
            <w:bottom w:w="0" w:type="dxa"/>
            <w:right w:w="108" w:type="dxa"/>
          </w:tblCellMar>
        </w:tblPrEx>
        <w:trPr>
          <w:trHeight w:val="283" w:hRule="atLeast"/>
          <w:jc w:val="center"/>
        </w:trPr>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szCs w:val="21"/>
              </w:rPr>
            </w:pPr>
            <w:r>
              <w:rPr>
                <w:rFonts w:hint="eastAsia"/>
              </w:rPr>
              <w:t>钢渣、黄磷渣、钒钛渣、氮渣、造纸白泥、飞灰</w:t>
            </w:r>
          </w:p>
        </w:tc>
        <w:tc>
          <w:tcPr>
            <w:tcW w:w="27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szCs w:val="21"/>
              </w:rPr>
            </w:pPr>
            <w:r>
              <w:rPr>
                <w:rFonts w:hint="eastAsia"/>
              </w:rPr>
              <w:t>0.325</w:t>
            </w:r>
          </w:p>
        </w:tc>
      </w:tr>
      <w:tr>
        <w:tblPrEx>
          <w:tblCellMar>
            <w:top w:w="0" w:type="dxa"/>
            <w:left w:w="108" w:type="dxa"/>
            <w:bottom w:w="0" w:type="dxa"/>
            <w:right w:w="108" w:type="dxa"/>
          </w:tblCellMar>
        </w:tblPrEx>
        <w:trPr>
          <w:trHeight w:val="283" w:hRule="atLeast"/>
          <w:jc w:val="center"/>
        </w:trPr>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szCs w:val="21"/>
              </w:rPr>
            </w:pPr>
            <w:r>
              <w:rPr>
                <w:rFonts w:hint="eastAsia"/>
              </w:rPr>
              <w:t>脱硫石膏、磷石膏、钛石膏、氟石膏、硼石膏、模型石膏</w:t>
            </w:r>
          </w:p>
        </w:tc>
        <w:tc>
          <w:tcPr>
            <w:tcW w:w="27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szCs w:val="21"/>
              </w:rPr>
            </w:pPr>
            <w:r>
              <w:rPr>
                <w:rFonts w:hint="eastAsia"/>
              </w:rPr>
              <w:t>0.245</w:t>
            </w:r>
          </w:p>
        </w:tc>
      </w:tr>
      <w:tr>
        <w:tblPrEx>
          <w:tblCellMar>
            <w:top w:w="0" w:type="dxa"/>
            <w:left w:w="108" w:type="dxa"/>
            <w:bottom w:w="0" w:type="dxa"/>
            <w:right w:w="108" w:type="dxa"/>
          </w:tblCellMar>
        </w:tblPrEx>
        <w:trPr>
          <w:trHeight w:val="283" w:hRule="atLeast"/>
          <w:jc w:val="center"/>
        </w:trPr>
        <w:tc>
          <w:tcPr>
            <w:tcW w:w="5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r>
              <w:rPr>
                <w:rFonts w:hint="eastAsia"/>
              </w:rPr>
              <w:t>硫酸渣、镍渣、锰渣、锌渣、锡渣</w:t>
            </w:r>
          </w:p>
        </w:tc>
        <w:tc>
          <w:tcPr>
            <w:tcW w:w="27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szCs w:val="21"/>
              </w:rPr>
            </w:pPr>
            <w:r>
              <w:rPr>
                <w:rFonts w:hint="eastAsia"/>
              </w:rPr>
              <w:t>0.116</w:t>
            </w:r>
          </w:p>
        </w:tc>
      </w:tr>
    </w:tbl>
    <w:p>
      <w:pPr>
        <w:ind w:firstLine="360"/>
        <w:rPr>
          <w:rFonts w:hAnsi="宋体"/>
          <w:sz w:val="18"/>
          <w:szCs w:val="18"/>
        </w:rPr>
      </w:pPr>
    </w:p>
    <w:p>
      <w:pPr>
        <w:ind w:firstLine="360"/>
        <w:rPr>
          <w:rFonts w:hAnsi="宋体"/>
          <w:sz w:val="18"/>
          <w:szCs w:val="18"/>
        </w:rPr>
        <w:sectPr>
          <w:pgSz w:w="11906" w:h="16838"/>
          <w:pgMar w:top="1276" w:right="1616" w:bottom="1702" w:left="1616" w:header="851" w:footer="850" w:gutter="0"/>
          <w:cols w:space="720" w:num="1"/>
          <w:docGrid w:type="lines" w:linePitch="312" w:charSpace="0"/>
        </w:sectPr>
      </w:pPr>
    </w:p>
    <w:p>
      <w:pPr>
        <w:pStyle w:val="103"/>
        <w:spacing w:before="156" w:beforeLines="50" w:after="240"/>
        <w:ind w:left="240"/>
      </w:pPr>
      <w:bookmarkStart w:id="410" w:name="_Toc1870110301"/>
      <w:bookmarkStart w:id="411" w:name="_Toc3362"/>
      <w:r>
        <w:rPr>
          <w:rFonts w:hint="eastAsia"/>
        </w:rPr>
        <w:br w:type="textWrapping"/>
      </w:r>
      <w:bookmarkStart w:id="412" w:name="_Toc143457024"/>
      <w:bookmarkStart w:id="413" w:name="_Toc140045493"/>
      <w:bookmarkStart w:id="414" w:name="_Toc159419094"/>
      <w:bookmarkStart w:id="415" w:name="_Toc140003058"/>
      <w:r>
        <w:rPr>
          <w:rFonts w:hint="eastAsia"/>
        </w:rPr>
        <w:t>数据质量控制方案要求</w:t>
      </w:r>
      <w:bookmarkEnd w:id="410"/>
      <w:bookmarkEnd w:id="412"/>
      <w:bookmarkEnd w:id="413"/>
      <w:bookmarkEnd w:id="414"/>
      <w:bookmarkEnd w:id="415"/>
    </w:p>
    <w:tbl>
      <w:tblPr>
        <w:tblStyle w:val="41"/>
        <w:tblW w:w="15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850"/>
        <w:gridCol w:w="1701"/>
        <w:gridCol w:w="294"/>
        <w:gridCol w:w="1407"/>
        <w:gridCol w:w="11"/>
        <w:gridCol w:w="992"/>
        <w:gridCol w:w="698"/>
        <w:gridCol w:w="142"/>
        <w:gridCol w:w="142"/>
        <w:gridCol w:w="1003"/>
        <w:gridCol w:w="414"/>
        <w:gridCol w:w="578"/>
        <w:gridCol w:w="982"/>
        <w:gridCol w:w="141"/>
        <w:gridCol w:w="284"/>
        <w:gridCol w:w="577"/>
        <w:gridCol w:w="998"/>
        <w:gridCol w:w="987"/>
        <w:gridCol w:w="273"/>
        <w:gridCol w:w="724"/>
        <w:gridCol w:w="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031" w:type="dxa"/>
            <w:gridSpan w:val="22"/>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widowControl/>
              <w:adjustRightInd w:val="0"/>
              <w:snapToGrid w:val="0"/>
              <w:spacing w:line="240" w:lineRule="auto"/>
              <w:ind w:firstLine="0" w:firstLineChars="0"/>
              <w:rPr>
                <w:kern w:val="0"/>
                <w:szCs w:val="21"/>
              </w:rPr>
            </w:pPr>
            <w:r>
              <w:rPr>
                <w:b/>
                <w:bCs/>
                <w:kern w:val="0"/>
                <w:szCs w:val="21"/>
              </w:rPr>
              <w:t xml:space="preserve">D.1  </w:t>
            </w:r>
            <w:r>
              <w:rPr>
                <w:rFonts w:hint="eastAsia"/>
                <w:b/>
                <w:bCs/>
                <w:kern w:val="0"/>
                <w:szCs w:val="21"/>
              </w:rPr>
              <w:t>数据质量控制方案的版本及修订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691"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adjustRightInd w:val="0"/>
              <w:snapToGrid w:val="0"/>
              <w:spacing w:line="240" w:lineRule="auto"/>
              <w:ind w:firstLine="0" w:firstLineChars="0"/>
              <w:jc w:val="center"/>
              <w:rPr>
                <w:kern w:val="0"/>
                <w:szCs w:val="21"/>
              </w:rPr>
            </w:pPr>
            <w:r>
              <w:rPr>
                <w:rFonts w:hint="eastAsia"/>
                <w:kern w:val="0"/>
                <w:szCs w:val="21"/>
              </w:rPr>
              <w:t>版本号</w:t>
            </w:r>
          </w:p>
        </w:tc>
        <w:tc>
          <w:tcPr>
            <w:tcW w:w="3250" w:type="dxa"/>
            <w:gridSpan w:val="5"/>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widowControl/>
              <w:adjustRightInd w:val="0"/>
              <w:snapToGrid w:val="0"/>
              <w:spacing w:line="240" w:lineRule="auto"/>
              <w:ind w:firstLine="0" w:firstLineChars="0"/>
              <w:jc w:val="center"/>
              <w:rPr>
                <w:kern w:val="0"/>
                <w:szCs w:val="21"/>
              </w:rPr>
            </w:pPr>
            <w:r>
              <w:rPr>
                <w:rFonts w:hint="eastAsia"/>
                <w:kern w:val="0"/>
                <w:szCs w:val="21"/>
              </w:rPr>
              <w:t>制定（修订）时间</w:t>
            </w:r>
          </w:p>
        </w:tc>
        <w:tc>
          <w:tcPr>
            <w:tcW w:w="3260" w:type="dxa"/>
            <w:gridSpan w:val="6"/>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widowControl/>
              <w:adjustRightInd w:val="0"/>
              <w:snapToGrid w:val="0"/>
              <w:spacing w:line="240" w:lineRule="auto"/>
              <w:ind w:firstLine="0" w:firstLineChars="0"/>
              <w:jc w:val="center"/>
              <w:rPr>
                <w:kern w:val="0"/>
                <w:szCs w:val="21"/>
              </w:rPr>
            </w:pPr>
            <w:r>
              <w:rPr>
                <w:rFonts w:hint="eastAsia"/>
                <w:kern w:val="0"/>
                <w:szCs w:val="21"/>
              </w:rPr>
              <w:t>首次制定或修订</w:t>
            </w:r>
          </w:p>
        </w:tc>
        <w:tc>
          <w:tcPr>
            <w:tcW w:w="4830" w:type="dxa"/>
            <w:gridSpan w:val="7"/>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widowControl/>
              <w:adjustRightInd w:val="0"/>
              <w:snapToGrid w:val="0"/>
              <w:spacing w:line="240" w:lineRule="auto"/>
              <w:ind w:firstLine="0" w:firstLineChars="0"/>
              <w:jc w:val="center"/>
              <w:rPr>
                <w:kern w:val="0"/>
                <w:szCs w:val="21"/>
              </w:rPr>
            </w:pPr>
            <w:r>
              <w:rPr>
                <w:rFonts w:hint="eastAsia"/>
                <w:kern w:val="0"/>
                <w:szCs w:val="21"/>
              </w:rPr>
              <w:t>修订内容及原因说明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691"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widowControl/>
              <w:adjustRightInd w:val="0"/>
              <w:snapToGrid w:val="0"/>
              <w:spacing w:line="240" w:lineRule="auto"/>
              <w:ind w:firstLine="0" w:firstLineChars="0"/>
              <w:jc w:val="center"/>
              <w:rPr>
                <w:szCs w:val="21"/>
              </w:rPr>
            </w:pPr>
          </w:p>
        </w:tc>
        <w:tc>
          <w:tcPr>
            <w:tcW w:w="3250" w:type="dxa"/>
            <w:gridSpan w:val="5"/>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widowControl/>
              <w:adjustRightInd w:val="0"/>
              <w:snapToGrid w:val="0"/>
              <w:spacing w:line="240" w:lineRule="auto"/>
              <w:ind w:firstLine="0" w:firstLineChars="0"/>
              <w:jc w:val="center"/>
              <w:rPr>
                <w:kern w:val="0"/>
                <w:szCs w:val="21"/>
              </w:rPr>
            </w:pPr>
          </w:p>
        </w:tc>
        <w:tc>
          <w:tcPr>
            <w:tcW w:w="3260" w:type="dxa"/>
            <w:gridSpan w:val="6"/>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widowControl/>
              <w:adjustRightInd w:val="0"/>
              <w:snapToGrid w:val="0"/>
              <w:spacing w:line="240" w:lineRule="auto"/>
              <w:ind w:firstLine="0" w:firstLineChars="0"/>
              <w:jc w:val="center"/>
              <w:rPr>
                <w:szCs w:val="21"/>
              </w:rPr>
            </w:pPr>
          </w:p>
        </w:tc>
        <w:tc>
          <w:tcPr>
            <w:tcW w:w="4830" w:type="dxa"/>
            <w:gridSpan w:val="7"/>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widowControl/>
              <w:adjustRightInd w:val="0"/>
              <w:snapToGrid w:val="0"/>
              <w:spacing w:line="240" w:lineRule="auto"/>
              <w:ind w:firstLine="0" w:firstLineChars="0"/>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691"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widowControl/>
              <w:adjustRightInd w:val="0"/>
              <w:snapToGrid w:val="0"/>
              <w:spacing w:line="240" w:lineRule="auto"/>
              <w:ind w:firstLine="0" w:firstLineChars="0"/>
              <w:jc w:val="center"/>
              <w:rPr>
                <w:szCs w:val="21"/>
              </w:rPr>
            </w:pPr>
          </w:p>
        </w:tc>
        <w:tc>
          <w:tcPr>
            <w:tcW w:w="3250" w:type="dxa"/>
            <w:gridSpan w:val="5"/>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widowControl/>
              <w:adjustRightInd w:val="0"/>
              <w:snapToGrid w:val="0"/>
              <w:spacing w:line="240" w:lineRule="auto"/>
              <w:ind w:firstLine="0" w:firstLineChars="0"/>
              <w:jc w:val="center"/>
              <w:rPr>
                <w:kern w:val="0"/>
                <w:szCs w:val="21"/>
              </w:rPr>
            </w:pPr>
          </w:p>
        </w:tc>
        <w:tc>
          <w:tcPr>
            <w:tcW w:w="3260" w:type="dxa"/>
            <w:gridSpan w:val="6"/>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widowControl/>
              <w:adjustRightInd w:val="0"/>
              <w:snapToGrid w:val="0"/>
              <w:spacing w:line="240" w:lineRule="auto"/>
              <w:ind w:firstLine="0" w:firstLineChars="0"/>
              <w:jc w:val="center"/>
              <w:rPr>
                <w:szCs w:val="21"/>
              </w:rPr>
            </w:pPr>
          </w:p>
        </w:tc>
        <w:tc>
          <w:tcPr>
            <w:tcW w:w="4830" w:type="dxa"/>
            <w:gridSpan w:val="7"/>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widowControl/>
              <w:adjustRightInd w:val="0"/>
              <w:snapToGrid w:val="0"/>
              <w:spacing w:line="240" w:lineRule="auto"/>
              <w:ind w:firstLine="0" w:firstLineChars="0"/>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031" w:type="dxa"/>
            <w:gridSpan w:val="22"/>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widowControl/>
              <w:adjustRightInd w:val="0"/>
              <w:snapToGrid w:val="0"/>
              <w:spacing w:line="240" w:lineRule="auto"/>
              <w:ind w:firstLine="0" w:firstLineChars="0"/>
              <w:rPr>
                <w:b/>
                <w:bCs/>
                <w:kern w:val="0"/>
                <w:szCs w:val="21"/>
              </w:rPr>
            </w:pPr>
            <w:r>
              <w:rPr>
                <w:b/>
                <w:bCs/>
                <w:kern w:val="0"/>
                <w:szCs w:val="21"/>
              </w:rPr>
              <w:t xml:space="preserve">D.2  </w:t>
            </w:r>
            <w:r>
              <w:rPr>
                <w:rFonts w:hint="eastAsia"/>
                <w:b/>
                <w:bCs/>
                <w:kern w:val="0"/>
                <w:szCs w:val="21"/>
              </w:rPr>
              <w:t>企业情况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691"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adjustRightInd w:val="0"/>
              <w:snapToGrid w:val="0"/>
              <w:spacing w:line="240" w:lineRule="auto"/>
              <w:ind w:firstLine="0" w:firstLineChars="0"/>
              <w:jc w:val="center"/>
              <w:rPr>
                <w:kern w:val="0"/>
                <w:szCs w:val="21"/>
              </w:rPr>
            </w:pPr>
            <w:r>
              <w:rPr>
                <w:rFonts w:hint="eastAsia"/>
                <w:kern w:val="0"/>
                <w:szCs w:val="21"/>
              </w:rPr>
              <w:t>企业名称</w:t>
            </w:r>
          </w:p>
        </w:tc>
        <w:tc>
          <w:tcPr>
            <w:tcW w:w="11340" w:type="dxa"/>
            <w:gridSpan w:val="18"/>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widowControl/>
              <w:adjustRightInd w:val="0"/>
              <w:snapToGrid w:val="0"/>
              <w:spacing w:line="240" w:lineRule="auto"/>
              <w:ind w:firstLine="0" w:firstLineChars="0"/>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691"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adjustRightInd w:val="0"/>
              <w:snapToGrid w:val="0"/>
              <w:spacing w:line="240" w:lineRule="auto"/>
              <w:ind w:firstLine="0" w:firstLineChars="0"/>
              <w:jc w:val="center"/>
              <w:rPr>
                <w:kern w:val="0"/>
                <w:szCs w:val="21"/>
              </w:rPr>
            </w:pPr>
            <w:r>
              <w:rPr>
                <w:rFonts w:hint="eastAsia"/>
                <w:kern w:val="0"/>
                <w:szCs w:val="21"/>
              </w:rPr>
              <w:t>统一社会信用代码</w:t>
            </w:r>
          </w:p>
        </w:tc>
        <w:tc>
          <w:tcPr>
            <w:tcW w:w="11340" w:type="dxa"/>
            <w:gridSpan w:val="18"/>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widowControl/>
              <w:adjustRightInd w:val="0"/>
              <w:snapToGrid w:val="0"/>
              <w:spacing w:line="240" w:lineRule="auto"/>
              <w:ind w:firstLine="0" w:firstLineChars="0"/>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691"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adjustRightInd w:val="0"/>
              <w:snapToGrid w:val="0"/>
              <w:spacing w:line="240" w:lineRule="auto"/>
              <w:ind w:firstLine="0" w:firstLineChars="0"/>
              <w:jc w:val="center"/>
              <w:rPr>
                <w:kern w:val="0"/>
                <w:szCs w:val="21"/>
              </w:rPr>
            </w:pPr>
            <w:r>
              <w:rPr>
                <w:rFonts w:hint="eastAsia"/>
                <w:kern w:val="0"/>
                <w:szCs w:val="21"/>
              </w:rPr>
              <w:t>企业住所</w:t>
            </w:r>
          </w:p>
        </w:tc>
        <w:tc>
          <w:tcPr>
            <w:tcW w:w="11340" w:type="dxa"/>
            <w:gridSpan w:val="18"/>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widowControl/>
              <w:adjustRightInd w:val="0"/>
              <w:snapToGrid w:val="0"/>
              <w:spacing w:line="240" w:lineRule="auto"/>
              <w:ind w:firstLine="0" w:firstLineChars="0"/>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691"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widowControl/>
              <w:adjustRightInd w:val="0"/>
              <w:snapToGrid w:val="0"/>
              <w:spacing w:line="240" w:lineRule="auto"/>
              <w:ind w:firstLine="0" w:firstLineChars="0"/>
              <w:jc w:val="center"/>
              <w:rPr>
                <w:kern w:val="0"/>
                <w:szCs w:val="21"/>
              </w:rPr>
            </w:pPr>
            <w:r>
              <w:rPr>
                <w:rFonts w:hint="eastAsia"/>
                <w:kern w:val="0"/>
                <w:szCs w:val="21"/>
              </w:rPr>
              <w:t>法定代表人</w:t>
            </w:r>
          </w:p>
        </w:tc>
        <w:tc>
          <w:tcPr>
            <w:tcW w:w="3250" w:type="dxa"/>
            <w:gridSpan w:val="5"/>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widowControl/>
              <w:adjustRightInd w:val="0"/>
              <w:snapToGrid w:val="0"/>
              <w:spacing w:line="240" w:lineRule="auto"/>
              <w:ind w:firstLine="0" w:firstLineChars="0"/>
              <w:rPr>
                <w:kern w:val="0"/>
                <w:szCs w:val="21"/>
              </w:rPr>
            </w:pPr>
            <w:r>
              <w:rPr>
                <w:rFonts w:hint="eastAsia"/>
                <w:kern w:val="0"/>
                <w:szCs w:val="21"/>
              </w:rPr>
              <w:t>姓名：</w:t>
            </w:r>
          </w:p>
        </w:tc>
        <w:tc>
          <w:tcPr>
            <w:tcW w:w="8090"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rPr>
                <w:kern w:val="0"/>
                <w:szCs w:val="21"/>
              </w:rPr>
            </w:pPr>
            <w:r>
              <w:rPr>
                <w:rFonts w:hint="eastAsia"/>
                <w:kern w:val="0"/>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691"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widowControl/>
              <w:adjustRightInd w:val="0"/>
              <w:snapToGrid w:val="0"/>
              <w:spacing w:line="240" w:lineRule="auto"/>
              <w:ind w:firstLine="0" w:firstLineChars="0"/>
              <w:jc w:val="center"/>
              <w:rPr>
                <w:kern w:val="0"/>
                <w:szCs w:val="21"/>
              </w:rPr>
            </w:pPr>
            <w:r>
              <w:rPr>
                <w:rFonts w:hint="eastAsia"/>
                <w:kern w:val="0"/>
                <w:szCs w:val="21"/>
              </w:rPr>
              <w:t>填报人</w:t>
            </w:r>
          </w:p>
        </w:tc>
        <w:tc>
          <w:tcPr>
            <w:tcW w:w="3250" w:type="dxa"/>
            <w:gridSpan w:val="5"/>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widowControl/>
              <w:adjustRightInd w:val="0"/>
              <w:snapToGrid w:val="0"/>
              <w:spacing w:line="240" w:lineRule="auto"/>
              <w:ind w:firstLine="0" w:firstLineChars="0"/>
              <w:rPr>
                <w:kern w:val="0"/>
                <w:szCs w:val="21"/>
              </w:rPr>
            </w:pPr>
            <w:r>
              <w:rPr>
                <w:rFonts w:hint="eastAsia"/>
                <w:kern w:val="0"/>
                <w:szCs w:val="21"/>
              </w:rPr>
              <w:t>姓名：</w:t>
            </w:r>
          </w:p>
        </w:tc>
        <w:tc>
          <w:tcPr>
            <w:tcW w:w="326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rPr>
                <w:kern w:val="0"/>
                <w:szCs w:val="21"/>
              </w:rPr>
            </w:pPr>
            <w:r>
              <w:rPr>
                <w:rFonts w:hint="eastAsia"/>
                <w:kern w:val="0"/>
                <w:szCs w:val="21"/>
              </w:rPr>
              <w:t>电话：</w:t>
            </w:r>
          </w:p>
        </w:tc>
        <w:tc>
          <w:tcPr>
            <w:tcW w:w="483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rPr>
                <w:kern w:val="0"/>
                <w:szCs w:val="21"/>
              </w:rPr>
            </w:pPr>
            <w:r>
              <w:rPr>
                <w:rFonts w:hint="eastAsia"/>
                <w:kern w:val="0"/>
                <w:szCs w:val="21"/>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691"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adjustRightInd w:val="0"/>
              <w:snapToGrid w:val="0"/>
              <w:spacing w:line="240" w:lineRule="auto"/>
              <w:ind w:firstLine="0" w:firstLineChars="0"/>
              <w:jc w:val="center"/>
              <w:rPr>
                <w:kern w:val="0"/>
                <w:szCs w:val="21"/>
              </w:rPr>
            </w:pPr>
            <w:r>
              <w:rPr>
                <w:rFonts w:hint="eastAsia"/>
                <w:kern w:val="0"/>
                <w:szCs w:val="21"/>
              </w:rPr>
              <w:t>行业分类及代码</w:t>
            </w:r>
          </w:p>
        </w:tc>
        <w:tc>
          <w:tcPr>
            <w:tcW w:w="3250" w:type="dxa"/>
            <w:gridSpan w:val="5"/>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widowControl/>
              <w:adjustRightInd w:val="0"/>
              <w:snapToGrid w:val="0"/>
              <w:spacing w:line="240" w:lineRule="auto"/>
              <w:ind w:firstLine="0" w:firstLineChars="0"/>
              <w:jc w:val="center"/>
              <w:rPr>
                <w:kern w:val="0"/>
                <w:szCs w:val="21"/>
              </w:rPr>
            </w:pPr>
            <w:r>
              <w:rPr>
                <w:rFonts w:hint="eastAsia"/>
                <w:kern w:val="0"/>
                <w:szCs w:val="21"/>
              </w:rPr>
              <w:t>水泥制造（</w:t>
            </w:r>
            <w:r>
              <w:rPr>
                <w:kern w:val="0"/>
                <w:szCs w:val="21"/>
              </w:rPr>
              <w:t>3011</w:t>
            </w:r>
            <w:r>
              <w:rPr>
                <w:rFonts w:hint="eastAsia"/>
                <w:kern w:val="0"/>
                <w:szCs w:val="21"/>
              </w:rPr>
              <w:t>）</w:t>
            </w:r>
          </w:p>
        </w:tc>
        <w:tc>
          <w:tcPr>
            <w:tcW w:w="3260" w:type="dxa"/>
            <w:gridSpan w:val="6"/>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widowControl/>
              <w:adjustRightInd w:val="0"/>
              <w:snapToGrid w:val="0"/>
              <w:spacing w:line="240" w:lineRule="auto"/>
              <w:ind w:firstLine="0" w:firstLineChars="0"/>
              <w:jc w:val="center"/>
              <w:rPr>
                <w:kern w:val="0"/>
                <w:szCs w:val="21"/>
              </w:rPr>
            </w:pPr>
            <w:r>
              <w:rPr>
                <w:rFonts w:hint="eastAsia"/>
                <w:kern w:val="0"/>
                <w:szCs w:val="21"/>
              </w:rPr>
              <w:t>产品名称及代码</w:t>
            </w:r>
          </w:p>
        </w:tc>
        <w:tc>
          <w:tcPr>
            <w:tcW w:w="4830" w:type="dxa"/>
            <w:gridSpan w:val="7"/>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widowControl/>
              <w:adjustRightInd w:val="0"/>
              <w:snapToGrid w:val="0"/>
              <w:spacing w:line="240" w:lineRule="auto"/>
              <w:ind w:firstLine="0" w:firstLineChars="0"/>
              <w:jc w:val="center"/>
              <w:rPr>
                <w:kern w:val="0"/>
                <w:szCs w:val="21"/>
              </w:rPr>
            </w:pPr>
            <w:r>
              <w:rPr>
                <w:rFonts w:hint="eastAsia"/>
                <w:kern w:val="0"/>
                <w:szCs w:val="21"/>
              </w:rPr>
              <w:t>水泥熟料（</w:t>
            </w:r>
            <w:r>
              <w:rPr>
                <w:kern w:val="0"/>
                <w:szCs w:val="21"/>
              </w:rPr>
              <w:t>310101</w:t>
            </w:r>
            <w:r>
              <w:rPr>
                <w:rFonts w:hint="eastAsia"/>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691" w:type="dxa"/>
            <w:gridSpan w:val="4"/>
            <w:vMerge w:val="restart"/>
            <w:tcBorders>
              <w:left w:val="single" w:color="auto" w:sz="4" w:space="0"/>
              <w:right w:val="single" w:color="auto" w:sz="4" w:space="0"/>
            </w:tcBorders>
            <w:shd w:val="clear" w:color="auto" w:fill="auto"/>
            <w:tcMar>
              <w:top w:w="15" w:type="dxa"/>
              <w:left w:w="15" w:type="dxa"/>
              <w:bottom w:w="15" w:type="dxa"/>
              <w:right w:w="15" w:type="dxa"/>
            </w:tcMar>
            <w:vAlign w:val="center"/>
          </w:tcPr>
          <w:p>
            <w:pPr>
              <w:adjustRightInd w:val="0"/>
              <w:snapToGrid w:val="0"/>
              <w:spacing w:line="240" w:lineRule="auto"/>
              <w:ind w:firstLine="0" w:firstLineChars="0"/>
              <w:jc w:val="center"/>
              <w:rPr>
                <w:kern w:val="0"/>
                <w:szCs w:val="21"/>
              </w:rPr>
            </w:pPr>
            <w:r>
              <w:rPr>
                <w:rFonts w:hint="eastAsia"/>
                <w:szCs w:val="21"/>
              </w:rPr>
              <w:t>主营产品</w:t>
            </w:r>
          </w:p>
        </w:tc>
        <w:tc>
          <w:tcPr>
            <w:tcW w:w="3250" w:type="dxa"/>
            <w:gridSpan w:val="5"/>
            <w:tcBorders>
              <w:top w:val="single" w:color="auto" w:sz="4" w:space="0"/>
              <w:left w:val="single" w:color="auto" w:sz="4" w:space="0"/>
              <w:right w:val="single" w:color="auto" w:sz="4" w:space="0"/>
            </w:tcBorders>
            <w:shd w:val="clear" w:color="auto" w:fill="auto"/>
            <w:tcMar>
              <w:top w:w="15" w:type="dxa"/>
              <w:left w:w="15" w:type="dxa"/>
              <w:bottom w:w="15" w:type="dxa"/>
              <w:right w:w="15" w:type="dxa"/>
            </w:tcMar>
            <w:vAlign w:val="center"/>
          </w:tcPr>
          <w:p>
            <w:pPr>
              <w:widowControl/>
              <w:adjustRightInd w:val="0"/>
              <w:snapToGrid w:val="0"/>
              <w:spacing w:line="240" w:lineRule="auto"/>
              <w:ind w:firstLine="0" w:firstLineChars="0"/>
              <w:jc w:val="center"/>
              <w:rPr>
                <w:kern w:val="0"/>
                <w:szCs w:val="21"/>
              </w:rPr>
            </w:pPr>
            <w:r>
              <w:rPr>
                <w:rFonts w:hint="eastAsia"/>
                <w:kern w:val="0"/>
                <w:szCs w:val="21"/>
              </w:rPr>
              <w:t>生产线名称</w:t>
            </w:r>
            <w:r>
              <w:rPr>
                <w:szCs w:val="21"/>
                <w:vertAlign w:val="superscript"/>
              </w:rPr>
              <w:t>*</w:t>
            </w:r>
            <w:r>
              <w:rPr>
                <w:szCs w:val="21"/>
                <w:vertAlign w:val="superscript"/>
              </w:rPr>
              <w:footnoteReference w:id="2"/>
            </w:r>
          </w:p>
        </w:tc>
        <w:tc>
          <w:tcPr>
            <w:tcW w:w="3260" w:type="dxa"/>
            <w:gridSpan w:val="6"/>
            <w:tcBorders>
              <w:top w:val="single" w:color="auto" w:sz="4" w:space="0"/>
              <w:left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kern w:val="0"/>
                <w:szCs w:val="21"/>
              </w:rPr>
            </w:pPr>
            <w:r>
              <w:rPr>
                <w:rFonts w:hint="eastAsia"/>
                <w:kern w:val="0"/>
                <w:szCs w:val="21"/>
              </w:rPr>
              <w:t>熟料类别</w:t>
            </w:r>
            <w:r>
              <w:rPr>
                <w:szCs w:val="21"/>
                <w:vertAlign w:val="superscript"/>
              </w:rPr>
              <w:t>*</w:t>
            </w:r>
            <w:r>
              <w:rPr>
                <w:szCs w:val="21"/>
                <w:vertAlign w:val="superscript"/>
              </w:rPr>
              <w:footnoteReference w:id="3"/>
            </w:r>
          </w:p>
        </w:tc>
        <w:tc>
          <w:tcPr>
            <w:tcW w:w="4830" w:type="dxa"/>
            <w:gridSpan w:val="7"/>
            <w:tcBorders>
              <w:top w:val="single" w:color="auto" w:sz="4" w:space="0"/>
              <w:left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kern w:val="0"/>
                <w:szCs w:val="21"/>
              </w:rPr>
            </w:pPr>
            <w:r>
              <w:rPr>
                <w:rFonts w:hint="eastAsia"/>
                <w:kern w:val="0"/>
                <w:szCs w:val="21"/>
              </w:rPr>
              <w:t>熟料品种</w:t>
            </w:r>
            <w:r>
              <w:rPr>
                <w:szCs w:val="21"/>
                <w:vertAlign w:val="superscript"/>
              </w:rPr>
              <w:t>*</w:t>
            </w:r>
            <w:r>
              <w:rPr>
                <w:szCs w:val="21"/>
                <w:vertAlign w:val="superscript"/>
              </w:rPr>
              <w:footnoteReference w:id="4"/>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691" w:type="dxa"/>
            <w:gridSpan w:val="4"/>
            <w:vMerge w:val="continue"/>
            <w:tcBorders>
              <w:left w:val="single" w:color="auto" w:sz="4" w:space="0"/>
              <w:right w:val="single" w:color="auto" w:sz="4" w:space="0"/>
            </w:tcBorders>
            <w:shd w:val="clear" w:color="auto" w:fill="auto"/>
            <w:tcMar>
              <w:top w:w="15" w:type="dxa"/>
              <w:left w:w="15" w:type="dxa"/>
              <w:bottom w:w="15" w:type="dxa"/>
              <w:right w:w="15" w:type="dxa"/>
            </w:tcMar>
            <w:vAlign w:val="center"/>
          </w:tcPr>
          <w:p>
            <w:pPr>
              <w:adjustRightInd w:val="0"/>
              <w:snapToGrid w:val="0"/>
              <w:spacing w:line="240" w:lineRule="auto"/>
              <w:ind w:firstLine="0" w:firstLineChars="0"/>
              <w:jc w:val="center"/>
              <w:rPr>
                <w:szCs w:val="21"/>
              </w:rPr>
            </w:pPr>
          </w:p>
        </w:tc>
        <w:tc>
          <w:tcPr>
            <w:tcW w:w="3250" w:type="dxa"/>
            <w:gridSpan w:val="5"/>
            <w:tcBorders>
              <w:top w:val="single" w:color="auto" w:sz="4" w:space="0"/>
              <w:left w:val="single" w:color="auto" w:sz="4" w:space="0"/>
              <w:right w:val="single" w:color="auto" w:sz="4" w:space="0"/>
            </w:tcBorders>
            <w:shd w:val="clear" w:color="auto" w:fill="auto"/>
            <w:tcMar>
              <w:top w:w="15" w:type="dxa"/>
              <w:left w:w="15" w:type="dxa"/>
              <w:bottom w:w="15" w:type="dxa"/>
              <w:right w:w="15" w:type="dxa"/>
            </w:tcMar>
            <w:vAlign w:val="center"/>
          </w:tcPr>
          <w:p>
            <w:pPr>
              <w:widowControl/>
              <w:adjustRightInd w:val="0"/>
              <w:snapToGrid w:val="0"/>
              <w:spacing w:line="240" w:lineRule="auto"/>
              <w:ind w:firstLine="0" w:firstLineChars="0"/>
              <w:jc w:val="center"/>
              <w:rPr>
                <w:kern w:val="0"/>
                <w:szCs w:val="21"/>
              </w:rPr>
            </w:pPr>
            <w:r>
              <w:rPr>
                <w:rFonts w:hint="eastAsia"/>
                <w:kern w:val="0"/>
                <w:szCs w:val="21"/>
              </w:rPr>
              <w:t>生产线</w:t>
            </w:r>
            <w:r>
              <w:rPr>
                <w:i/>
                <w:iCs/>
                <w:kern w:val="0"/>
                <w:szCs w:val="21"/>
              </w:rPr>
              <w:t>j</w:t>
            </w:r>
          </w:p>
        </w:tc>
        <w:tc>
          <w:tcPr>
            <w:tcW w:w="3260" w:type="dxa"/>
            <w:gridSpan w:val="6"/>
            <w:tcBorders>
              <w:left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kern w:val="0"/>
                <w:szCs w:val="21"/>
              </w:rPr>
            </w:pPr>
          </w:p>
        </w:tc>
        <w:tc>
          <w:tcPr>
            <w:tcW w:w="4830" w:type="dxa"/>
            <w:gridSpan w:val="7"/>
            <w:tcBorders>
              <w:left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691" w:type="dxa"/>
            <w:gridSpan w:val="4"/>
            <w:vMerge w:val="continue"/>
            <w:tcBorders>
              <w:left w:val="single" w:color="auto" w:sz="4" w:space="0"/>
              <w:right w:val="single" w:color="auto" w:sz="4" w:space="0"/>
            </w:tcBorders>
            <w:shd w:val="clear" w:color="auto" w:fill="auto"/>
            <w:tcMar>
              <w:top w:w="15" w:type="dxa"/>
              <w:left w:w="15" w:type="dxa"/>
              <w:bottom w:w="15" w:type="dxa"/>
              <w:right w:w="15" w:type="dxa"/>
            </w:tcMar>
            <w:vAlign w:val="center"/>
          </w:tcPr>
          <w:p>
            <w:pPr>
              <w:adjustRightInd w:val="0"/>
              <w:snapToGrid w:val="0"/>
              <w:spacing w:line="240" w:lineRule="auto"/>
              <w:ind w:firstLine="0" w:firstLineChars="0"/>
              <w:jc w:val="center"/>
              <w:rPr>
                <w:szCs w:val="21"/>
              </w:rPr>
            </w:pPr>
          </w:p>
        </w:tc>
        <w:tc>
          <w:tcPr>
            <w:tcW w:w="3250" w:type="dxa"/>
            <w:gridSpan w:val="5"/>
            <w:tcBorders>
              <w:top w:val="single" w:color="auto" w:sz="4" w:space="0"/>
              <w:left w:val="single" w:color="auto" w:sz="4" w:space="0"/>
              <w:right w:val="single" w:color="auto" w:sz="4" w:space="0"/>
            </w:tcBorders>
            <w:shd w:val="clear" w:color="auto" w:fill="auto"/>
            <w:tcMar>
              <w:top w:w="15" w:type="dxa"/>
              <w:left w:w="15" w:type="dxa"/>
              <w:bottom w:w="15" w:type="dxa"/>
              <w:right w:w="15" w:type="dxa"/>
            </w:tcMar>
            <w:vAlign w:val="center"/>
          </w:tcPr>
          <w:p>
            <w:pPr>
              <w:widowControl/>
              <w:adjustRightInd w:val="0"/>
              <w:snapToGrid w:val="0"/>
              <w:spacing w:line="240" w:lineRule="auto"/>
              <w:ind w:firstLine="0" w:firstLineChars="0"/>
              <w:jc w:val="center"/>
              <w:rPr>
                <w:kern w:val="0"/>
                <w:szCs w:val="21"/>
              </w:rPr>
            </w:pPr>
            <w:r>
              <w:rPr>
                <w:rFonts w:ascii="宋体" w:hAnsi="宋体"/>
                <w:kern w:val="0"/>
                <w:szCs w:val="21"/>
              </w:rPr>
              <w:t>…</w:t>
            </w:r>
          </w:p>
        </w:tc>
        <w:tc>
          <w:tcPr>
            <w:tcW w:w="3260" w:type="dxa"/>
            <w:gridSpan w:val="6"/>
            <w:tcBorders>
              <w:left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kern w:val="0"/>
                <w:szCs w:val="21"/>
              </w:rPr>
            </w:pPr>
          </w:p>
        </w:tc>
        <w:tc>
          <w:tcPr>
            <w:tcW w:w="4830" w:type="dxa"/>
            <w:gridSpan w:val="7"/>
            <w:tcBorders>
              <w:left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691" w:type="dxa"/>
            <w:gridSpan w:val="4"/>
            <w:tcBorders>
              <w:left w:val="single" w:color="auto" w:sz="4" w:space="0"/>
              <w:right w:val="single" w:color="auto" w:sz="4" w:space="0"/>
            </w:tcBorders>
            <w:shd w:val="clear" w:color="auto" w:fill="auto"/>
            <w:tcMar>
              <w:top w:w="15" w:type="dxa"/>
              <w:left w:w="15" w:type="dxa"/>
              <w:bottom w:w="15" w:type="dxa"/>
              <w:right w:w="15" w:type="dxa"/>
            </w:tcMar>
            <w:vAlign w:val="center"/>
          </w:tcPr>
          <w:p>
            <w:pPr>
              <w:adjustRightInd w:val="0"/>
              <w:snapToGrid w:val="0"/>
              <w:spacing w:line="240" w:lineRule="auto"/>
              <w:ind w:firstLine="0" w:firstLineChars="0"/>
              <w:jc w:val="center"/>
              <w:rPr>
                <w:szCs w:val="21"/>
              </w:rPr>
            </w:pPr>
            <w:r>
              <w:rPr>
                <w:rFonts w:hint="eastAsia"/>
                <w:szCs w:val="21"/>
              </w:rPr>
              <w:t>组织机构图</w:t>
            </w:r>
          </w:p>
        </w:tc>
        <w:tc>
          <w:tcPr>
            <w:tcW w:w="11340" w:type="dxa"/>
            <w:gridSpan w:val="18"/>
            <w:tcBorders>
              <w:top w:val="single" w:color="auto" w:sz="4" w:space="0"/>
              <w:left w:val="single" w:color="auto" w:sz="4" w:space="0"/>
              <w:right w:val="single" w:color="auto" w:sz="4" w:space="0"/>
            </w:tcBorders>
            <w:shd w:val="clear" w:color="auto" w:fill="auto"/>
            <w:tcMar>
              <w:top w:w="15" w:type="dxa"/>
              <w:left w:w="15" w:type="dxa"/>
              <w:bottom w:w="15" w:type="dxa"/>
              <w:right w:w="15" w:type="dxa"/>
            </w:tcMar>
            <w:vAlign w:val="center"/>
          </w:tcPr>
          <w:p>
            <w:pPr>
              <w:widowControl/>
              <w:adjustRightInd w:val="0"/>
              <w:snapToGrid w:val="0"/>
              <w:spacing w:line="240" w:lineRule="auto"/>
              <w:ind w:firstLine="0" w:firstLineChars="0"/>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691" w:type="dxa"/>
            <w:gridSpan w:val="4"/>
            <w:tcBorders>
              <w:left w:val="single" w:color="auto" w:sz="4" w:space="0"/>
              <w:right w:val="single" w:color="auto" w:sz="4" w:space="0"/>
            </w:tcBorders>
            <w:shd w:val="clear" w:color="auto" w:fill="auto"/>
            <w:tcMar>
              <w:top w:w="15" w:type="dxa"/>
              <w:left w:w="15" w:type="dxa"/>
              <w:bottom w:w="15" w:type="dxa"/>
              <w:right w:w="15" w:type="dxa"/>
            </w:tcMar>
            <w:vAlign w:val="center"/>
          </w:tcPr>
          <w:p>
            <w:pPr>
              <w:adjustRightInd w:val="0"/>
              <w:snapToGrid w:val="0"/>
              <w:spacing w:line="240" w:lineRule="auto"/>
              <w:ind w:firstLine="0" w:firstLineChars="0"/>
              <w:jc w:val="center"/>
              <w:rPr>
                <w:szCs w:val="21"/>
              </w:rPr>
            </w:pPr>
            <w:r>
              <w:rPr>
                <w:rFonts w:hint="eastAsia"/>
                <w:szCs w:val="21"/>
              </w:rPr>
              <w:t>厂区平面分布图</w:t>
            </w:r>
          </w:p>
        </w:tc>
        <w:tc>
          <w:tcPr>
            <w:tcW w:w="11340" w:type="dxa"/>
            <w:gridSpan w:val="18"/>
            <w:tcBorders>
              <w:top w:val="single" w:color="auto" w:sz="4" w:space="0"/>
              <w:left w:val="single" w:color="auto" w:sz="4" w:space="0"/>
              <w:right w:val="single" w:color="auto" w:sz="4" w:space="0"/>
            </w:tcBorders>
            <w:shd w:val="clear" w:color="auto" w:fill="auto"/>
            <w:tcMar>
              <w:top w:w="15" w:type="dxa"/>
              <w:left w:w="15" w:type="dxa"/>
              <w:bottom w:w="15" w:type="dxa"/>
              <w:right w:w="15" w:type="dxa"/>
            </w:tcMar>
            <w:vAlign w:val="center"/>
          </w:tcPr>
          <w:p>
            <w:pPr>
              <w:widowControl/>
              <w:adjustRightInd w:val="0"/>
              <w:snapToGrid w:val="0"/>
              <w:spacing w:line="240" w:lineRule="auto"/>
              <w:ind w:firstLine="0" w:firstLineChars="0"/>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691" w:type="dxa"/>
            <w:gridSpan w:val="4"/>
            <w:tcBorders>
              <w:left w:val="single" w:color="auto" w:sz="4" w:space="0"/>
              <w:right w:val="single" w:color="auto" w:sz="4" w:space="0"/>
            </w:tcBorders>
            <w:shd w:val="clear" w:color="auto" w:fill="auto"/>
            <w:tcMar>
              <w:top w:w="15" w:type="dxa"/>
              <w:left w:w="15" w:type="dxa"/>
              <w:bottom w:w="15" w:type="dxa"/>
              <w:right w:w="15" w:type="dxa"/>
            </w:tcMar>
            <w:vAlign w:val="center"/>
          </w:tcPr>
          <w:p>
            <w:pPr>
              <w:adjustRightInd w:val="0"/>
              <w:snapToGrid w:val="0"/>
              <w:spacing w:line="240" w:lineRule="auto"/>
              <w:ind w:firstLine="0" w:firstLineChars="0"/>
              <w:jc w:val="center"/>
              <w:rPr>
                <w:szCs w:val="21"/>
              </w:rPr>
            </w:pPr>
            <w:r>
              <w:rPr>
                <w:rFonts w:hint="eastAsia"/>
                <w:szCs w:val="21"/>
              </w:rPr>
              <w:t>工艺流程图</w:t>
            </w:r>
          </w:p>
        </w:tc>
        <w:tc>
          <w:tcPr>
            <w:tcW w:w="11340" w:type="dxa"/>
            <w:gridSpan w:val="18"/>
            <w:tcBorders>
              <w:top w:val="single" w:color="auto" w:sz="4" w:space="0"/>
              <w:left w:val="single" w:color="auto" w:sz="4" w:space="0"/>
              <w:right w:val="single" w:color="auto" w:sz="4" w:space="0"/>
            </w:tcBorders>
            <w:shd w:val="clear" w:color="auto" w:fill="auto"/>
            <w:tcMar>
              <w:top w:w="15" w:type="dxa"/>
              <w:left w:w="15" w:type="dxa"/>
              <w:bottom w:w="15" w:type="dxa"/>
              <w:right w:w="15" w:type="dxa"/>
            </w:tcMar>
            <w:vAlign w:val="center"/>
          </w:tcPr>
          <w:p>
            <w:pPr>
              <w:widowControl/>
              <w:adjustRightInd w:val="0"/>
              <w:snapToGrid w:val="0"/>
              <w:spacing w:line="240" w:lineRule="auto"/>
              <w:ind w:firstLine="0" w:firstLineChars="0"/>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031" w:type="dxa"/>
            <w:gridSpan w:val="22"/>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widowControl/>
              <w:adjustRightInd w:val="0"/>
              <w:snapToGrid w:val="0"/>
              <w:spacing w:line="240" w:lineRule="auto"/>
              <w:ind w:firstLine="0" w:firstLineChars="0"/>
              <w:rPr>
                <w:b/>
                <w:bCs/>
                <w:kern w:val="0"/>
                <w:szCs w:val="21"/>
              </w:rPr>
            </w:pPr>
            <w:r>
              <w:rPr>
                <w:b/>
                <w:bCs/>
                <w:kern w:val="0"/>
                <w:szCs w:val="21"/>
              </w:rPr>
              <w:t xml:space="preserve">D.3  </w:t>
            </w:r>
            <w:r>
              <w:rPr>
                <w:rFonts w:hint="eastAsia"/>
                <w:b/>
                <w:bCs/>
                <w:kern w:val="0"/>
                <w:szCs w:val="21"/>
              </w:rPr>
              <w:t>核算边界和主要排放设施描述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031" w:type="dxa"/>
            <w:gridSpan w:val="22"/>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pStyle w:val="174"/>
              <w:numPr>
                <w:ilvl w:val="0"/>
                <w:numId w:val="0"/>
              </w:numPr>
              <w:adjustRightInd w:val="0"/>
              <w:spacing w:line="240" w:lineRule="auto"/>
              <w:ind w:firstLine="420"/>
            </w:pPr>
            <w:r>
              <w:rPr>
                <w:rFonts w:hint="eastAsia"/>
              </w:rPr>
              <w:t xml:space="preserve"> 1</w:t>
            </w:r>
            <w:r>
              <w:t xml:space="preserve">. </w:t>
            </w:r>
            <w:r>
              <w:rPr>
                <w:rFonts w:hint="eastAsia"/>
              </w:rPr>
              <w:t>核算边界的描述</w:t>
            </w:r>
          </w:p>
          <w:p>
            <w:pPr>
              <w:widowControl/>
              <w:adjustRightInd w:val="0"/>
              <w:snapToGrid w:val="0"/>
              <w:spacing w:line="240" w:lineRule="auto"/>
              <w:ind w:firstLine="0" w:firstLineChars="0"/>
              <w:rPr>
                <w:kern w:val="0"/>
                <w:szCs w:val="21"/>
              </w:rPr>
            </w:pPr>
            <w:r>
              <w:rPr>
                <w:rFonts w:hint="eastAsia"/>
                <w:kern w:val="0"/>
                <w:szCs w:val="21"/>
              </w:rPr>
              <w:t>（区分熟料生产和企业层级，应包括核算边界所包含的装置、所对应的地理边界、组织单元和生产过程。）</w:t>
            </w:r>
          </w:p>
          <w:p>
            <w:pPr>
              <w:widowControl/>
              <w:adjustRightInd w:val="0"/>
              <w:snapToGrid w:val="0"/>
              <w:spacing w:line="240" w:lineRule="auto"/>
              <w:ind w:firstLine="0" w:firstLineChars="0"/>
              <w:rPr>
                <w:kern w:val="0"/>
                <w:szCs w:val="21"/>
              </w:rPr>
            </w:pPr>
          </w:p>
          <w:p>
            <w:pPr>
              <w:widowControl/>
              <w:adjustRightInd w:val="0"/>
              <w:snapToGrid w:val="0"/>
              <w:spacing w:line="240" w:lineRule="auto"/>
              <w:ind w:firstLine="0" w:firstLineChars="0"/>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031" w:type="dxa"/>
            <w:gridSpan w:val="22"/>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pStyle w:val="174"/>
              <w:numPr>
                <w:ilvl w:val="0"/>
                <w:numId w:val="0"/>
              </w:numPr>
              <w:adjustRightInd w:val="0"/>
              <w:spacing w:line="240" w:lineRule="auto"/>
              <w:ind w:firstLine="420"/>
            </w:pPr>
            <w:r>
              <w:rPr>
                <w:rFonts w:hint="eastAsia"/>
              </w:rPr>
              <w:t xml:space="preserve"> 2</w:t>
            </w:r>
            <w:r>
              <w:t xml:space="preserve">. </w:t>
            </w:r>
            <w:r>
              <w:rPr>
                <w:rFonts w:hint="eastAsia"/>
              </w:rPr>
              <w:t>主要排放设施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696" w:type="dxa"/>
            <w:gridSpan w:val="2"/>
            <w:tcBorders>
              <w:top w:val="single" w:color="auto" w:sz="4" w:space="0"/>
              <w:left w:val="single" w:color="auto" w:sz="4" w:space="0"/>
              <w:right w:val="single" w:color="auto" w:sz="4" w:space="0"/>
            </w:tcBorders>
            <w:shd w:val="clear" w:color="auto" w:fill="auto"/>
            <w:tcMar>
              <w:top w:w="15" w:type="dxa"/>
              <w:left w:w="15" w:type="dxa"/>
              <w:bottom w:w="15" w:type="dxa"/>
              <w:right w:w="15" w:type="dxa"/>
            </w:tcMar>
            <w:vAlign w:val="center"/>
          </w:tcPr>
          <w:p>
            <w:pPr>
              <w:widowControl/>
              <w:adjustRightInd w:val="0"/>
              <w:snapToGrid w:val="0"/>
              <w:spacing w:line="240" w:lineRule="auto"/>
              <w:ind w:firstLine="0" w:firstLineChars="0"/>
              <w:jc w:val="center"/>
              <w:rPr>
                <w:kern w:val="0"/>
                <w:szCs w:val="21"/>
              </w:rPr>
            </w:pPr>
            <w:r>
              <w:rPr>
                <w:rFonts w:hint="eastAsia"/>
                <w:kern w:val="0"/>
                <w:szCs w:val="21"/>
              </w:rPr>
              <w:t>生产线名称</w:t>
            </w:r>
          </w:p>
        </w:tc>
        <w:tc>
          <w:tcPr>
            <w:tcW w:w="1701" w:type="dxa"/>
            <w:tcBorders>
              <w:top w:val="single" w:color="auto" w:sz="4" w:space="0"/>
              <w:left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kern w:val="0"/>
                <w:szCs w:val="21"/>
              </w:rPr>
            </w:pPr>
            <w:r>
              <w:rPr>
                <w:rFonts w:hint="eastAsia"/>
                <w:kern w:val="0"/>
                <w:szCs w:val="21"/>
              </w:rPr>
              <w:t>设施编号</w:t>
            </w:r>
          </w:p>
        </w:tc>
        <w:tc>
          <w:tcPr>
            <w:tcW w:w="1701" w:type="dxa"/>
            <w:gridSpan w:val="2"/>
            <w:tcBorders>
              <w:top w:val="single" w:color="auto" w:sz="4" w:space="0"/>
              <w:left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kern w:val="0"/>
                <w:szCs w:val="21"/>
              </w:rPr>
            </w:pPr>
            <w:r>
              <w:rPr>
                <w:rFonts w:hint="eastAsia"/>
                <w:kern w:val="0"/>
                <w:szCs w:val="21"/>
              </w:rPr>
              <w:t>设施规格型号</w:t>
            </w:r>
          </w:p>
        </w:tc>
        <w:tc>
          <w:tcPr>
            <w:tcW w:w="170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kern w:val="0"/>
                <w:szCs w:val="21"/>
              </w:rPr>
            </w:pPr>
            <w:r>
              <w:rPr>
                <w:rFonts w:hint="eastAsia"/>
                <w:kern w:val="0"/>
                <w:szCs w:val="21"/>
              </w:rPr>
              <w:t>设施名称</w:t>
            </w:r>
          </w:p>
        </w:tc>
        <w:tc>
          <w:tcPr>
            <w:tcW w:w="170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kern w:val="0"/>
                <w:szCs w:val="21"/>
              </w:rPr>
            </w:pPr>
            <w:r>
              <w:rPr>
                <w:rFonts w:hint="eastAsia"/>
                <w:kern w:val="0"/>
                <w:szCs w:val="21"/>
              </w:rPr>
              <w:t>设施安装位置</w:t>
            </w:r>
          </w:p>
        </w:tc>
        <w:tc>
          <w:tcPr>
            <w:tcW w:w="1985" w:type="dxa"/>
            <w:gridSpan w:val="4"/>
            <w:tcBorders>
              <w:top w:val="single" w:color="auto" w:sz="4" w:space="0"/>
              <w:left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kern w:val="0"/>
                <w:szCs w:val="21"/>
              </w:rPr>
            </w:pPr>
            <w:r>
              <w:rPr>
                <w:rFonts w:hint="eastAsia"/>
                <w:kern w:val="0"/>
                <w:szCs w:val="21"/>
              </w:rPr>
              <w:t>使用状态</w:t>
            </w:r>
          </w:p>
        </w:tc>
        <w:tc>
          <w:tcPr>
            <w:tcW w:w="2835" w:type="dxa"/>
            <w:gridSpan w:val="4"/>
            <w:tcBorders>
              <w:top w:val="single" w:color="auto" w:sz="4" w:space="0"/>
              <w:left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kern w:val="0"/>
                <w:szCs w:val="21"/>
              </w:rPr>
            </w:pPr>
            <w:r>
              <w:rPr>
                <w:rFonts w:hint="eastAsia"/>
                <w:kern w:val="0"/>
                <w:szCs w:val="21"/>
              </w:rPr>
              <w:t>是否纳入熟料生产核算边界</w:t>
            </w:r>
          </w:p>
        </w:tc>
        <w:tc>
          <w:tcPr>
            <w:tcW w:w="1711" w:type="dxa"/>
            <w:gridSpan w:val="2"/>
            <w:tcBorders>
              <w:top w:val="single" w:color="auto" w:sz="4" w:space="0"/>
              <w:left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kern w:val="0"/>
                <w:szCs w:val="21"/>
              </w:rPr>
            </w:pPr>
            <w:r>
              <w:rPr>
                <w:rFonts w:hint="eastAsia"/>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696" w:type="dxa"/>
            <w:gridSpan w:val="2"/>
            <w:tcBorders>
              <w:left w:val="single" w:color="auto" w:sz="4" w:space="0"/>
              <w:right w:val="single" w:color="auto" w:sz="4" w:space="0"/>
            </w:tcBorders>
            <w:shd w:val="clear" w:color="auto" w:fill="auto"/>
            <w:tcMar>
              <w:top w:w="15" w:type="dxa"/>
              <w:left w:w="15" w:type="dxa"/>
              <w:bottom w:w="15" w:type="dxa"/>
              <w:right w:w="15" w:type="dxa"/>
            </w:tcMar>
            <w:vAlign w:val="center"/>
          </w:tcPr>
          <w:p>
            <w:pPr>
              <w:adjustRightInd w:val="0"/>
              <w:snapToGrid w:val="0"/>
              <w:spacing w:line="240" w:lineRule="auto"/>
              <w:ind w:firstLine="0" w:firstLineChars="0"/>
              <w:jc w:val="center"/>
              <w:rPr>
                <w:kern w:val="0"/>
                <w:szCs w:val="21"/>
              </w:rPr>
            </w:pPr>
            <w:r>
              <w:rPr>
                <w:rFonts w:hint="eastAsia"/>
                <w:kern w:val="0"/>
                <w:szCs w:val="21"/>
              </w:rPr>
              <w:t>生产线</w:t>
            </w:r>
            <w:r>
              <w:rPr>
                <w:i/>
                <w:iCs/>
                <w:kern w:val="0"/>
                <w:szCs w:val="21"/>
              </w:rPr>
              <w:t>j</w:t>
            </w:r>
          </w:p>
        </w:tc>
        <w:tc>
          <w:tcPr>
            <w:tcW w:w="1701" w:type="dxa"/>
            <w:tcBorders>
              <w:left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kern w:val="0"/>
                <w:szCs w:val="21"/>
              </w:rPr>
            </w:pPr>
          </w:p>
        </w:tc>
        <w:tc>
          <w:tcPr>
            <w:tcW w:w="1701" w:type="dxa"/>
            <w:gridSpan w:val="2"/>
            <w:tcBorders>
              <w:left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kern w:val="0"/>
                <w:szCs w:val="21"/>
              </w:rPr>
            </w:pPr>
          </w:p>
        </w:tc>
        <w:tc>
          <w:tcPr>
            <w:tcW w:w="170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kern w:val="0"/>
                <w:szCs w:val="21"/>
              </w:rPr>
            </w:pPr>
          </w:p>
        </w:tc>
        <w:tc>
          <w:tcPr>
            <w:tcW w:w="170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kern w:val="0"/>
                <w:szCs w:val="21"/>
              </w:rPr>
            </w:pPr>
          </w:p>
        </w:tc>
        <w:tc>
          <w:tcPr>
            <w:tcW w:w="1985" w:type="dxa"/>
            <w:gridSpan w:val="4"/>
            <w:tcBorders>
              <w:left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kern w:val="0"/>
                <w:szCs w:val="21"/>
              </w:rPr>
            </w:pPr>
            <w:r>
              <w:rPr>
                <w:szCs w:val="21"/>
              </w:rPr>
              <w:sym w:font="Wingdings" w:char="F0A8"/>
            </w:r>
            <w:r>
              <w:rPr>
                <w:rFonts w:hint="eastAsia"/>
                <w:kern w:val="0"/>
                <w:szCs w:val="21"/>
              </w:rPr>
              <w:t>在用</w:t>
            </w:r>
            <w:r>
              <w:rPr>
                <w:szCs w:val="21"/>
              </w:rPr>
              <w:t xml:space="preserve">    </w:t>
            </w:r>
            <w:r>
              <w:rPr>
                <w:szCs w:val="21"/>
              </w:rPr>
              <w:sym w:font="Wingdings" w:char="F0A8"/>
            </w:r>
            <w:r>
              <w:rPr>
                <w:rFonts w:hint="eastAsia"/>
                <w:kern w:val="0"/>
                <w:szCs w:val="21"/>
              </w:rPr>
              <w:t>停用</w:t>
            </w:r>
          </w:p>
        </w:tc>
        <w:tc>
          <w:tcPr>
            <w:tcW w:w="2835" w:type="dxa"/>
            <w:gridSpan w:val="4"/>
            <w:tcBorders>
              <w:left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kern w:val="0"/>
                <w:szCs w:val="21"/>
              </w:rPr>
            </w:pPr>
            <w:r>
              <w:rPr>
                <w:szCs w:val="21"/>
              </w:rPr>
              <w:sym w:font="Wingdings" w:char="F0A8"/>
            </w:r>
            <w:r>
              <w:rPr>
                <w:rFonts w:hint="eastAsia"/>
                <w:szCs w:val="21"/>
              </w:rPr>
              <w:t>是</w:t>
            </w:r>
            <w:r>
              <w:rPr>
                <w:szCs w:val="21"/>
              </w:rPr>
              <w:t xml:space="preserve">    </w:t>
            </w:r>
            <w:r>
              <w:rPr>
                <w:szCs w:val="21"/>
              </w:rPr>
              <w:sym w:font="Wingdings" w:char="F0A8"/>
            </w:r>
            <w:r>
              <w:rPr>
                <w:rFonts w:hint="eastAsia"/>
                <w:szCs w:val="21"/>
              </w:rPr>
              <w:t>否</w:t>
            </w:r>
          </w:p>
        </w:tc>
        <w:tc>
          <w:tcPr>
            <w:tcW w:w="1711" w:type="dxa"/>
            <w:gridSpan w:val="2"/>
            <w:tcBorders>
              <w:left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696" w:type="dxa"/>
            <w:gridSpan w:val="2"/>
            <w:tcBorders>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widowControl/>
              <w:adjustRightInd w:val="0"/>
              <w:snapToGrid w:val="0"/>
              <w:spacing w:line="240" w:lineRule="auto"/>
              <w:ind w:firstLine="0" w:firstLineChars="0"/>
              <w:jc w:val="center"/>
              <w:rPr>
                <w:kern w:val="0"/>
                <w:szCs w:val="21"/>
              </w:rPr>
            </w:pPr>
            <w:r>
              <w:rPr>
                <w:rFonts w:ascii="宋体" w:hAnsi="宋体"/>
                <w:kern w:val="0"/>
                <w:szCs w:val="21"/>
              </w:rPr>
              <w:t>…</w:t>
            </w:r>
          </w:p>
        </w:tc>
        <w:tc>
          <w:tcPr>
            <w:tcW w:w="1701" w:type="dxa"/>
            <w:tcBorders>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kern w:val="0"/>
                <w:szCs w:val="21"/>
              </w:rPr>
            </w:pPr>
          </w:p>
        </w:tc>
        <w:tc>
          <w:tcPr>
            <w:tcW w:w="1701" w:type="dxa"/>
            <w:gridSpan w:val="2"/>
            <w:tcBorders>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kern w:val="0"/>
                <w:szCs w:val="21"/>
              </w:rPr>
            </w:pPr>
          </w:p>
        </w:tc>
        <w:tc>
          <w:tcPr>
            <w:tcW w:w="170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kern w:val="0"/>
                <w:szCs w:val="21"/>
              </w:rPr>
            </w:pPr>
          </w:p>
        </w:tc>
        <w:tc>
          <w:tcPr>
            <w:tcW w:w="170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kern w:val="0"/>
                <w:szCs w:val="21"/>
              </w:rPr>
            </w:pPr>
          </w:p>
        </w:tc>
        <w:tc>
          <w:tcPr>
            <w:tcW w:w="1985" w:type="dxa"/>
            <w:gridSpan w:val="4"/>
            <w:tcBorders>
              <w:left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kern w:val="0"/>
                <w:szCs w:val="21"/>
              </w:rPr>
            </w:pPr>
          </w:p>
        </w:tc>
        <w:tc>
          <w:tcPr>
            <w:tcW w:w="2835" w:type="dxa"/>
            <w:gridSpan w:val="4"/>
            <w:tcBorders>
              <w:left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kern w:val="0"/>
                <w:szCs w:val="21"/>
              </w:rPr>
            </w:pPr>
          </w:p>
        </w:tc>
        <w:tc>
          <w:tcPr>
            <w:tcW w:w="1711" w:type="dxa"/>
            <w:gridSpan w:val="2"/>
            <w:tcBorders>
              <w:left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031" w:type="dxa"/>
            <w:gridSpan w:val="22"/>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widowControl/>
              <w:adjustRightInd w:val="0"/>
              <w:snapToGrid w:val="0"/>
              <w:spacing w:line="240" w:lineRule="auto"/>
              <w:ind w:firstLine="0" w:firstLineChars="0"/>
              <w:rPr>
                <w:b/>
                <w:bCs/>
                <w:kern w:val="0"/>
                <w:szCs w:val="21"/>
              </w:rPr>
            </w:pPr>
            <w:r>
              <w:rPr>
                <w:b/>
                <w:bCs/>
                <w:kern w:val="0"/>
                <w:szCs w:val="21"/>
              </w:rPr>
              <w:t xml:space="preserve">D.4  </w:t>
            </w:r>
            <w:r>
              <w:rPr>
                <w:rFonts w:hint="eastAsia"/>
                <w:b/>
                <w:bCs/>
                <w:kern w:val="0"/>
                <w:szCs w:val="21"/>
              </w:rPr>
              <w:t>熟料生产活动数据和排放因子的确定方式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46" w:type="dxa"/>
            <w:vMerge w:val="restart"/>
            <w:tcBorders>
              <w:top w:val="single" w:color="auto" w:sz="4" w:space="0"/>
              <w:left w:val="single" w:color="auto" w:sz="4" w:space="0"/>
              <w:right w:val="single" w:color="auto" w:sz="4" w:space="0"/>
            </w:tcBorders>
            <w:shd w:val="clear" w:color="auto" w:fill="auto"/>
            <w:tcMar>
              <w:top w:w="15" w:type="dxa"/>
              <w:left w:w="15" w:type="dxa"/>
              <w:bottom w:w="15" w:type="dxa"/>
              <w:right w:w="15" w:type="dxa"/>
            </w:tcMar>
            <w:vAlign w:val="center"/>
          </w:tcPr>
          <w:p>
            <w:pPr>
              <w:adjustRightInd w:val="0"/>
              <w:snapToGrid w:val="0"/>
              <w:spacing w:line="240" w:lineRule="auto"/>
              <w:ind w:firstLine="0" w:firstLineChars="0"/>
              <w:jc w:val="center"/>
              <w:rPr>
                <w:szCs w:val="21"/>
              </w:rPr>
            </w:pPr>
            <w:r>
              <w:rPr>
                <w:rFonts w:hint="eastAsia"/>
                <w:kern w:val="0"/>
                <w:szCs w:val="21"/>
              </w:rPr>
              <w:t>生产线名称</w:t>
            </w:r>
          </w:p>
        </w:tc>
        <w:tc>
          <w:tcPr>
            <w:tcW w:w="2845" w:type="dxa"/>
            <w:gridSpan w:val="3"/>
            <w:vMerge w:val="restart"/>
            <w:tcBorders>
              <w:top w:val="single" w:color="auto" w:sz="4" w:space="0"/>
              <w:left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rFonts w:hint="eastAsia"/>
                <w:kern w:val="0"/>
                <w:szCs w:val="21"/>
              </w:rPr>
              <w:t>参数名称</w:t>
            </w:r>
          </w:p>
        </w:tc>
        <w:tc>
          <w:tcPr>
            <w:tcW w:w="1418" w:type="dxa"/>
            <w:gridSpan w:val="2"/>
            <w:vMerge w:val="restart"/>
            <w:tcBorders>
              <w:top w:val="single" w:color="auto" w:sz="4" w:space="0"/>
              <w:left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rFonts w:hint="eastAsia"/>
                <w:kern w:val="0"/>
                <w:szCs w:val="21"/>
              </w:rPr>
              <w:t>单位</w:t>
            </w:r>
          </w:p>
        </w:tc>
        <w:tc>
          <w:tcPr>
            <w:tcW w:w="197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kern w:val="0"/>
                <w:szCs w:val="21"/>
              </w:rPr>
            </w:pPr>
            <w:r>
              <w:rPr>
                <w:rFonts w:hint="eastAsia"/>
                <w:szCs w:val="21"/>
              </w:rPr>
              <w:t>数据的确定方法</w:t>
            </w:r>
            <w:r>
              <w:rPr>
                <w:rFonts w:hint="eastAsia"/>
                <w:kern w:val="0"/>
                <w:szCs w:val="21"/>
              </w:rPr>
              <w:t>及获取方式</w:t>
            </w:r>
            <w:bookmarkStart w:id="416" w:name="_Ref143383274"/>
            <w:r>
              <w:rPr>
                <w:szCs w:val="21"/>
                <w:vertAlign w:val="superscript"/>
              </w:rPr>
              <w:t>*</w:t>
            </w:r>
            <w:r>
              <w:rPr>
                <w:rStyle w:val="59"/>
                <w:kern w:val="0"/>
                <w:szCs w:val="21"/>
              </w:rPr>
              <w:footnoteReference w:id="5"/>
            </w:r>
            <w:bookmarkEnd w:id="416"/>
          </w:p>
        </w:tc>
        <w:tc>
          <w:tcPr>
            <w:tcW w:w="4977"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rFonts w:hint="eastAsia"/>
              </w:rPr>
              <w:t>计量器具和检测设备</w:t>
            </w:r>
            <w:r>
              <w:rPr>
                <w:rFonts w:hint="eastAsia"/>
                <w:szCs w:val="21"/>
              </w:rPr>
              <w:t>（适用于数据获取方式来源于实测值）</w:t>
            </w:r>
          </w:p>
        </w:tc>
        <w:tc>
          <w:tcPr>
            <w:tcW w:w="987" w:type="dxa"/>
            <w:vMerge w:val="restart"/>
            <w:tcBorders>
              <w:top w:val="single" w:color="auto" w:sz="4" w:space="0"/>
              <w:left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rFonts w:hint="eastAsia"/>
                <w:kern w:val="0"/>
                <w:szCs w:val="21"/>
              </w:rPr>
              <w:t>数据记录频次</w:t>
            </w:r>
          </w:p>
        </w:tc>
        <w:tc>
          <w:tcPr>
            <w:tcW w:w="997" w:type="dxa"/>
            <w:gridSpan w:val="2"/>
            <w:vMerge w:val="restart"/>
            <w:tcBorders>
              <w:top w:val="single" w:color="auto" w:sz="4" w:space="0"/>
              <w:left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rFonts w:hint="eastAsia"/>
                <w:kern w:val="0"/>
                <w:szCs w:val="21"/>
              </w:rPr>
              <w:t>数据缺失时的处理方式</w:t>
            </w:r>
          </w:p>
        </w:tc>
        <w:tc>
          <w:tcPr>
            <w:tcW w:w="987" w:type="dxa"/>
            <w:vMerge w:val="restart"/>
            <w:tcBorders>
              <w:top w:val="single" w:color="auto" w:sz="4" w:space="0"/>
              <w:left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rFonts w:hint="eastAsia"/>
                <w:szCs w:val="21"/>
              </w:rPr>
              <w:t>数据获取负责</w:t>
            </w:r>
            <w:r>
              <w:rPr>
                <w:rFonts w:hint="eastAsia"/>
                <w:kern w:val="0"/>
                <w:szCs w:val="21"/>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46" w:type="dxa"/>
            <w:vMerge w:val="continue"/>
            <w:tcBorders>
              <w:left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szCs w:val="21"/>
              </w:rPr>
            </w:pPr>
          </w:p>
        </w:tc>
        <w:tc>
          <w:tcPr>
            <w:tcW w:w="2845" w:type="dxa"/>
            <w:gridSpan w:val="3"/>
            <w:vMerge w:val="continue"/>
            <w:tcBorders>
              <w:left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szCs w:val="21"/>
              </w:rPr>
            </w:pPr>
          </w:p>
        </w:tc>
        <w:tc>
          <w:tcPr>
            <w:tcW w:w="1418" w:type="dxa"/>
            <w:gridSpan w:val="2"/>
            <w:vMerge w:val="continue"/>
            <w:tcBorders>
              <w:left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szCs w:val="21"/>
              </w:rPr>
            </w:pPr>
          </w:p>
        </w:tc>
        <w:tc>
          <w:tcPr>
            <w:tcW w:w="992" w:type="dxa"/>
            <w:tcBorders>
              <w:top w:val="single" w:color="auto" w:sz="4" w:space="0"/>
              <w:left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iCs/>
                <w:szCs w:val="21"/>
              </w:rPr>
            </w:pPr>
            <w:r>
              <w:rPr>
                <w:rFonts w:hint="eastAsia"/>
                <w:szCs w:val="21"/>
              </w:rPr>
              <w:t>获取方式</w:t>
            </w:r>
            <w:bookmarkStart w:id="417" w:name="_Ref143383306"/>
            <w:r>
              <w:rPr>
                <w:szCs w:val="21"/>
                <w:vertAlign w:val="superscript"/>
              </w:rPr>
              <w:t>*</w:t>
            </w:r>
            <w:r>
              <w:rPr>
                <w:rStyle w:val="59"/>
                <w:szCs w:val="21"/>
              </w:rPr>
              <w:footnoteReference w:id="6"/>
            </w:r>
            <w:bookmarkEnd w:id="417"/>
          </w:p>
        </w:tc>
        <w:tc>
          <w:tcPr>
            <w:tcW w:w="982" w:type="dxa"/>
            <w:gridSpan w:val="3"/>
            <w:tcBorders>
              <w:top w:val="single" w:color="auto" w:sz="4" w:space="0"/>
              <w:left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iCs/>
                <w:szCs w:val="21"/>
              </w:rPr>
            </w:pPr>
            <w:bookmarkStart w:id="418" w:name="_Ref143383334"/>
            <w:r>
              <w:rPr>
                <w:rFonts w:hint="eastAsia"/>
                <w:iCs/>
                <w:szCs w:val="21"/>
              </w:rPr>
              <w:t>具体描述</w:t>
            </w:r>
            <w:r>
              <w:rPr>
                <w:szCs w:val="21"/>
                <w:vertAlign w:val="superscript"/>
              </w:rPr>
              <w:t>*</w:t>
            </w:r>
            <w:r>
              <w:rPr>
                <w:rStyle w:val="59"/>
                <w:iCs/>
                <w:szCs w:val="21"/>
              </w:rPr>
              <w:footnoteReference w:id="7"/>
            </w:r>
            <w:bookmarkEnd w:id="418"/>
          </w:p>
        </w:tc>
        <w:tc>
          <w:tcPr>
            <w:tcW w:w="1003" w:type="dxa"/>
            <w:tcBorders>
              <w:top w:val="single" w:color="auto" w:sz="4" w:space="0"/>
              <w:left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rFonts w:hint="eastAsia"/>
              </w:rPr>
              <w:t>设备名称</w:t>
            </w:r>
            <w:r>
              <w:rPr>
                <w:rFonts w:hint="eastAsia"/>
                <w:kern w:val="0"/>
                <w:szCs w:val="21"/>
              </w:rPr>
              <w:t>及型号</w:t>
            </w:r>
          </w:p>
        </w:tc>
        <w:tc>
          <w:tcPr>
            <w:tcW w:w="992" w:type="dxa"/>
            <w:gridSpan w:val="2"/>
            <w:tcBorders>
              <w:top w:val="single" w:color="auto" w:sz="4" w:space="0"/>
              <w:left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kern w:val="0"/>
                <w:szCs w:val="21"/>
              </w:rPr>
            </w:pPr>
            <w:r>
              <w:rPr>
                <w:rFonts w:hint="eastAsia"/>
              </w:rPr>
              <w:t>设备</w:t>
            </w:r>
            <w:r>
              <w:rPr>
                <w:rFonts w:hint="eastAsia"/>
                <w:kern w:val="0"/>
                <w:szCs w:val="21"/>
              </w:rPr>
              <w:t>安装位置</w:t>
            </w:r>
          </w:p>
        </w:tc>
        <w:tc>
          <w:tcPr>
            <w:tcW w:w="982" w:type="dxa"/>
            <w:tcBorders>
              <w:top w:val="single" w:color="auto" w:sz="4" w:space="0"/>
              <w:left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kern w:val="0"/>
                <w:szCs w:val="21"/>
              </w:rPr>
            </w:pPr>
            <w:r>
              <w:rPr>
                <w:rFonts w:hint="eastAsia"/>
                <w:kern w:val="0"/>
                <w:szCs w:val="21"/>
              </w:rPr>
              <w:t>监测频次</w:t>
            </w:r>
          </w:p>
        </w:tc>
        <w:tc>
          <w:tcPr>
            <w:tcW w:w="1002" w:type="dxa"/>
            <w:gridSpan w:val="3"/>
            <w:tcBorders>
              <w:top w:val="single" w:color="auto" w:sz="4" w:space="0"/>
              <w:left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kern w:val="0"/>
                <w:szCs w:val="21"/>
              </w:rPr>
            </w:pPr>
            <w:r>
              <w:rPr>
                <w:rFonts w:hint="eastAsia"/>
              </w:rPr>
              <w:t>设备</w:t>
            </w:r>
            <w:r>
              <w:rPr>
                <w:rFonts w:hint="eastAsia"/>
                <w:kern w:val="0"/>
                <w:szCs w:val="21"/>
              </w:rPr>
              <w:t>精度</w:t>
            </w:r>
          </w:p>
        </w:tc>
        <w:tc>
          <w:tcPr>
            <w:tcW w:w="998" w:type="dxa"/>
            <w:tcBorders>
              <w:top w:val="single" w:color="auto" w:sz="4" w:space="0"/>
              <w:left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kern w:val="0"/>
                <w:szCs w:val="21"/>
              </w:rPr>
            </w:pPr>
            <w:r>
              <w:rPr>
                <w:rFonts w:hint="eastAsia"/>
                <w:kern w:val="0"/>
                <w:szCs w:val="21"/>
              </w:rPr>
              <w:t>规定的</w:t>
            </w:r>
            <w:r>
              <w:rPr>
                <w:rFonts w:hint="eastAsia"/>
              </w:rPr>
              <w:t>设备检定/</w:t>
            </w:r>
            <w:r>
              <w:rPr>
                <w:rFonts w:hint="eastAsia"/>
                <w:kern w:val="0"/>
                <w:szCs w:val="21"/>
              </w:rPr>
              <w:t>校准频次</w:t>
            </w:r>
          </w:p>
        </w:tc>
        <w:tc>
          <w:tcPr>
            <w:tcW w:w="987" w:type="dxa"/>
            <w:vMerge w:val="continue"/>
            <w:tcBorders>
              <w:left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szCs w:val="21"/>
              </w:rPr>
            </w:pPr>
          </w:p>
        </w:tc>
        <w:tc>
          <w:tcPr>
            <w:tcW w:w="997" w:type="dxa"/>
            <w:gridSpan w:val="2"/>
            <w:vMerge w:val="continue"/>
            <w:tcBorders>
              <w:left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szCs w:val="21"/>
              </w:rPr>
            </w:pPr>
          </w:p>
        </w:tc>
        <w:tc>
          <w:tcPr>
            <w:tcW w:w="987" w:type="dxa"/>
            <w:vMerge w:val="continue"/>
            <w:tcBorders>
              <w:left w:val="single" w:color="auto" w:sz="4" w:space="0"/>
              <w:right w:val="single" w:color="auto" w:sz="4" w:space="0"/>
            </w:tcBorders>
            <w:shd w:val="clear" w:color="auto" w:fill="auto"/>
          </w:tcPr>
          <w:p>
            <w:pPr>
              <w:widowControl/>
              <w:adjustRightInd w:val="0"/>
              <w:snapToGrid w:val="0"/>
              <w:spacing w:line="240" w:lineRule="auto"/>
              <w:ind w:firstLine="0" w:firstLineChars="0"/>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46" w:type="dxa"/>
            <w:vMerge w:val="restart"/>
            <w:tcBorders>
              <w:left w:val="single" w:color="auto" w:sz="4" w:space="0"/>
              <w:right w:val="single" w:color="auto" w:sz="4" w:space="0"/>
            </w:tcBorders>
            <w:shd w:val="clear" w:color="auto" w:fill="auto"/>
            <w:tcMar>
              <w:top w:w="15" w:type="dxa"/>
              <w:left w:w="15" w:type="dxa"/>
              <w:bottom w:w="15" w:type="dxa"/>
              <w:right w:w="15" w:type="dxa"/>
            </w:tcMar>
            <w:vAlign w:val="center"/>
          </w:tcPr>
          <w:p>
            <w:pPr>
              <w:adjustRightInd w:val="0"/>
              <w:snapToGrid w:val="0"/>
              <w:spacing w:line="240" w:lineRule="auto"/>
              <w:ind w:firstLine="0" w:firstLineChars="0"/>
              <w:jc w:val="center"/>
              <w:rPr>
                <w:szCs w:val="21"/>
              </w:rPr>
            </w:pPr>
            <w:r>
              <w:rPr>
                <w:rFonts w:hint="eastAsia"/>
                <w:kern w:val="0"/>
                <w:szCs w:val="21"/>
              </w:rPr>
              <w:t>生产线</w:t>
            </w:r>
            <w:r>
              <w:rPr>
                <w:i/>
                <w:iCs/>
                <w:kern w:val="0"/>
                <w:szCs w:val="21"/>
              </w:rPr>
              <w:t>j</w:t>
            </w:r>
          </w:p>
        </w:tc>
        <w:tc>
          <w:tcPr>
            <w:tcW w:w="2845" w:type="dxa"/>
            <w:gridSpan w:val="3"/>
            <w:tcBorders>
              <w:left w:val="single" w:color="auto" w:sz="4" w:space="0"/>
              <w:right w:val="single" w:color="auto" w:sz="4" w:space="0"/>
            </w:tcBorders>
            <w:shd w:val="clear" w:color="auto" w:fill="auto"/>
            <w:vAlign w:val="center"/>
          </w:tcPr>
          <w:p>
            <w:pPr>
              <w:adjustRightInd w:val="0"/>
              <w:snapToGrid w:val="0"/>
              <w:spacing w:line="240" w:lineRule="auto"/>
              <w:ind w:firstLine="0" w:firstLineChars="0"/>
              <w:rPr>
                <w:szCs w:val="21"/>
              </w:rPr>
            </w:pPr>
            <w:r>
              <w:rPr>
                <w:rFonts w:hint="eastAsia"/>
                <w:szCs w:val="21"/>
              </w:rPr>
              <w:t>化石燃料燃烧排放量</w:t>
            </w: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left"/>
              <w:rPr>
                <w:szCs w:val="21"/>
              </w:rPr>
            </w:pPr>
            <w:r>
              <w:rPr>
                <w:szCs w:val="21"/>
              </w:rPr>
              <w:t>tCO</w:t>
            </w:r>
            <w:r>
              <w:rPr>
                <w:szCs w:val="21"/>
                <w:vertAlign w:val="subscript"/>
              </w:rPr>
              <w:t>2</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rFonts w:hint="eastAsia"/>
                <w:szCs w:val="21"/>
              </w:rPr>
              <w:t>计算值</w:t>
            </w:r>
          </w:p>
        </w:tc>
        <w:tc>
          <w:tcPr>
            <w:tcW w:w="98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10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8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100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9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46" w:type="dxa"/>
            <w:vMerge w:val="continue"/>
            <w:tcBorders>
              <w:left w:val="single" w:color="auto" w:sz="4" w:space="0"/>
              <w:right w:val="single" w:color="auto" w:sz="4" w:space="0"/>
            </w:tcBorders>
            <w:shd w:val="clear" w:color="auto" w:fill="auto"/>
            <w:tcMar>
              <w:top w:w="15" w:type="dxa"/>
              <w:left w:w="15" w:type="dxa"/>
              <w:bottom w:w="15" w:type="dxa"/>
              <w:right w:w="15" w:type="dxa"/>
            </w:tcMar>
            <w:vAlign w:val="center"/>
          </w:tcPr>
          <w:p>
            <w:pPr>
              <w:adjustRightInd w:val="0"/>
              <w:snapToGrid w:val="0"/>
              <w:spacing w:line="240" w:lineRule="auto"/>
              <w:ind w:firstLine="0" w:firstLineChars="0"/>
              <w:jc w:val="center"/>
              <w:rPr>
                <w:kern w:val="0"/>
                <w:szCs w:val="21"/>
              </w:rPr>
            </w:pPr>
          </w:p>
        </w:tc>
        <w:tc>
          <w:tcPr>
            <w:tcW w:w="2845" w:type="dxa"/>
            <w:gridSpan w:val="3"/>
            <w:tcBorders>
              <w:left w:val="single" w:color="auto" w:sz="4" w:space="0"/>
              <w:right w:val="single" w:color="auto" w:sz="4" w:space="0"/>
            </w:tcBorders>
            <w:shd w:val="clear" w:color="auto" w:fill="auto"/>
            <w:vAlign w:val="center"/>
          </w:tcPr>
          <w:p>
            <w:pPr>
              <w:adjustRightInd w:val="0"/>
              <w:snapToGrid w:val="0"/>
              <w:spacing w:line="240" w:lineRule="auto"/>
              <w:ind w:firstLine="0" w:firstLineChars="0"/>
              <w:rPr>
                <w:szCs w:val="21"/>
              </w:rPr>
            </w:pPr>
            <w:r>
              <w:rPr>
                <w:rFonts w:hint="eastAsia"/>
                <w:szCs w:val="21"/>
              </w:rPr>
              <w:t>燃煤</w:t>
            </w:r>
            <w:r>
              <w:rPr>
                <w:rFonts w:hint="eastAsia"/>
                <w:kern w:val="0"/>
                <w:szCs w:val="21"/>
              </w:rPr>
              <w:t>消耗量</w:t>
            </w: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left"/>
              <w:rPr>
                <w:szCs w:val="21"/>
              </w:rPr>
            </w:pPr>
            <w:r>
              <w:rPr>
                <w:szCs w:val="21"/>
              </w:rPr>
              <w:t>t</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8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10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8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100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9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46" w:type="dxa"/>
            <w:vMerge w:val="continue"/>
            <w:tcBorders>
              <w:left w:val="single" w:color="auto" w:sz="4" w:space="0"/>
              <w:right w:val="single" w:color="auto" w:sz="4" w:space="0"/>
            </w:tcBorders>
            <w:shd w:val="clear" w:color="auto" w:fill="auto"/>
            <w:tcMar>
              <w:top w:w="15" w:type="dxa"/>
              <w:left w:w="15" w:type="dxa"/>
              <w:bottom w:w="15" w:type="dxa"/>
              <w:right w:w="15" w:type="dxa"/>
            </w:tcMar>
            <w:vAlign w:val="center"/>
          </w:tcPr>
          <w:p>
            <w:pPr>
              <w:adjustRightInd w:val="0"/>
              <w:snapToGrid w:val="0"/>
              <w:spacing w:line="240" w:lineRule="auto"/>
              <w:ind w:firstLine="0" w:firstLineChars="0"/>
              <w:jc w:val="center"/>
              <w:rPr>
                <w:kern w:val="0"/>
                <w:szCs w:val="21"/>
              </w:rPr>
            </w:pPr>
          </w:p>
        </w:tc>
        <w:tc>
          <w:tcPr>
            <w:tcW w:w="2845" w:type="dxa"/>
            <w:gridSpan w:val="3"/>
            <w:tcBorders>
              <w:left w:val="single" w:color="auto" w:sz="4" w:space="0"/>
              <w:right w:val="single" w:color="auto" w:sz="4" w:space="0"/>
            </w:tcBorders>
            <w:shd w:val="clear" w:color="auto" w:fill="auto"/>
            <w:vAlign w:val="center"/>
          </w:tcPr>
          <w:p>
            <w:pPr>
              <w:adjustRightInd w:val="0"/>
              <w:snapToGrid w:val="0"/>
              <w:spacing w:line="240" w:lineRule="auto"/>
              <w:ind w:firstLine="0" w:firstLineChars="0"/>
              <w:rPr>
                <w:szCs w:val="21"/>
              </w:rPr>
            </w:pPr>
            <w:r>
              <w:rPr>
                <w:rFonts w:hint="eastAsia"/>
                <w:szCs w:val="21"/>
              </w:rPr>
              <w:t>燃煤收到基低位</w:t>
            </w:r>
            <w:r>
              <w:rPr>
                <w:rFonts w:hint="eastAsia"/>
                <w:kern w:val="0"/>
                <w:szCs w:val="21"/>
              </w:rPr>
              <w:t>发热量</w:t>
            </w: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left"/>
              <w:rPr>
                <w:szCs w:val="21"/>
              </w:rPr>
            </w:pPr>
            <w:r>
              <w:rPr>
                <w:szCs w:val="21"/>
              </w:rPr>
              <w:t>GJ/t</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8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10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8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100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9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46" w:type="dxa"/>
            <w:vMerge w:val="continue"/>
            <w:tcBorders>
              <w:left w:val="single" w:color="auto" w:sz="4" w:space="0"/>
              <w:right w:val="single" w:color="auto" w:sz="4" w:space="0"/>
            </w:tcBorders>
            <w:shd w:val="clear" w:color="auto" w:fill="auto"/>
            <w:tcMar>
              <w:top w:w="15" w:type="dxa"/>
              <w:left w:w="15" w:type="dxa"/>
              <w:bottom w:w="15" w:type="dxa"/>
              <w:right w:w="15" w:type="dxa"/>
            </w:tcMar>
            <w:vAlign w:val="center"/>
          </w:tcPr>
          <w:p>
            <w:pPr>
              <w:adjustRightInd w:val="0"/>
              <w:snapToGrid w:val="0"/>
              <w:spacing w:line="240" w:lineRule="auto"/>
              <w:ind w:firstLine="0" w:firstLineChars="0"/>
              <w:jc w:val="center"/>
              <w:rPr>
                <w:kern w:val="0"/>
                <w:szCs w:val="21"/>
              </w:rPr>
            </w:pPr>
          </w:p>
        </w:tc>
        <w:tc>
          <w:tcPr>
            <w:tcW w:w="2845" w:type="dxa"/>
            <w:gridSpan w:val="3"/>
            <w:tcBorders>
              <w:left w:val="single" w:color="auto" w:sz="4" w:space="0"/>
              <w:right w:val="single" w:color="auto" w:sz="4" w:space="0"/>
            </w:tcBorders>
            <w:shd w:val="clear" w:color="auto" w:fill="auto"/>
            <w:vAlign w:val="center"/>
          </w:tcPr>
          <w:p>
            <w:pPr>
              <w:adjustRightInd w:val="0"/>
              <w:snapToGrid w:val="0"/>
              <w:spacing w:line="240" w:lineRule="auto"/>
              <w:ind w:firstLine="0" w:firstLineChars="0"/>
              <w:rPr>
                <w:szCs w:val="21"/>
              </w:rPr>
            </w:pPr>
            <w:r>
              <w:rPr>
                <w:rFonts w:hint="eastAsia"/>
                <w:szCs w:val="21"/>
              </w:rPr>
              <w:t>燃煤单位热值含碳量</w:t>
            </w: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left"/>
              <w:rPr>
                <w:szCs w:val="21"/>
              </w:rPr>
            </w:pPr>
            <w:r>
              <w:rPr>
                <w:szCs w:val="21"/>
              </w:rPr>
              <w:t>tC/GJ</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rFonts w:hint="eastAsia"/>
                <w:szCs w:val="21"/>
              </w:rPr>
              <w:t>缺省值</w:t>
            </w:r>
          </w:p>
        </w:tc>
        <w:tc>
          <w:tcPr>
            <w:tcW w:w="98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10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8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100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9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46" w:type="dxa"/>
            <w:vMerge w:val="continue"/>
            <w:tcBorders>
              <w:left w:val="single" w:color="auto" w:sz="4" w:space="0"/>
              <w:right w:val="single" w:color="auto" w:sz="4" w:space="0"/>
            </w:tcBorders>
            <w:shd w:val="clear" w:color="auto" w:fill="auto"/>
            <w:tcMar>
              <w:top w:w="15" w:type="dxa"/>
              <w:left w:w="15" w:type="dxa"/>
              <w:bottom w:w="15" w:type="dxa"/>
              <w:right w:w="15" w:type="dxa"/>
            </w:tcMar>
            <w:vAlign w:val="center"/>
          </w:tcPr>
          <w:p>
            <w:pPr>
              <w:adjustRightInd w:val="0"/>
              <w:snapToGrid w:val="0"/>
              <w:spacing w:line="240" w:lineRule="auto"/>
              <w:ind w:firstLine="0" w:firstLineChars="0"/>
              <w:jc w:val="center"/>
              <w:rPr>
                <w:kern w:val="0"/>
                <w:szCs w:val="21"/>
              </w:rPr>
            </w:pPr>
          </w:p>
        </w:tc>
        <w:tc>
          <w:tcPr>
            <w:tcW w:w="2845" w:type="dxa"/>
            <w:gridSpan w:val="3"/>
            <w:tcBorders>
              <w:left w:val="single" w:color="auto" w:sz="4" w:space="0"/>
              <w:right w:val="single" w:color="auto" w:sz="4" w:space="0"/>
            </w:tcBorders>
            <w:shd w:val="clear" w:color="auto" w:fill="auto"/>
            <w:vAlign w:val="center"/>
          </w:tcPr>
          <w:p>
            <w:pPr>
              <w:adjustRightInd w:val="0"/>
              <w:snapToGrid w:val="0"/>
              <w:spacing w:line="240" w:lineRule="auto"/>
              <w:ind w:firstLine="0" w:firstLineChars="0"/>
              <w:rPr>
                <w:szCs w:val="21"/>
              </w:rPr>
            </w:pPr>
            <w:r>
              <w:rPr>
                <w:rFonts w:hint="eastAsia"/>
                <w:szCs w:val="21"/>
              </w:rPr>
              <w:t>燃煤碳氧化率</w:t>
            </w: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left"/>
              <w:rPr>
                <w:szCs w:val="21"/>
              </w:rPr>
            </w:pPr>
            <w:r>
              <w:rPr>
                <w:szCs w:val="21"/>
              </w:rPr>
              <w:t>%</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rFonts w:hint="eastAsia"/>
                <w:szCs w:val="21"/>
              </w:rPr>
              <w:t>缺省值</w:t>
            </w:r>
          </w:p>
        </w:tc>
        <w:tc>
          <w:tcPr>
            <w:tcW w:w="98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10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8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100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9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46" w:type="dxa"/>
            <w:vMerge w:val="continue"/>
            <w:tcBorders>
              <w:left w:val="single" w:color="auto" w:sz="4" w:space="0"/>
              <w:right w:val="single" w:color="auto" w:sz="4" w:space="0"/>
            </w:tcBorders>
            <w:shd w:val="clear" w:color="auto" w:fill="auto"/>
            <w:tcMar>
              <w:top w:w="15" w:type="dxa"/>
              <w:left w:w="15" w:type="dxa"/>
              <w:bottom w:w="15" w:type="dxa"/>
              <w:right w:w="15" w:type="dxa"/>
            </w:tcMar>
            <w:vAlign w:val="center"/>
          </w:tcPr>
          <w:p>
            <w:pPr>
              <w:adjustRightInd w:val="0"/>
              <w:snapToGrid w:val="0"/>
              <w:spacing w:line="240" w:lineRule="auto"/>
              <w:ind w:firstLine="0" w:firstLineChars="0"/>
              <w:jc w:val="center"/>
              <w:rPr>
                <w:szCs w:val="21"/>
              </w:rPr>
            </w:pPr>
          </w:p>
        </w:tc>
        <w:tc>
          <w:tcPr>
            <w:tcW w:w="2845" w:type="dxa"/>
            <w:gridSpan w:val="3"/>
            <w:tcBorders>
              <w:left w:val="single" w:color="auto" w:sz="4" w:space="0"/>
              <w:right w:val="single" w:color="auto" w:sz="4" w:space="0"/>
            </w:tcBorders>
            <w:shd w:val="clear" w:color="auto" w:fill="auto"/>
            <w:vAlign w:val="center"/>
          </w:tcPr>
          <w:p>
            <w:pPr>
              <w:adjustRightInd w:val="0"/>
              <w:snapToGrid w:val="0"/>
              <w:spacing w:line="240" w:lineRule="auto"/>
              <w:ind w:firstLine="0" w:firstLineChars="0"/>
              <w:rPr>
                <w:szCs w:val="21"/>
              </w:rPr>
            </w:pPr>
            <w:r>
              <w:rPr>
                <w:rFonts w:hint="eastAsia"/>
                <w:szCs w:val="21"/>
              </w:rPr>
              <w:t>过程排放量</w:t>
            </w: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rPr>
                <w:szCs w:val="21"/>
              </w:rPr>
            </w:pPr>
            <w:r>
              <w:rPr>
                <w:szCs w:val="21"/>
              </w:rPr>
              <w:t>tCO</w:t>
            </w:r>
            <w:r>
              <w:rPr>
                <w:szCs w:val="21"/>
                <w:vertAlign w:val="subscript"/>
              </w:rPr>
              <w:t>2</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rFonts w:hint="eastAsia"/>
                <w:szCs w:val="21"/>
              </w:rPr>
              <w:t>计算值</w:t>
            </w:r>
          </w:p>
        </w:tc>
        <w:tc>
          <w:tcPr>
            <w:tcW w:w="98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10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8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100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9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46" w:type="dxa"/>
            <w:vMerge w:val="continue"/>
            <w:tcBorders>
              <w:left w:val="single" w:color="auto" w:sz="4" w:space="0"/>
              <w:right w:val="single" w:color="auto" w:sz="4" w:space="0"/>
            </w:tcBorders>
            <w:shd w:val="clear" w:color="auto" w:fill="auto"/>
            <w:tcMar>
              <w:top w:w="15" w:type="dxa"/>
              <w:left w:w="15" w:type="dxa"/>
              <w:bottom w:w="15" w:type="dxa"/>
              <w:right w:w="15" w:type="dxa"/>
            </w:tcMar>
            <w:vAlign w:val="center"/>
          </w:tcPr>
          <w:p>
            <w:pPr>
              <w:adjustRightInd w:val="0"/>
              <w:snapToGrid w:val="0"/>
              <w:spacing w:line="240" w:lineRule="auto"/>
              <w:ind w:firstLine="0" w:firstLineChars="0"/>
              <w:jc w:val="center"/>
              <w:rPr>
                <w:szCs w:val="21"/>
              </w:rPr>
            </w:pPr>
          </w:p>
        </w:tc>
        <w:tc>
          <w:tcPr>
            <w:tcW w:w="2845" w:type="dxa"/>
            <w:gridSpan w:val="3"/>
            <w:tcBorders>
              <w:left w:val="single" w:color="auto" w:sz="4" w:space="0"/>
              <w:right w:val="single" w:color="auto" w:sz="4" w:space="0"/>
            </w:tcBorders>
            <w:shd w:val="clear" w:color="auto" w:fill="auto"/>
            <w:vAlign w:val="center"/>
          </w:tcPr>
          <w:p>
            <w:pPr>
              <w:widowControl/>
              <w:adjustRightInd w:val="0"/>
              <w:snapToGrid w:val="0"/>
              <w:spacing w:line="240" w:lineRule="auto"/>
              <w:ind w:firstLine="0" w:firstLineChars="0"/>
              <w:textAlignment w:val="center"/>
              <w:rPr>
                <w:szCs w:val="21"/>
              </w:rPr>
            </w:pPr>
            <w:r>
              <w:rPr>
                <w:rFonts w:hint="eastAsia"/>
                <w:szCs w:val="21"/>
              </w:rPr>
              <w:t>熟料产量</w:t>
            </w: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textAlignment w:val="center"/>
              <w:rPr>
                <w:szCs w:val="21"/>
              </w:rPr>
            </w:pPr>
            <w:r>
              <w:rPr>
                <w:szCs w:val="21"/>
              </w:rPr>
              <w:t>t</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8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10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8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100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9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46" w:type="dxa"/>
            <w:vMerge w:val="continue"/>
            <w:tcBorders>
              <w:left w:val="single" w:color="auto" w:sz="4" w:space="0"/>
              <w:right w:val="single" w:color="auto" w:sz="4" w:space="0"/>
            </w:tcBorders>
            <w:shd w:val="clear" w:color="auto" w:fill="auto"/>
            <w:tcMar>
              <w:top w:w="15" w:type="dxa"/>
              <w:left w:w="15" w:type="dxa"/>
              <w:bottom w:w="15" w:type="dxa"/>
              <w:right w:w="15" w:type="dxa"/>
            </w:tcMar>
            <w:vAlign w:val="center"/>
          </w:tcPr>
          <w:p>
            <w:pPr>
              <w:adjustRightInd w:val="0"/>
              <w:snapToGrid w:val="0"/>
              <w:spacing w:line="240" w:lineRule="auto"/>
              <w:ind w:firstLine="0" w:firstLineChars="0"/>
              <w:jc w:val="center"/>
              <w:rPr>
                <w:szCs w:val="21"/>
              </w:rPr>
            </w:pPr>
          </w:p>
        </w:tc>
        <w:tc>
          <w:tcPr>
            <w:tcW w:w="2845" w:type="dxa"/>
            <w:gridSpan w:val="3"/>
            <w:tcBorders>
              <w:left w:val="single" w:color="auto" w:sz="4" w:space="0"/>
              <w:right w:val="single" w:color="auto" w:sz="4" w:space="0"/>
            </w:tcBorders>
            <w:shd w:val="clear" w:color="auto" w:fill="auto"/>
            <w:vAlign w:val="center"/>
          </w:tcPr>
          <w:p>
            <w:pPr>
              <w:adjustRightInd w:val="0"/>
              <w:snapToGrid w:val="0"/>
              <w:spacing w:line="240" w:lineRule="auto"/>
              <w:ind w:firstLine="0" w:firstLineChars="0"/>
              <w:rPr>
                <w:szCs w:val="21"/>
              </w:rPr>
            </w:pPr>
            <w:r>
              <w:rPr>
                <w:rFonts w:hint="eastAsia"/>
                <w:szCs w:val="21"/>
              </w:rPr>
              <w:t>熟料对应的过程排放因子</w:t>
            </w: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rPr>
                <w:szCs w:val="21"/>
              </w:rPr>
            </w:pPr>
            <w:r>
              <w:rPr>
                <w:szCs w:val="21"/>
              </w:rPr>
              <w:t>tCO</w:t>
            </w:r>
            <w:r>
              <w:rPr>
                <w:szCs w:val="21"/>
                <w:vertAlign w:val="subscript"/>
              </w:rPr>
              <w:t>2</w:t>
            </w:r>
            <w:r>
              <w:rPr>
                <w:szCs w:val="21"/>
              </w:rPr>
              <w:t>/t</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8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10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8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100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9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46" w:type="dxa"/>
            <w:vMerge w:val="continue"/>
            <w:tcBorders>
              <w:left w:val="single" w:color="auto" w:sz="4" w:space="0"/>
              <w:right w:val="single" w:color="auto" w:sz="4" w:space="0"/>
            </w:tcBorders>
            <w:shd w:val="clear" w:color="auto" w:fill="auto"/>
            <w:tcMar>
              <w:top w:w="15" w:type="dxa"/>
              <w:left w:w="15" w:type="dxa"/>
              <w:bottom w:w="15" w:type="dxa"/>
              <w:right w:w="15" w:type="dxa"/>
            </w:tcMar>
            <w:vAlign w:val="center"/>
          </w:tcPr>
          <w:p>
            <w:pPr>
              <w:adjustRightInd w:val="0"/>
              <w:snapToGrid w:val="0"/>
              <w:spacing w:line="240" w:lineRule="auto"/>
              <w:ind w:firstLine="0" w:firstLineChars="0"/>
              <w:jc w:val="center"/>
              <w:rPr>
                <w:szCs w:val="21"/>
              </w:rPr>
            </w:pPr>
          </w:p>
        </w:tc>
        <w:tc>
          <w:tcPr>
            <w:tcW w:w="2845" w:type="dxa"/>
            <w:gridSpan w:val="3"/>
            <w:tcBorders>
              <w:left w:val="single" w:color="auto" w:sz="4" w:space="0"/>
              <w:right w:val="single" w:color="auto" w:sz="4" w:space="0"/>
            </w:tcBorders>
            <w:shd w:val="clear" w:color="auto" w:fill="auto"/>
            <w:vAlign w:val="center"/>
          </w:tcPr>
          <w:p>
            <w:pPr>
              <w:adjustRightInd w:val="0"/>
              <w:snapToGrid w:val="0"/>
              <w:spacing w:line="240" w:lineRule="auto"/>
              <w:ind w:firstLine="0" w:firstLineChars="0"/>
              <w:rPr>
                <w:szCs w:val="21"/>
              </w:rPr>
            </w:pPr>
            <w:r>
              <w:rPr>
                <w:rFonts w:hint="eastAsia"/>
                <w:szCs w:val="21"/>
              </w:rPr>
              <w:t>熟料中氧化钙含量（实测时适用）</w:t>
            </w: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rPr>
                <w:szCs w:val="21"/>
              </w:rPr>
            </w:pPr>
            <w:r>
              <w:rPr>
                <w:szCs w:val="21"/>
              </w:rPr>
              <w:t>%</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8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10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8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100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9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46" w:type="dxa"/>
            <w:vMerge w:val="continue"/>
            <w:tcBorders>
              <w:left w:val="single" w:color="auto" w:sz="4" w:space="0"/>
              <w:right w:val="single" w:color="auto" w:sz="4" w:space="0"/>
            </w:tcBorders>
            <w:shd w:val="clear" w:color="auto" w:fill="auto"/>
            <w:tcMar>
              <w:top w:w="15" w:type="dxa"/>
              <w:left w:w="15" w:type="dxa"/>
              <w:bottom w:w="15" w:type="dxa"/>
              <w:right w:w="15" w:type="dxa"/>
            </w:tcMar>
            <w:vAlign w:val="center"/>
          </w:tcPr>
          <w:p>
            <w:pPr>
              <w:adjustRightInd w:val="0"/>
              <w:snapToGrid w:val="0"/>
              <w:spacing w:line="240" w:lineRule="auto"/>
              <w:ind w:firstLine="0" w:firstLineChars="0"/>
              <w:jc w:val="center"/>
              <w:rPr>
                <w:szCs w:val="21"/>
              </w:rPr>
            </w:pPr>
          </w:p>
        </w:tc>
        <w:tc>
          <w:tcPr>
            <w:tcW w:w="2845" w:type="dxa"/>
            <w:gridSpan w:val="3"/>
            <w:tcBorders>
              <w:left w:val="single" w:color="auto" w:sz="4" w:space="0"/>
              <w:right w:val="single" w:color="auto" w:sz="4" w:space="0"/>
            </w:tcBorders>
            <w:shd w:val="clear" w:color="auto" w:fill="auto"/>
            <w:vAlign w:val="center"/>
          </w:tcPr>
          <w:p>
            <w:pPr>
              <w:adjustRightInd w:val="0"/>
              <w:snapToGrid w:val="0"/>
              <w:spacing w:line="240" w:lineRule="auto"/>
              <w:ind w:firstLine="0" w:firstLineChars="0"/>
              <w:rPr>
                <w:szCs w:val="21"/>
              </w:rPr>
            </w:pPr>
            <w:r>
              <w:rPr>
                <w:rFonts w:hint="eastAsia"/>
                <w:szCs w:val="21"/>
              </w:rPr>
              <w:t>熟料中氧化镁含量（实测时适用）</w:t>
            </w: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rPr>
                <w:szCs w:val="21"/>
              </w:rPr>
            </w:pPr>
            <w:r>
              <w:rPr>
                <w:szCs w:val="21"/>
              </w:rPr>
              <w:t>%</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8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10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8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100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9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46" w:type="dxa"/>
            <w:vMerge w:val="continue"/>
            <w:tcBorders>
              <w:left w:val="single" w:color="auto" w:sz="4" w:space="0"/>
              <w:right w:val="single" w:color="auto" w:sz="4" w:space="0"/>
            </w:tcBorders>
            <w:shd w:val="clear" w:color="auto" w:fill="auto"/>
            <w:tcMar>
              <w:top w:w="15" w:type="dxa"/>
              <w:left w:w="15" w:type="dxa"/>
              <w:bottom w:w="15" w:type="dxa"/>
              <w:right w:w="15" w:type="dxa"/>
            </w:tcMar>
            <w:vAlign w:val="center"/>
          </w:tcPr>
          <w:p>
            <w:pPr>
              <w:adjustRightInd w:val="0"/>
              <w:snapToGrid w:val="0"/>
              <w:spacing w:line="240" w:lineRule="auto"/>
              <w:ind w:firstLine="0" w:firstLineChars="0"/>
              <w:jc w:val="center"/>
              <w:rPr>
                <w:kern w:val="0"/>
                <w:szCs w:val="21"/>
              </w:rPr>
            </w:pPr>
          </w:p>
        </w:tc>
        <w:tc>
          <w:tcPr>
            <w:tcW w:w="2845" w:type="dxa"/>
            <w:gridSpan w:val="3"/>
            <w:tcBorders>
              <w:left w:val="single" w:color="auto" w:sz="4" w:space="0"/>
              <w:right w:val="single" w:color="auto" w:sz="4" w:space="0"/>
            </w:tcBorders>
            <w:shd w:val="clear" w:color="auto" w:fill="auto"/>
            <w:vAlign w:val="center"/>
          </w:tcPr>
          <w:p>
            <w:pPr>
              <w:adjustRightInd w:val="0"/>
              <w:snapToGrid w:val="0"/>
              <w:spacing w:line="240" w:lineRule="auto"/>
              <w:ind w:firstLine="0" w:firstLineChars="0"/>
              <w:rPr>
                <w:szCs w:val="21"/>
              </w:rPr>
            </w:pPr>
            <w:r>
              <w:rPr>
                <w:rFonts w:hint="eastAsia"/>
                <w:kern w:val="0"/>
                <w:szCs w:val="21"/>
              </w:rPr>
              <w:t>非碳酸盐替代原料</w:t>
            </w:r>
            <w:r>
              <w:rPr>
                <w:i/>
                <w:iCs/>
                <w:kern w:val="0"/>
                <w:szCs w:val="21"/>
              </w:rPr>
              <w:t>i</w:t>
            </w:r>
            <w:r>
              <w:rPr>
                <w:rFonts w:hint="eastAsia"/>
                <w:szCs w:val="21"/>
              </w:rPr>
              <w:t>消耗量</w:t>
            </w:r>
            <w:r>
              <w:rPr>
                <w:szCs w:val="21"/>
                <w:vertAlign w:val="superscript"/>
              </w:rPr>
              <w:t>*</w:t>
            </w:r>
            <w:r>
              <w:rPr>
                <w:rStyle w:val="59"/>
                <w:kern w:val="0"/>
                <w:szCs w:val="21"/>
              </w:rPr>
              <w:footnoteReference w:id="8"/>
            </w: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textAlignment w:val="center"/>
              <w:rPr>
                <w:szCs w:val="21"/>
              </w:rPr>
            </w:pPr>
            <w:r>
              <w:rPr>
                <w:szCs w:val="21"/>
              </w:rPr>
              <w:t>t</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8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10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8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100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9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46" w:type="dxa"/>
            <w:vMerge w:val="continue"/>
            <w:tcBorders>
              <w:left w:val="single" w:color="auto" w:sz="4" w:space="0"/>
              <w:right w:val="single" w:color="auto" w:sz="4" w:space="0"/>
            </w:tcBorders>
            <w:shd w:val="clear" w:color="auto" w:fill="auto"/>
            <w:tcMar>
              <w:top w:w="15" w:type="dxa"/>
              <w:left w:w="15" w:type="dxa"/>
              <w:bottom w:w="15" w:type="dxa"/>
              <w:right w:w="15" w:type="dxa"/>
            </w:tcMar>
            <w:vAlign w:val="center"/>
          </w:tcPr>
          <w:p>
            <w:pPr>
              <w:adjustRightInd w:val="0"/>
              <w:snapToGrid w:val="0"/>
              <w:spacing w:line="240" w:lineRule="auto"/>
              <w:ind w:firstLine="0" w:firstLineChars="0"/>
              <w:jc w:val="center"/>
              <w:rPr>
                <w:kern w:val="0"/>
                <w:szCs w:val="21"/>
              </w:rPr>
            </w:pPr>
          </w:p>
        </w:tc>
        <w:tc>
          <w:tcPr>
            <w:tcW w:w="2845" w:type="dxa"/>
            <w:gridSpan w:val="3"/>
            <w:tcBorders>
              <w:left w:val="single" w:color="auto" w:sz="4" w:space="0"/>
              <w:right w:val="single" w:color="auto" w:sz="4" w:space="0"/>
            </w:tcBorders>
            <w:shd w:val="clear" w:color="auto" w:fill="auto"/>
            <w:vAlign w:val="center"/>
          </w:tcPr>
          <w:p>
            <w:pPr>
              <w:adjustRightInd w:val="0"/>
              <w:snapToGrid w:val="0"/>
              <w:spacing w:line="240" w:lineRule="auto"/>
              <w:ind w:firstLine="0" w:firstLineChars="0"/>
              <w:rPr>
                <w:szCs w:val="21"/>
              </w:rPr>
            </w:pPr>
            <w:r>
              <w:rPr>
                <w:rFonts w:hint="eastAsia"/>
                <w:kern w:val="0"/>
                <w:szCs w:val="21"/>
              </w:rPr>
              <w:t>非碳酸盐替代原料</w:t>
            </w:r>
            <w:r>
              <w:rPr>
                <w:i/>
                <w:iCs/>
                <w:kern w:val="0"/>
                <w:szCs w:val="21"/>
              </w:rPr>
              <w:t>i</w:t>
            </w:r>
            <w:r>
              <w:rPr>
                <w:rFonts w:hint="eastAsia"/>
                <w:szCs w:val="21"/>
              </w:rPr>
              <w:t>对应的扣减系数</w:t>
            </w: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rPr>
                <w:szCs w:val="21"/>
              </w:rPr>
            </w:pPr>
            <w:r>
              <w:rPr>
                <w:szCs w:val="21"/>
              </w:rPr>
              <w:t>tCO</w:t>
            </w:r>
            <w:r>
              <w:rPr>
                <w:szCs w:val="21"/>
                <w:vertAlign w:val="subscript"/>
              </w:rPr>
              <w:t>2</w:t>
            </w:r>
            <w:r>
              <w:rPr>
                <w:szCs w:val="21"/>
              </w:rPr>
              <w:t>/t</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rFonts w:hint="eastAsia"/>
                <w:szCs w:val="21"/>
              </w:rPr>
              <w:t>缺省值</w:t>
            </w:r>
          </w:p>
        </w:tc>
        <w:tc>
          <w:tcPr>
            <w:tcW w:w="98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10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8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100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9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46" w:type="dxa"/>
            <w:vMerge w:val="continue"/>
            <w:tcBorders>
              <w:left w:val="single" w:color="auto" w:sz="4" w:space="0"/>
              <w:right w:val="single" w:color="auto" w:sz="4" w:space="0"/>
            </w:tcBorders>
            <w:shd w:val="clear" w:color="auto" w:fill="auto"/>
            <w:tcMar>
              <w:top w:w="15" w:type="dxa"/>
              <w:left w:w="15" w:type="dxa"/>
              <w:bottom w:w="15" w:type="dxa"/>
              <w:right w:w="15" w:type="dxa"/>
            </w:tcMar>
            <w:vAlign w:val="center"/>
          </w:tcPr>
          <w:p>
            <w:pPr>
              <w:adjustRightInd w:val="0"/>
              <w:snapToGrid w:val="0"/>
              <w:spacing w:line="240" w:lineRule="auto"/>
              <w:ind w:firstLine="0" w:firstLineChars="0"/>
              <w:jc w:val="center"/>
              <w:rPr>
                <w:kern w:val="0"/>
                <w:szCs w:val="21"/>
              </w:rPr>
            </w:pPr>
          </w:p>
        </w:tc>
        <w:tc>
          <w:tcPr>
            <w:tcW w:w="2845" w:type="dxa"/>
            <w:gridSpan w:val="3"/>
            <w:tcBorders>
              <w:left w:val="single" w:color="auto" w:sz="4" w:space="0"/>
              <w:right w:val="single" w:color="auto" w:sz="4" w:space="0"/>
            </w:tcBorders>
            <w:shd w:val="clear" w:color="auto" w:fill="auto"/>
            <w:vAlign w:val="center"/>
          </w:tcPr>
          <w:p>
            <w:pPr>
              <w:adjustRightInd w:val="0"/>
              <w:snapToGrid w:val="0"/>
              <w:spacing w:line="240" w:lineRule="auto"/>
              <w:ind w:firstLine="0" w:firstLineChars="0"/>
              <w:rPr>
                <w:szCs w:val="21"/>
              </w:rPr>
            </w:pPr>
            <w:r>
              <w:rPr>
                <w:rFonts w:hint="eastAsia"/>
                <w:szCs w:val="21"/>
              </w:rPr>
              <w:t>消耗电力产生的排放量</w:t>
            </w: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rPr>
                <w:szCs w:val="21"/>
              </w:rPr>
            </w:pPr>
            <w:r>
              <w:rPr>
                <w:szCs w:val="21"/>
              </w:rPr>
              <w:t>tCO</w:t>
            </w:r>
            <w:r>
              <w:rPr>
                <w:szCs w:val="21"/>
                <w:vertAlign w:val="subscript"/>
              </w:rPr>
              <w:t>2</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rFonts w:hint="eastAsia"/>
                <w:szCs w:val="21"/>
              </w:rPr>
              <w:t>计算值</w:t>
            </w:r>
          </w:p>
        </w:tc>
        <w:tc>
          <w:tcPr>
            <w:tcW w:w="98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10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8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100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9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46" w:type="dxa"/>
            <w:vMerge w:val="continue"/>
            <w:tcBorders>
              <w:left w:val="single" w:color="auto" w:sz="4" w:space="0"/>
              <w:right w:val="single" w:color="auto" w:sz="4" w:space="0"/>
            </w:tcBorders>
            <w:shd w:val="clear" w:color="auto" w:fill="auto"/>
            <w:tcMar>
              <w:top w:w="15" w:type="dxa"/>
              <w:left w:w="15" w:type="dxa"/>
              <w:bottom w:w="15" w:type="dxa"/>
              <w:right w:w="15" w:type="dxa"/>
            </w:tcMar>
            <w:vAlign w:val="center"/>
          </w:tcPr>
          <w:p>
            <w:pPr>
              <w:adjustRightInd w:val="0"/>
              <w:snapToGrid w:val="0"/>
              <w:spacing w:line="240" w:lineRule="auto"/>
              <w:ind w:firstLine="0" w:firstLineChars="0"/>
              <w:jc w:val="center"/>
              <w:rPr>
                <w:kern w:val="0"/>
                <w:szCs w:val="21"/>
              </w:rPr>
            </w:pPr>
          </w:p>
        </w:tc>
        <w:tc>
          <w:tcPr>
            <w:tcW w:w="2845" w:type="dxa"/>
            <w:gridSpan w:val="3"/>
            <w:tcBorders>
              <w:left w:val="single" w:color="auto" w:sz="4" w:space="0"/>
              <w:right w:val="single" w:color="auto" w:sz="4" w:space="0"/>
            </w:tcBorders>
            <w:shd w:val="clear" w:color="auto" w:fill="auto"/>
            <w:vAlign w:val="center"/>
          </w:tcPr>
          <w:p>
            <w:pPr>
              <w:adjustRightInd w:val="0"/>
              <w:snapToGrid w:val="0"/>
              <w:spacing w:line="240" w:lineRule="auto"/>
              <w:ind w:firstLine="0" w:firstLineChars="0"/>
              <w:rPr>
                <w:szCs w:val="21"/>
              </w:rPr>
            </w:pPr>
            <w:r>
              <w:rPr>
                <w:rFonts w:hint="eastAsia"/>
                <w:szCs w:val="21"/>
              </w:rPr>
              <w:t>消耗电量</w:t>
            </w: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rPr>
                <w:szCs w:val="21"/>
              </w:rPr>
            </w:pPr>
            <w:r>
              <w:rPr>
                <w:szCs w:val="21"/>
              </w:rPr>
              <w:t>MW·h</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rFonts w:hint="eastAsia"/>
                <w:szCs w:val="21"/>
              </w:rPr>
              <w:t>计算值</w:t>
            </w:r>
          </w:p>
        </w:tc>
        <w:tc>
          <w:tcPr>
            <w:tcW w:w="98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10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8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100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9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46" w:type="dxa"/>
            <w:vMerge w:val="continue"/>
            <w:tcBorders>
              <w:left w:val="single" w:color="auto" w:sz="4" w:space="0"/>
              <w:right w:val="single" w:color="auto" w:sz="4" w:space="0"/>
            </w:tcBorders>
            <w:shd w:val="clear" w:color="auto" w:fill="auto"/>
            <w:tcMar>
              <w:top w:w="15" w:type="dxa"/>
              <w:left w:w="15" w:type="dxa"/>
              <w:bottom w:w="15" w:type="dxa"/>
              <w:right w:w="15" w:type="dxa"/>
            </w:tcMar>
            <w:vAlign w:val="center"/>
          </w:tcPr>
          <w:p>
            <w:pPr>
              <w:adjustRightInd w:val="0"/>
              <w:snapToGrid w:val="0"/>
              <w:spacing w:line="240" w:lineRule="auto"/>
              <w:ind w:firstLine="0" w:firstLineChars="0"/>
              <w:jc w:val="center"/>
              <w:rPr>
                <w:kern w:val="0"/>
                <w:szCs w:val="21"/>
              </w:rPr>
            </w:pPr>
          </w:p>
        </w:tc>
        <w:tc>
          <w:tcPr>
            <w:tcW w:w="2845" w:type="dxa"/>
            <w:gridSpan w:val="3"/>
            <w:tcBorders>
              <w:left w:val="single" w:color="auto" w:sz="4" w:space="0"/>
              <w:right w:val="single" w:color="auto" w:sz="4" w:space="0"/>
            </w:tcBorders>
            <w:shd w:val="clear" w:color="auto" w:fill="auto"/>
            <w:vAlign w:val="center"/>
          </w:tcPr>
          <w:p>
            <w:pPr>
              <w:adjustRightInd w:val="0"/>
              <w:snapToGrid w:val="0"/>
              <w:spacing w:line="240" w:lineRule="auto"/>
              <w:ind w:firstLine="0" w:firstLineChars="0"/>
              <w:rPr>
                <w:szCs w:val="21"/>
              </w:rPr>
            </w:pPr>
            <w:r>
              <w:rPr>
                <w:rFonts w:hint="eastAsia"/>
                <w:szCs w:val="21"/>
              </w:rPr>
              <w:t>总消耗电量</w:t>
            </w: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rPr>
                <w:szCs w:val="21"/>
              </w:rPr>
            </w:pPr>
            <w:r>
              <w:rPr>
                <w:szCs w:val="21"/>
              </w:rPr>
              <w:t>MW·h</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8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10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8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100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9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46" w:type="dxa"/>
            <w:vMerge w:val="continue"/>
            <w:tcBorders>
              <w:left w:val="single" w:color="auto" w:sz="4" w:space="0"/>
              <w:right w:val="single" w:color="auto" w:sz="4" w:space="0"/>
            </w:tcBorders>
            <w:shd w:val="clear" w:color="auto" w:fill="auto"/>
            <w:tcMar>
              <w:top w:w="15" w:type="dxa"/>
              <w:left w:w="15" w:type="dxa"/>
              <w:bottom w:w="15" w:type="dxa"/>
              <w:right w:w="15" w:type="dxa"/>
            </w:tcMar>
            <w:vAlign w:val="center"/>
          </w:tcPr>
          <w:p>
            <w:pPr>
              <w:adjustRightInd w:val="0"/>
              <w:snapToGrid w:val="0"/>
              <w:spacing w:line="240" w:lineRule="auto"/>
              <w:ind w:firstLine="0" w:firstLineChars="0"/>
              <w:jc w:val="center"/>
              <w:rPr>
                <w:kern w:val="0"/>
                <w:szCs w:val="21"/>
              </w:rPr>
            </w:pPr>
          </w:p>
        </w:tc>
        <w:tc>
          <w:tcPr>
            <w:tcW w:w="2845" w:type="dxa"/>
            <w:gridSpan w:val="3"/>
            <w:tcBorders>
              <w:left w:val="single" w:color="auto" w:sz="4" w:space="0"/>
              <w:right w:val="single" w:color="auto" w:sz="4" w:space="0"/>
            </w:tcBorders>
            <w:shd w:val="clear" w:color="auto" w:fill="auto"/>
            <w:vAlign w:val="center"/>
          </w:tcPr>
          <w:p>
            <w:pPr>
              <w:adjustRightInd w:val="0"/>
              <w:snapToGrid w:val="0"/>
              <w:spacing w:line="240" w:lineRule="auto"/>
              <w:ind w:firstLine="0" w:firstLineChars="0"/>
              <w:rPr>
                <w:szCs w:val="21"/>
              </w:rPr>
            </w:pPr>
            <w:r>
              <w:rPr>
                <w:rFonts w:hint="eastAsia"/>
                <w:szCs w:val="21"/>
              </w:rPr>
              <w:t>余热电站发电量</w:t>
            </w: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rPr>
                <w:szCs w:val="21"/>
              </w:rPr>
            </w:pPr>
            <w:r>
              <w:rPr>
                <w:szCs w:val="21"/>
              </w:rPr>
              <w:t>MW·h</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8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10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8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100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9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46" w:type="dxa"/>
            <w:vMerge w:val="continue"/>
            <w:tcBorders>
              <w:left w:val="single" w:color="auto" w:sz="4" w:space="0"/>
              <w:right w:val="single" w:color="auto" w:sz="4" w:space="0"/>
            </w:tcBorders>
            <w:shd w:val="clear" w:color="auto" w:fill="auto"/>
            <w:tcMar>
              <w:top w:w="15" w:type="dxa"/>
              <w:left w:w="15" w:type="dxa"/>
              <w:bottom w:w="15" w:type="dxa"/>
              <w:right w:w="15" w:type="dxa"/>
            </w:tcMar>
            <w:vAlign w:val="center"/>
          </w:tcPr>
          <w:p>
            <w:pPr>
              <w:adjustRightInd w:val="0"/>
              <w:snapToGrid w:val="0"/>
              <w:spacing w:line="240" w:lineRule="auto"/>
              <w:ind w:firstLine="0" w:firstLineChars="0"/>
              <w:jc w:val="center"/>
              <w:rPr>
                <w:kern w:val="0"/>
                <w:szCs w:val="21"/>
              </w:rPr>
            </w:pPr>
          </w:p>
        </w:tc>
        <w:tc>
          <w:tcPr>
            <w:tcW w:w="2845" w:type="dxa"/>
            <w:gridSpan w:val="3"/>
            <w:tcBorders>
              <w:left w:val="single" w:color="auto" w:sz="4" w:space="0"/>
              <w:right w:val="single" w:color="auto" w:sz="4" w:space="0"/>
            </w:tcBorders>
            <w:shd w:val="clear" w:color="auto" w:fill="auto"/>
            <w:vAlign w:val="center"/>
          </w:tcPr>
          <w:p>
            <w:pPr>
              <w:adjustRightInd w:val="0"/>
              <w:snapToGrid w:val="0"/>
              <w:spacing w:line="240" w:lineRule="auto"/>
              <w:ind w:firstLine="0" w:firstLineChars="0"/>
              <w:rPr>
                <w:szCs w:val="21"/>
              </w:rPr>
            </w:pPr>
            <w:r>
              <w:rPr>
                <w:rFonts w:hint="eastAsia"/>
                <w:szCs w:val="21"/>
              </w:rPr>
              <w:t>通过市场化交易购入使用的非化石电能源电力消费量</w:t>
            </w: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rPr>
                <w:szCs w:val="21"/>
              </w:rPr>
            </w:pPr>
            <w:r>
              <w:rPr>
                <w:szCs w:val="21"/>
              </w:rPr>
              <w:t>MW·h</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8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10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8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100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9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46" w:type="dxa"/>
            <w:vMerge w:val="continue"/>
            <w:tcBorders>
              <w:left w:val="single" w:color="auto" w:sz="4" w:space="0"/>
              <w:right w:val="single" w:color="auto" w:sz="4" w:space="0"/>
            </w:tcBorders>
            <w:shd w:val="clear" w:color="auto" w:fill="auto"/>
            <w:tcMar>
              <w:top w:w="15" w:type="dxa"/>
              <w:left w:w="15" w:type="dxa"/>
              <w:bottom w:w="15" w:type="dxa"/>
              <w:right w:w="15" w:type="dxa"/>
            </w:tcMar>
            <w:vAlign w:val="center"/>
          </w:tcPr>
          <w:p>
            <w:pPr>
              <w:adjustRightInd w:val="0"/>
              <w:snapToGrid w:val="0"/>
              <w:spacing w:line="240" w:lineRule="auto"/>
              <w:ind w:firstLine="0" w:firstLineChars="0"/>
              <w:jc w:val="center"/>
              <w:rPr>
                <w:kern w:val="0"/>
                <w:szCs w:val="21"/>
              </w:rPr>
            </w:pPr>
          </w:p>
        </w:tc>
        <w:tc>
          <w:tcPr>
            <w:tcW w:w="2845" w:type="dxa"/>
            <w:gridSpan w:val="3"/>
            <w:tcBorders>
              <w:left w:val="single" w:color="auto" w:sz="4" w:space="0"/>
              <w:right w:val="single" w:color="auto" w:sz="4" w:space="0"/>
            </w:tcBorders>
            <w:shd w:val="clear" w:color="auto" w:fill="auto"/>
            <w:vAlign w:val="center"/>
          </w:tcPr>
          <w:p>
            <w:pPr>
              <w:adjustRightInd w:val="0"/>
              <w:snapToGrid w:val="0"/>
              <w:spacing w:line="240" w:lineRule="auto"/>
              <w:ind w:firstLine="0" w:firstLineChars="0"/>
              <w:rPr>
                <w:szCs w:val="21"/>
              </w:rPr>
            </w:pPr>
            <w:r>
              <w:rPr>
                <w:rFonts w:hint="eastAsia"/>
                <w:szCs w:val="21"/>
              </w:rPr>
              <w:t>自发自用非化石能源电量</w:t>
            </w: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rPr>
                <w:szCs w:val="21"/>
              </w:rPr>
            </w:pPr>
            <w:r>
              <w:rPr>
                <w:szCs w:val="21"/>
              </w:rPr>
              <w:t>MW·h</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8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10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8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100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9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46" w:type="dxa"/>
            <w:vMerge w:val="continue"/>
            <w:tcBorders>
              <w:left w:val="single" w:color="auto" w:sz="4" w:space="0"/>
              <w:right w:val="single" w:color="auto" w:sz="4" w:space="0"/>
            </w:tcBorders>
            <w:shd w:val="clear" w:color="auto" w:fill="auto"/>
            <w:tcMar>
              <w:top w:w="15" w:type="dxa"/>
              <w:left w:w="15" w:type="dxa"/>
              <w:bottom w:w="15" w:type="dxa"/>
              <w:right w:w="15" w:type="dxa"/>
            </w:tcMar>
            <w:vAlign w:val="center"/>
          </w:tcPr>
          <w:p>
            <w:pPr>
              <w:adjustRightInd w:val="0"/>
              <w:snapToGrid w:val="0"/>
              <w:spacing w:line="240" w:lineRule="auto"/>
              <w:ind w:firstLine="0" w:firstLineChars="0"/>
              <w:jc w:val="center"/>
              <w:rPr>
                <w:kern w:val="0"/>
                <w:szCs w:val="21"/>
              </w:rPr>
            </w:pPr>
          </w:p>
        </w:tc>
        <w:tc>
          <w:tcPr>
            <w:tcW w:w="2845" w:type="dxa"/>
            <w:gridSpan w:val="3"/>
            <w:tcBorders>
              <w:left w:val="single" w:color="auto" w:sz="4" w:space="0"/>
              <w:right w:val="single" w:color="auto" w:sz="4" w:space="0"/>
            </w:tcBorders>
            <w:shd w:val="clear" w:color="auto" w:fill="auto"/>
            <w:vAlign w:val="center"/>
          </w:tcPr>
          <w:p>
            <w:pPr>
              <w:adjustRightInd w:val="0"/>
              <w:snapToGrid w:val="0"/>
              <w:spacing w:line="240" w:lineRule="auto"/>
              <w:ind w:firstLine="0" w:firstLineChars="0"/>
              <w:rPr>
                <w:szCs w:val="21"/>
              </w:rPr>
            </w:pPr>
            <w:r>
              <w:rPr>
                <w:rFonts w:hint="eastAsia"/>
                <w:szCs w:val="21"/>
              </w:rPr>
              <w:t>电力排放因子</w:t>
            </w: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rPr>
                <w:szCs w:val="21"/>
              </w:rPr>
            </w:pPr>
            <w:r>
              <w:rPr>
                <w:szCs w:val="21"/>
              </w:rPr>
              <w:t>tCO</w:t>
            </w:r>
            <w:r>
              <w:rPr>
                <w:szCs w:val="21"/>
                <w:vertAlign w:val="subscript"/>
              </w:rPr>
              <w:t>2</w:t>
            </w:r>
            <w:r>
              <w:rPr>
                <w:szCs w:val="21"/>
              </w:rPr>
              <w:t>/(MW·h)</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rFonts w:hint="eastAsia"/>
                <w:szCs w:val="21"/>
              </w:rPr>
              <w:t>缺省值</w:t>
            </w:r>
          </w:p>
        </w:tc>
        <w:tc>
          <w:tcPr>
            <w:tcW w:w="98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10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8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100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9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46" w:type="dxa"/>
            <w:vMerge w:val="continue"/>
            <w:tcBorders>
              <w:left w:val="single" w:color="auto" w:sz="4" w:space="0"/>
              <w:right w:val="single" w:color="auto" w:sz="4" w:space="0"/>
            </w:tcBorders>
            <w:shd w:val="clear" w:color="auto" w:fill="auto"/>
            <w:tcMar>
              <w:top w:w="15" w:type="dxa"/>
              <w:left w:w="15" w:type="dxa"/>
              <w:bottom w:w="15" w:type="dxa"/>
              <w:right w:w="15" w:type="dxa"/>
            </w:tcMar>
            <w:vAlign w:val="center"/>
          </w:tcPr>
          <w:p>
            <w:pPr>
              <w:adjustRightInd w:val="0"/>
              <w:snapToGrid w:val="0"/>
              <w:spacing w:line="240" w:lineRule="auto"/>
              <w:ind w:firstLine="0" w:firstLineChars="0"/>
              <w:jc w:val="center"/>
              <w:rPr>
                <w:kern w:val="0"/>
                <w:szCs w:val="21"/>
              </w:rPr>
            </w:pPr>
          </w:p>
        </w:tc>
        <w:tc>
          <w:tcPr>
            <w:tcW w:w="2845" w:type="dxa"/>
            <w:gridSpan w:val="3"/>
            <w:tcBorders>
              <w:left w:val="single" w:color="auto" w:sz="4" w:space="0"/>
              <w:right w:val="single" w:color="auto" w:sz="4" w:space="0"/>
            </w:tcBorders>
            <w:shd w:val="clear" w:color="auto" w:fill="auto"/>
            <w:vAlign w:val="center"/>
          </w:tcPr>
          <w:p>
            <w:pPr>
              <w:widowControl/>
              <w:adjustRightInd w:val="0"/>
              <w:snapToGrid w:val="0"/>
              <w:spacing w:line="240" w:lineRule="auto"/>
              <w:ind w:firstLine="0" w:firstLineChars="0"/>
              <w:textAlignment w:val="center"/>
              <w:rPr>
                <w:kern w:val="0"/>
                <w:szCs w:val="21"/>
              </w:rPr>
            </w:pPr>
            <w:r>
              <w:rPr>
                <w:rFonts w:hint="eastAsia"/>
                <w:kern w:val="0"/>
                <w:szCs w:val="21"/>
              </w:rPr>
              <w:t>替代燃料</w:t>
            </w:r>
            <w:r>
              <w:rPr>
                <w:i/>
                <w:iCs/>
                <w:kern w:val="0"/>
                <w:szCs w:val="21"/>
              </w:rPr>
              <w:t>i</w:t>
            </w:r>
            <w:r>
              <w:rPr>
                <w:rFonts w:hint="eastAsia"/>
                <w:szCs w:val="21"/>
              </w:rPr>
              <w:t>消耗量</w:t>
            </w:r>
            <w:r>
              <w:rPr>
                <w:szCs w:val="21"/>
                <w:vertAlign w:val="superscript"/>
              </w:rPr>
              <w:t>*</w:t>
            </w:r>
            <w:r>
              <w:rPr>
                <w:rStyle w:val="59"/>
                <w:kern w:val="0"/>
                <w:szCs w:val="21"/>
              </w:rPr>
              <w:footnoteReference w:id="9"/>
            </w: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left"/>
              <w:rPr>
                <w:szCs w:val="21"/>
              </w:rPr>
            </w:pPr>
            <w:r>
              <w:rPr>
                <w:szCs w:val="21"/>
              </w:rPr>
              <w:t>t</w:t>
            </w:r>
            <w:r>
              <w:rPr>
                <w:rFonts w:hint="eastAsia"/>
                <w:szCs w:val="21"/>
              </w:rPr>
              <w:t>或</w:t>
            </w:r>
            <w:r>
              <w:rPr>
                <w:szCs w:val="21"/>
              </w:rPr>
              <w:t>10</w:t>
            </w:r>
            <w:r>
              <w:rPr>
                <w:szCs w:val="21"/>
                <w:vertAlign w:val="superscript"/>
              </w:rPr>
              <w:t>4</w:t>
            </w:r>
            <w:r>
              <w:rPr>
                <w:szCs w:val="21"/>
              </w:rPr>
              <w:t>Nm</w:t>
            </w:r>
            <w:r>
              <w:rPr>
                <w:szCs w:val="21"/>
                <w:vertAlign w:val="superscript"/>
              </w:rPr>
              <w:t>3</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8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10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8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100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9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46" w:type="dxa"/>
            <w:vMerge w:val="continue"/>
            <w:tcBorders>
              <w:left w:val="single" w:color="auto" w:sz="4" w:space="0"/>
              <w:right w:val="single" w:color="auto" w:sz="4" w:space="0"/>
            </w:tcBorders>
            <w:shd w:val="clear" w:color="auto" w:fill="auto"/>
            <w:tcMar>
              <w:top w:w="15" w:type="dxa"/>
              <w:left w:w="15" w:type="dxa"/>
              <w:bottom w:w="15" w:type="dxa"/>
              <w:right w:w="15" w:type="dxa"/>
            </w:tcMar>
            <w:vAlign w:val="center"/>
          </w:tcPr>
          <w:p>
            <w:pPr>
              <w:adjustRightInd w:val="0"/>
              <w:snapToGrid w:val="0"/>
              <w:spacing w:line="240" w:lineRule="auto"/>
              <w:ind w:firstLine="0" w:firstLineChars="0"/>
              <w:jc w:val="center"/>
              <w:rPr>
                <w:kern w:val="0"/>
                <w:szCs w:val="21"/>
              </w:rPr>
            </w:pPr>
          </w:p>
        </w:tc>
        <w:tc>
          <w:tcPr>
            <w:tcW w:w="2845" w:type="dxa"/>
            <w:gridSpan w:val="3"/>
            <w:tcBorders>
              <w:left w:val="single" w:color="auto" w:sz="4" w:space="0"/>
              <w:right w:val="single" w:color="auto" w:sz="4" w:space="0"/>
            </w:tcBorders>
            <w:shd w:val="clear" w:color="auto" w:fill="auto"/>
            <w:vAlign w:val="center"/>
          </w:tcPr>
          <w:p>
            <w:pPr>
              <w:adjustRightInd w:val="0"/>
              <w:snapToGrid w:val="0"/>
              <w:spacing w:line="240" w:lineRule="auto"/>
              <w:ind w:firstLine="0" w:firstLineChars="0"/>
              <w:rPr>
                <w:szCs w:val="21"/>
              </w:rPr>
            </w:pPr>
            <w:r>
              <w:rPr>
                <w:rFonts w:hint="eastAsia"/>
                <w:szCs w:val="21"/>
              </w:rPr>
              <w:t>碳排放量</w:t>
            </w: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rPr>
                <w:szCs w:val="21"/>
              </w:rPr>
            </w:pPr>
            <w:r>
              <w:rPr>
                <w:szCs w:val="21"/>
              </w:rPr>
              <w:t>tCO</w:t>
            </w:r>
            <w:r>
              <w:rPr>
                <w:szCs w:val="21"/>
                <w:vertAlign w:val="subscript"/>
              </w:rPr>
              <w:t>2</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rFonts w:hint="eastAsia"/>
                <w:szCs w:val="21"/>
              </w:rPr>
              <w:t>计算值</w:t>
            </w:r>
          </w:p>
        </w:tc>
        <w:tc>
          <w:tcPr>
            <w:tcW w:w="98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10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8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100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9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46" w:type="dxa"/>
            <w:vMerge w:val="continue"/>
            <w:tcBorders>
              <w:left w:val="single" w:color="auto" w:sz="4" w:space="0"/>
              <w:right w:val="single" w:color="auto" w:sz="4" w:space="0"/>
            </w:tcBorders>
            <w:shd w:val="clear" w:color="auto" w:fill="auto"/>
            <w:tcMar>
              <w:top w:w="15" w:type="dxa"/>
              <w:left w:w="15" w:type="dxa"/>
              <w:bottom w:w="15" w:type="dxa"/>
              <w:right w:w="15" w:type="dxa"/>
            </w:tcMar>
            <w:vAlign w:val="center"/>
          </w:tcPr>
          <w:p>
            <w:pPr>
              <w:adjustRightInd w:val="0"/>
              <w:snapToGrid w:val="0"/>
              <w:spacing w:line="240" w:lineRule="auto"/>
              <w:ind w:firstLine="0" w:firstLineChars="0"/>
              <w:jc w:val="center"/>
              <w:rPr>
                <w:kern w:val="0"/>
                <w:szCs w:val="21"/>
              </w:rPr>
            </w:pPr>
          </w:p>
        </w:tc>
        <w:tc>
          <w:tcPr>
            <w:tcW w:w="2845" w:type="dxa"/>
            <w:gridSpan w:val="3"/>
            <w:tcBorders>
              <w:left w:val="single" w:color="auto" w:sz="4" w:space="0"/>
              <w:right w:val="single" w:color="auto" w:sz="4" w:space="0"/>
            </w:tcBorders>
            <w:shd w:val="clear" w:color="auto" w:fill="auto"/>
            <w:vAlign w:val="center"/>
          </w:tcPr>
          <w:p>
            <w:pPr>
              <w:adjustRightInd w:val="0"/>
              <w:snapToGrid w:val="0"/>
              <w:spacing w:line="240" w:lineRule="auto"/>
              <w:ind w:firstLine="0" w:firstLineChars="0"/>
              <w:rPr>
                <w:szCs w:val="21"/>
              </w:rPr>
            </w:pPr>
            <w:r>
              <w:rPr>
                <w:rFonts w:hint="eastAsia"/>
                <w:szCs w:val="21"/>
              </w:rPr>
              <w:t>碳排放强度</w:t>
            </w: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rPr>
                <w:szCs w:val="21"/>
              </w:rPr>
            </w:pPr>
            <w:r>
              <w:rPr>
                <w:szCs w:val="21"/>
              </w:rPr>
              <w:t>tCO</w:t>
            </w:r>
            <w:r>
              <w:rPr>
                <w:szCs w:val="21"/>
                <w:vertAlign w:val="subscript"/>
              </w:rPr>
              <w:t>2</w:t>
            </w:r>
            <w:r>
              <w:rPr>
                <w:szCs w:val="21"/>
              </w:rPr>
              <w:t>/t</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rFonts w:hint="eastAsia"/>
                <w:szCs w:val="21"/>
              </w:rPr>
              <w:t>计算值</w:t>
            </w:r>
          </w:p>
        </w:tc>
        <w:tc>
          <w:tcPr>
            <w:tcW w:w="98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10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8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100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9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46" w:type="dxa"/>
            <w:tcBorders>
              <w:left w:val="single" w:color="auto" w:sz="4" w:space="0"/>
              <w:right w:val="single" w:color="auto" w:sz="4" w:space="0"/>
            </w:tcBorders>
            <w:shd w:val="clear" w:color="auto" w:fill="auto"/>
            <w:tcMar>
              <w:top w:w="15" w:type="dxa"/>
              <w:left w:w="15" w:type="dxa"/>
              <w:bottom w:w="15" w:type="dxa"/>
              <w:right w:w="15" w:type="dxa"/>
            </w:tcMar>
            <w:vAlign w:val="center"/>
          </w:tcPr>
          <w:p>
            <w:pPr>
              <w:adjustRightInd w:val="0"/>
              <w:snapToGrid w:val="0"/>
              <w:spacing w:line="240" w:lineRule="auto"/>
              <w:ind w:firstLine="0" w:firstLineChars="0"/>
              <w:jc w:val="center"/>
              <w:rPr>
                <w:kern w:val="0"/>
                <w:szCs w:val="21"/>
              </w:rPr>
            </w:pPr>
            <w:r>
              <w:rPr>
                <w:rFonts w:ascii="宋体" w:hAnsi="宋体"/>
                <w:kern w:val="0"/>
                <w:szCs w:val="21"/>
              </w:rPr>
              <w:t>…</w:t>
            </w:r>
          </w:p>
        </w:tc>
        <w:tc>
          <w:tcPr>
            <w:tcW w:w="2845" w:type="dxa"/>
            <w:gridSpan w:val="3"/>
            <w:tcBorders>
              <w:left w:val="single" w:color="auto" w:sz="4" w:space="0"/>
              <w:right w:val="single" w:color="auto" w:sz="4" w:space="0"/>
            </w:tcBorders>
            <w:shd w:val="clear" w:color="auto" w:fill="auto"/>
            <w:vAlign w:val="center"/>
          </w:tcPr>
          <w:p>
            <w:pPr>
              <w:adjustRightInd w:val="0"/>
              <w:snapToGrid w:val="0"/>
              <w:spacing w:line="240" w:lineRule="auto"/>
              <w:ind w:firstLine="0" w:firstLineChars="0"/>
              <w:rPr>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rPr>
                <w:szCs w:val="21"/>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8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10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8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100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9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46" w:type="dxa"/>
            <w:vMerge w:val="restart"/>
            <w:tcBorders>
              <w:left w:val="single" w:color="auto" w:sz="4" w:space="0"/>
              <w:right w:val="single" w:color="auto" w:sz="4" w:space="0"/>
            </w:tcBorders>
            <w:shd w:val="clear" w:color="auto" w:fill="auto"/>
            <w:tcMar>
              <w:top w:w="15" w:type="dxa"/>
              <w:left w:w="15" w:type="dxa"/>
              <w:bottom w:w="15" w:type="dxa"/>
              <w:right w:w="15" w:type="dxa"/>
            </w:tcMar>
            <w:vAlign w:val="center"/>
          </w:tcPr>
          <w:p>
            <w:pPr>
              <w:adjustRightInd w:val="0"/>
              <w:snapToGrid w:val="0"/>
              <w:spacing w:line="240" w:lineRule="auto"/>
              <w:ind w:firstLine="0" w:firstLineChars="0"/>
              <w:jc w:val="center"/>
              <w:rPr>
                <w:kern w:val="0"/>
                <w:szCs w:val="21"/>
              </w:rPr>
            </w:pPr>
            <w:r>
              <w:rPr>
                <w:rFonts w:hint="eastAsia"/>
                <w:kern w:val="0"/>
                <w:szCs w:val="21"/>
              </w:rPr>
              <w:t>全部生产线</w:t>
            </w:r>
          </w:p>
        </w:tc>
        <w:tc>
          <w:tcPr>
            <w:tcW w:w="2845" w:type="dxa"/>
            <w:gridSpan w:val="3"/>
            <w:tcBorders>
              <w:left w:val="single" w:color="auto" w:sz="4" w:space="0"/>
              <w:right w:val="single" w:color="auto" w:sz="4" w:space="0"/>
            </w:tcBorders>
            <w:shd w:val="clear" w:color="auto" w:fill="auto"/>
            <w:vAlign w:val="center"/>
          </w:tcPr>
          <w:p>
            <w:pPr>
              <w:adjustRightInd w:val="0"/>
              <w:snapToGrid w:val="0"/>
              <w:spacing w:line="240" w:lineRule="auto"/>
              <w:ind w:firstLine="0" w:firstLineChars="0"/>
              <w:rPr>
                <w:szCs w:val="21"/>
              </w:rPr>
            </w:pPr>
            <w:r>
              <w:rPr>
                <w:rFonts w:hint="eastAsia"/>
                <w:kern w:val="0"/>
                <w:szCs w:val="21"/>
              </w:rPr>
              <w:t>熟料总产量</w:t>
            </w: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rPr>
                <w:szCs w:val="21"/>
              </w:rPr>
            </w:pPr>
            <w:r>
              <w:rPr>
                <w:kern w:val="0"/>
                <w:szCs w:val="21"/>
              </w:rPr>
              <w:t>t</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rFonts w:hint="eastAsia"/>
                <w:szCs w:val="21"/>
              </w:rPr>
              <w:t>计算值</w:t>
            </w:r>
          </w:p>
        </w:tc>
        <w:tc>
          <w:tcPr>
            <w:tcW w:w="98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10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8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100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9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46" w:type="dxa"/>
            <w:vMerge w:val="continue"/>
            <w:tcBorders>
              <w:left w:val="single" w:color="auto" w:sz="4" w:space="0"/>
              <w:right w:val="single" w:color="auto" w:sz="4" w:space="0"/>
            </w:tcBorders>
            <w:shd w:val="clear" w:color="auto" w:fill="auto"/>
            <w:tcMar>
              <w:top w:w="15" w:type="dxa"/>
              <w:left w:w="15" w:type="dxa"/>
              <w:bottom w:w="15" w:type="dxa"/>
              <w:right w:w="15" w:type="dxa"/>
            </w:tcMar>
            <w:vAlign w:val="center"/>
          </w:tcPr>
          <w:p>
            <w:pPr>
              <w:adjustRightInd w:val="0"/>
              <w:snapToGrid w:val="0"/>
              <w:spacing w:line="240" w:lineRule="auto"/>
              <w:ind w:firstLine="0" w:firstLineChars="0"/>
              <w:jc w:val="center"/>
              <w:rPr>
                <w:kern w:val="0"/>
                <w:szCs w:val="21"/>
              </w:rPr>
            </w:pPr>
          </w:p>
        </w:tc>
        <w:tc>
          <w:tcPr>
            <w:tcW w:w="2845" w:type="dxa"/>
            <w:gridSpan w:val="3"/>
            <w:tcBorders>
              <w:left w:val="single" w:color="auto" w:sz="4" w:space="0"/>
              <w:right w:val="single" w:color="auto" w:sz="4" w:space="0"/>
            </w:tcBorders>
            <w:shd w:val="clear" w:color="auto" w:fill="auto"/>
            <w:vAlign w:val="center"/>
          </w:tcPr>
          <w:p>
            <w:pPr>
              <w:adjustRightInd w:val="0"/>
              <w:snapToGrid w:val="0"/>
              <w:spacing w:line="240" w:lineRule="auto"/>
              <w:ind w:firstLine="0" w:firstLineChars="0"/>
              <w:rPr>
                <w:szCs w:val="21"/>
              </w:rPr>
            </w:pPr>
            <w:r>
              <w:rPr>
                <w:rFonts w:hint="eastAsia"/>
                <w:kern w:val="0"/>
                <w:szCs w:val="21"/>
              </w:rPr>
              <w:t>碳排放总量</w:t>
            </w: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rPr>
                <w:szCs w:val="21"/>
              </w:rPr>
            </w:pPr>
            <w:r>
              <w:rPr>
                <w:szCs w:val="21"/>
              </w:rPr>
              <w:t>tCO</w:t>
            </w:r>
            <w:r>
              <w:rPr>
                <w:szCs w:val="21"/>
                <w:vertAlign w:val="subscript"/>
              </w:rPr>
              <w:t>2</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rFonts w:hint="eastAsia"/>
                <w:szCs w:val="21"/>
              </w:rPr>
              <w:t>计算值</w:t>
            </w:r>
          </w:p>
        </w:tc>
        <w:tc>
          <w:tcPr>
            <w:tcW w:w="98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10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8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100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9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46" w:type="dxa"/>
            <w:vMerge w:val="continue"/>
            <w:tcBorders>
              <w:left w:val="single" w:color="auto" w:sz="4" w:space="0"/>
              <w:right w:val="single" w:color="auto" w:sz="4" w:space="0"/>
            </w:tcBorders>
            <w:shd w:val="clear" w:color="auto" w:fill="auto"/>
            <w:tcMar>
              <w:top w:w="15" w:type="dxa"/>
              <w:left w:w="15" w:type="dxa"/>
              <w:bottom w:w="15" w:type="dxa"/>
              <w:right w:w="15" w:type="dxa"/>
            </w:tcMar>
            <w:vAlign w:val="center"/>
          </w:tcPr>
          <w:p>
            <w:pPr>
              <w:adjustRightInd w:val="0"/>
              <w:snapToGrid w:val="0"/>
              <w:spacing w:line="240" w:lineRule="auto"/>
              <w:ind w:firstLine="0" w:firstLineChars="0"/>
              <w:jc w:val="center"/>
              <w:rPr>
                <w:kern w:val="0"/>
                <w:szCs w:val="21"/>
              </w:rPr>
            </w:pPr>
          </w:p>
        </w:tc>
        <w:tc>
          <w:tcPr>
            <w:tcW w:w="2845" w:type="dxa"/>
            <w:gridSpan w:val="3"/>
            <w:tcBorders>
              <w:left w:val="single" w:color="auto" w:sz="4" w:space="0"/>
              <w:right w:val="single" w:color="auto" w:sz="4" w:space="0"/>
            </w:tcBorders>
            <w:shd w:val="clear" w:color="auto" w:fill="auto"/>
            <w:vAlign w:val="center"/>
          </w:tcPr>
          <w:p>
            <w:pPr>
              <w:adjustRightInd w:val="0"/>
              <w:snapToGrid w:val="0"/>
              <w:spacing w:line="240" w:lineRule="auto"/>
              <w:ind w:firstLine="0" w:firstLineChars="0"/>
              <w:rPr>
                <w:szCs w:val="21"/>
              </w:rPr>
            </w:pPr>
            <w:r>
              <w:rPr>
                <w:rFonts w:hint="eastAsia"/>
                <w:kern w:val="0"/>
                <w:szCs w:val="21"/>
              </w:rPr>
              <w:t>碳排放强度</w:t>
            </w: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rPr>
                <w:szCs w:val="21"/>
              </w:rPr>
            </w:pPr>
            <w:r>
              <w:rPr>
                <w:szCs w:val="21"/>
              </w:rPr>
              <w:t>tCO</w:t>
            </w:r>
            <w:r>
              <w:rPr>
                <w:szCs w:val="21"/>
                <w:vertAlign w:val="subscript"/>
              </w:rPr>
              <w:t>2</w:t>
            </w:r>
            <w:r>
              <w:rPr>
                <w:szCs w:val="21"/>
              </w:rPr>
              <w:t>/t</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rFonts w:hint="eastAsia"/>
                <w:szCs w:val="21"/>
              </w:rPr>
              <w:t>计算值</w:t>
            </w:r>
          </w:p>
        </w:tc>
        <w:tc>
          <w:tcPr>
            <w:tcW w:w="98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10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8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100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9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031" w:type="dxa"/>
            <w:gridSpan w:val="22"/>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numPr>
                <w:ilvl w:val="255"/>
                <w:numId w:val="0"/>
              </w:numPr>
              <w:adjustRightInd w:val="0"/>
              <w:spacing w:line="240" w:lineRule="auto"/>
              <w:ind w:firstLine="420"/>
            </w:pPr>
            <w:r>
              <w:rPr>
                <w:b/>
                <w:bCs/>
              </w:rPr>
              <w:t xml:space="preserve">D.5  </w:t>
            </w:r>
            <w:r>
              <w:rPr>
                <w:rFonts w:hint="eastAsia"/>
                <w:b/>
                <w:bCs/>
              </w:rPr>
              <w:t>企业层级核算边界活动数据和排放因子的确定方式</w:t>
            </w:r>
            <w:r>
              <w:rPr>
                <w:b/>
                <w:bCs/>
                <w:vertAlign w:val="superscript"/>
              </w:rPr>
              <w:t>*</w:t>
            </w:r>
            <w:r>
              <w:rPr>
                <w:rStyle w:val="59"/>
                <w:b/>
                <w:bCs/>
              </w:rPr>
              <w:footnoteReference w:id="10"/>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691" w:type="dxa"/>
            <w:gridSpan w:val="4"/>
            <w:vMerge w:val="restart"/>
            <w:tcBorders>
              <w:top w:val="single" w:color="auto" w:sz="4" w:space="0"/>
              <w:left w:val="single" w:color="auto" w:sz="4" w:space="0"/>
              <w:right w:val="single" w:color="auto" w:sz="4" w:space="0"/>
            </w:tcBorders>
            <w:shd w:val="clear" w:color="auto" w:fill="auto"/>
            <w:tcMar>
              <w:top w:w="15" w:type="dxa"/>
              <w:left w:w="15" w:type="dxa"/>
              <w:bottom w:w="15" w:type="dxa"/>
              <w:right w:w="15" w:type="dxa"/>
            </w:tcMar>
            <w:vAlign w:val="center"/>
          </w:tcPr>
          <w:p>
            <w:pPr>
              <w:adjustRightInd w:val="0"/>
              <w:snapToGrid w:val="0"/>
              <w:spacing w:line="240" w:lineRule="auto"/>
              <w:ind w:firstLine="0" w:firstLineChars="0"/>
              <w:jc w:val="center"/>
              <w:rPr>
                <w:szCs w:val="21"/>
              </w:rPr>
            </w:pPr>
            <w:r>
              <w:rPr>
                <w:rFonts w:hint="eastAsia"/>
                <w:szCs w:val="21"/>
              </w:rPr>
              <w:t>参数名称</w:t>
            </w:r>
          </w:p>
        </w:tc>
        <w:tc>
          <w:tcPr>
            <w:tcW w:w="1418" w:type="dxa"/>
            <w:gridSpan w:val="2"/>
            <w:vMerge w:val="restart"/>
            <w:tcBorders>
              <w:top w:val="single" w:color="auto" w:sz="4" w:space="0"/>
              <w:left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rFonts w:hint="eastAsia"/>
                <w:kern w:val="0"/>
                <w:szCs w:val="21"/>
              </w:rPr>
              <w:t>单位</w:t>
            </w:r>
          </w:p>
        </w:tc>
        <w:tc>
          <w:tcPr>
            <w:tcW w:w="197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kern w:val="0"/>
                <w:szCs w:val="21"/>
              </w:rPr>
            </w:pPr>
            <w:r>
              <w:rPr>
                <w:rFonts w:hint="eastAsia"/>
                <w:szCs w:val="21"/>
              </w:rPr>
              <w:t>数据的确定方法</w:t>
            </w:r>
            <w:r>
              <w:rPr>
                <w:rFonts w:hint="eastAsia"/>
                <w:kern w:val="0"/>
                <w:szCs w:val="21"/>
              </w:rPr>
              <w:t>及获取方式</w:t>
            </w:r>
          </w:p>
        </w:tc>
        <w:tc>
          <w:tcPr>
            <w:tcW w:w="4977"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rFonts w:hint="eastAsia"/>
              </w:rPr>
              <w:t>计量器具和检测设备</w:t>
            </w:r>
            <w:r>
              <w:rPr>
                <w:rFonts w:hint="eastAsia"/>
                <w:szCs w:val="21"/>
              </w:rPr>
              <w:t>（</w:t>
            </w:r>
            <w:r>
              <w:rPr>
                <w:rFonts w:hint="eastAsia"/>
                <w:kern w:val="0"/>
                <w:szCs w:val="21"/>
              </w:rPr>
              <w:t>适用</w:t>
            </w:r>
            <w:r>
              <w:rPr>
                <w:rFonts w:hint="eastAsia"/>
                <w:szCs w:val="21"/>
              </w:rPr>
              <w:t>于数据获取方式来源于实测值）</w:t>
            </w:r>
          </w:p>
        </w:tc>
        <w:tc>
          <w:tcPr>
            <w:tcW w:w="987" w:type="dxa"/>
            <w:vMerge w:val="restart"/>
            <w:tcBorders>
              <w:top w:val="single" w:color="auto" w:sz="4" w:space="0"/>
              <w:left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rFonts w:hint="eastAsia"/>
                <w:kern w:val="0"/>
                <w:szCs w:val="21"/>
              </w:rPr>
              <w:t>数据记录频次</w:t>
            </w:r>
          </w:p>
        </w:tc>
        <w:tc>
          <w:tcPr>
            <w:tcW w:w="997" w:type="dxa"/>
            <w:gridSpan w:val="2"/>
            <w:vMerge w:val="restart"/>
            <w:tcBorders>
              <w:top w:val="single" w:color="auto" w:sz="4" w:space="0"/>
              <w:left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rFonts w:hint="eastAsia"/>
                <w:kern w:val="0"/>
                <w:szCs w:val="21"/>
              </w:rPr>
              <w:t>数据缺失时的处理方式</w:t>
            </w:r>
          </w:p>
        </w:tc>
        <w:tc>
          <w:tcPr>
            <w:tcW w:w="987" w:type="dxa"/>
            <w:vMerge w:val="restart"/>
            <w:tcBorders>
              <w:top w:val="single" w:color="auto" w:sz="4" w:space="0"/>
              <w:left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rFonts w:hint="eastAsia"/>
                <w:kern w:val="0"/>
                <w:szCs w:val="21"/>
              </w:rPr>
              <w:t>数据</w:t>
            </w:r>
            <w:r>
              <w:rPr>
                <w:rFonts w:hint="eastAsia"/>
                <w:szCs w:val="21"/>
              </w:rPr>
              <w:t>获取负责部门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691" w:type="dxa"/>
            <w:gridSpan w:val="4"/>
            <w:vMerge w:val="continue"/>
            <w:tcBorders>
              <w:left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szCs w:val="21"/>
              </w:rPr>
            </w:pPr>
          </w:p>
        </w:tc>
        <w:tc>
          <w:tcPr>
            <w:tcW w:w="1418" w:type="dxa"/>
            <w:gridSpan w:val="2"/>
            <w:vMerge w:val="continue"/>
            <w:tcBorders>
              <w:left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szCs w:val="21"/>
              </w:rPr>
            </w:pPr>
          </w:p>
        </w:tc>
        <w:tc>
          <w:tcPr>
            <w:tcW w:w="992" w:type="dxa"/>
            <w:tcBorders>
              <w:top w:val="single" w:color="auto" w:sz="4" w:space="0"/>
              <w:left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iCs/>
                <w:szCs w:val="21"/>
              </w:rPr>
            </w:pPr>
            <w:r>
              <w:rPr>
                <w:rFonts w:hint="eastAsia"/>
                <w:szCs w:val="21"/>
              </w:rPr>
              <w:t>获取</w:t>
            </w:r>
            <w:r>
              <w:rPr>
                <w:rFonts w:hint="eastAsia"/>
                <w:kern w:val="0"/>
                <w:szCs w:val="21"/>
              </w:rPr>
              <w:t>方式</w:t>
            </w:r>
          </w:p>
        </w:tc>
        <w:tc>
          <w:tcPr>
            <w:tcW w:w="982" w:type="dxa"/>
            <w:gridSpan w:val="3"/>
            <w:tcBorders>
              <w:top w:val="single" w:color="auto" w:sz="4" w:space="0"/>
              <w:left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iCs/>
                <w:szCs w:val="21"/>
              </w:rPr>
            </w:pPr>
            <w:r>
              <w:rPr>
                <w:rFonts w:hint="eastAsia"/>
                <w:iCs/>
                <w:szCs w:val="21"/>
              </w:rPr>
              <w:t>具体描述</w:t>
            </w:r>
          </w:p>
        </w:tc>
        <w:tc>
          <w:tcPr>
            <w:tcW w:w="1003" w:type="dxa"/>
            <w:tcBorders>
              <w:top w:val="single" w:color="auto" w:sz="4" w:space="0"/>
              <w:left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rFonts w:hint="eastAsia"/>
              </w:rPr>
              <w:t>设备名称</w:t>
            </w:r>
            <w:r>
              <w:rPr>
                <w:rFonts w:hint="eastAsia"/>
                <w:kern w:val="0"/>
                <w:szCs w:val="21"/>
              </w:rPr>
              <w:t>及型号</w:t>
            </w:r>
          </w:p>
        </w:tc>
        <w:tc>
          <w:tcPr>
            <w:tcW w:w="992" w:type="dxa"/>
            <w:gridSpan w:val="2"/>
            <w:tcBorders>
              <w:top w:val="single" w:color="auto" w:sz="4" w:space="0"/>
              <w:left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kern w:val="0"/>
                <w:szCs w:val="21"/>
              </w:rPr>
            </w:pPr>
            <w:r>
              <w:rPr>
                <w:rFonts w:hint="eastAsia"/>
              </w:rPr>
              <w:t>设备</w:t>
            </w:r>
            <w:r>
              <w:rPr>
                <w:rFonts w:hint="eastAsia"/>
                <w:kern w:val="0"/>
                <w:szCs w:val="21"/>
              </w:rPr>
              <w:t>安装位置</w:t>
            </w:r>
          </w:p>
        </w:tc>
        <w:tc>
          <w:tcPr>
            <w:tcW w:w="982" w:type="dxa"/>
            <w:tcBorders>
              <w:top w:val="single" w:color="auto" w:sz="4" w:space="0"/>
              <w:left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kern w:val="0"/>
                <w:szCs w:val="21"/>
              </w:rPr>
            </w:pPr>
            <w:r>
              <w:rPr>
                <w:rFonts w:hint="eastAsia"/>
                <w:kern w:val="0"/>
                <w:szCs w:val="21"/>
              </w:rPr>
              <w:t>监测频次</w:t>
            </w:r>
          </w:p>
        </w:tc>
        <w:tc>
          <w:tcPr>
            <w:tcW w:w="1002" w:type="dxa"/>
            <w:gridSpan w:val="3"/>
            <w:tcBorders>
              <w:top w:val="single" w:color="auto" w:sz="4" w:space="0"/>
              <w:left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kern w:val="0"/>
                <w:szCs w:val="21"/>
              </w:rPr>
            </w:pPr>
            <w:r>
              <w:rPr>
                <w:rFonts w:hint="eastAsia"/>
              </w:rPr>
              <w:t>设备</w:t>
            </w:r>
            <w:r>
              <w:rPr>
                <w:rFonts w:hint="eastAsia"/>
                <w:kern w:val="0"/>
                <w:szCs w:val="21"/>
              </w:rPr>
              <w:t>精度</w:t>
            </w:r>
          </w:p>
        </w:tc>
        <w:tc>
          <w:tcPr>
            <w:tcW w:w="998" w:type="dxa"/>
            <w:tcBorders>
              <w:top w:val="single" w:color="auto" w:sz="4" w:space="0"/>
              <w:left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kern w:val="0"/>
                <w:szCs w:val="21"/>
              </w:rPr>
            </w:pPr>
            <w:r>
              <w:rPr>
                <w:rFonts w:hint="eastAsia"/>
                <w:kern w:val="0"/>
                <w:szCs w:val="21"/>
              </w:rPr>
              <w:t>规定的</w:t>
            </w:r>
            <w:r>
              <w:rPr>
                <w:rFonts w:hint="eastAsia"/>
              </w:rPr>
              <w:t>设备检定/</w:t>
            </w:r>
            <w:r>
              <w:rPr>
                <w:rFonts w:hint="eastAsia"/>
                <w:kern w:val="0"/>
                <w:szCs w:val="21"/>
              </w:rPr>
              <w:t>校准频次</w:t>
            </w:r>
          </w:p>
        </w:tc>
        <w:tc>
          <w:tcPr>
            <w:tcW w:w="987" w:type="dxa"/>
            <w:vMerge w:val="continue"/>
            <w:tcBorders>
              <w:left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szCs w:val="21"/>
              </w:rPr>
            </w:pPr>
          </w:p>
        </w:tc>
        <w:tc>
          <w:tcPr>
            <w:tcW w:w="997" w:type="dxa"/>
            <w:gridSpan w:val="2"/>
            <w:vMerge w:val="continue"/>
            <w:tcBorders>
              <w:left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szCs w:val="21"/>
              </w:rPr>
            </w:pPr>
          </w:p>
        </w:tc>
        <w:tc>
          <w:tcPr>
            <w:tcW w:w="987" w:type="dxa"/>
            <w:vMerge w:val="continue"/>
            <w:tcBorders>
              <w:left w:val="single" w:color="auto" w:sz="4" w:space="0"/>
              <w:right w:val="single" w:color="auto" w:sz="4" w:space="0"/>
            </w:tcBorders>
            <w:shd w:val="clear" w:color="auto" w:fill="auto"/>
          </w:tcPr>
          <w:p>
            <w:pPr>
              <w:widowControl/>
              <w:adjustRightInd w:val="0"/>
              <w:snapToGrid w:val="0"/>
              <w:spacing w:line="240" w:lineRule="auto"/>
              <w:ind w:firstLine="0" w:firstLineChars="0"/>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691" w:type="dxa"/>
            <w:gridSpan w:val="4"/>
            <w:tcBorders>
              <w:top w:val="single" w:color="auto" w:sz="4" w:space="0"/>
              <w:left w:val="single" w:color="auto" w:sz="4" w:space="0"/>
              <w:right w:val="single" w:color="auto" w:sz="4" w:space="0"/>
            </w:tcBorders>
            <w:shd w:val="clear" w:color="auto" w:fill="auto"/>
            <w:tcMar>
              <w:top w:w="15" w:type="dxa"/>
              <w:left w:w="15" w:type="dxa"/>
              <w:bottom w:w="15" w:type="dxa"/>
              <w:right w:w="15" w:type="dxa"/>
            </w:tcMar>
            <w:vAlign w:val="center"/>
          </w:tcPr>
          <w:p>
            <w:pPr>
              <w:adjustRightInd w:val="0"/>
              <w:snapToGrid w:val="0"/>
              <w:spacing w:line="240" w:lineRule="auto"/>
              <w:ind w:firstLine="0" w:firstLineChars="0"/>
              <w:rPr>
                <w:szCs w:val="21"/>
              </w:rPr>
            </w:pPr>
            <w:r>
              <w:rPr>
                <w:rFonts w:hint="eastAsia"/>
                <w:szCs w:val="21"/>
              </w:rPr>
              <w:t>化石燃料燃烧排放总量</w:t>
            </w: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left"/>
              <w:rPr>
                <w:szCs w:val="21"/>
              </w:rPr>
            </w:pPr>
            <w:r>
              <w:rPr>
                <w:szCs w:val="21"/>
              </w:rPr>
              <w:t>tCO</w:t>
            </w:r>
            <w:r>
              <w:rPr>
                <w:szCs w:val="21"/>
                <w:vertAlign w:val="subscript"/>
              </w:rPr>
              <w:t>2</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rFonts w:hint="eastAsia"/>
                <w:szCs w:val="21"/>
              </w:rPr>
              <w:t>计算值</w:t>
            </w:r>
          </w:p>
        </w:tc>
        <w:tc>
          <w:tcPr>
            <w:tcW w:w="98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10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8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100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9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691" w:type="dxa"/>
            <w:gridSpan w:val="4"/>
            <w:tcBorders>
              <w:top w:val="single" w:color="auto" w:sz="4" w:space="0"/>
              <w:left w:val="single" w:color="auto" w:sz="4" w:space="0"/>
              <w:right w:val="single" w:color="auto" w:sz="4" w:space="0"/>
            </w:tcBorders>
            <w:shd w:val="clear" w:color="auto" w:fill="auto"/>
            <w:tcMar>
              <w:top w:w="15" w:type="dxa"/>
              <w:left w:w="15" w:type="dxa"/>
              <w:bottom w:w="15" w:type="dxa"/>
              <w:right w:w="15" w:type="dxa"/>
            </w:tcMar>
            <w:vAlign w:val="center"/>
          </w:tcPr>
          <w:p>
            <w:pPr>
              <w:adjustRightInd w:val="0"/>
              <w:snapToGrid w:val="0"/>
              <w:spacing w:line="240" w:lineRule="auto"/>
              <w:ind w:firstLine="0" w:firstLineChars="0"/>
              <w:rPr>
                <w:szCs w:val="21"/>
              </w:rPr>
            </w:pPr>
            <w:r>
              <w:rPr>
                <w:rFonts w:hint="eastAsia"/>
                <w:kern w:val="0"/>
                <w:szCs w:val="21"/>
              </w:rPr>
              <w:t>化石燃料</w:t>
            </w:r>
            <w:r>
              <w:rPr>
                <w:i/>
                <w:iCs/>
                <w:kern w:val="0"/>
                <w:szCs w:val="21"/>
              </w:rPr>
              <w:t>i</w:t>
            </w:r>
            <w:r>
              <w:rPr>
                <w:rFonts w:hint="eastAsia"/>
                <w:szCs w:val="21"/>
              </w:rPr>
              <w:t>消耗量</w:t>
            </w: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left"/>
              <w:rPr>
                <w:szCs w:val="21"/>
              </w:rPr>
            </w:pPr>
            <w:r>
              <w:rPr>
                <w:szCs w:val="21"/>
              </w:rPr>
              <w:t>t</w:t>
            </w:r>
            <w:r>
              <w:rPr>
                <w:rFonts w:hint="eastAsia"/>
                <w:szCs w:val="21"/>
              </w:rPr>
              <w:t>或</w:t>
            </w:r>
            <w:r>
              <w:rPr>
                <w:szCs w:val="21"/>
              </w:rPr>
              <w:t>10</w:t>
            </w:r>
            <w:r>
              <w:rPr>
                <w:szCs w:val="21"/>
                <w:vertAlign w:val="superscript"/>
              </w:rPr>
              <w:t>4</w:t>
            </w:r>
            <w:r>
              <w:rPr>
                <w:szCs w:val="21"/>
              </w:rPr>
              <w:t>Nm</w:t>
            </w:r>
            <w:r>
              <w:rPr>
                <w:szCs w:val="21"/>
                <w:vertAlign w:val="superscript"/>
              </w:rPr>
              <w:t>3</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8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10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8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100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9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691" w:type="dxa"/>
            <w:gridSpan w:val="4"/>
            <w:tcBorders>
              <w:left w:val="single" w:color="auto" w:sz="4" w:space="0"/>
              <w:right w:val="single" w:color="auto" w:sz="4" w:space="0"/>
            </w:tcBorders>
            <w:shd w:val="clear" w:color="auto" w:fill="auto"/>
            <w:tcMar>
              <w:top w:w="15" w:type="dxa"/>
              <w:left w:w="15" w:type="dxa"/>
              <w:bottom w:w="15" w:type="dxa"/>
              <w:right w:w="15" w:type="dxa"/>
            </w:tcMar>
            <w:vAlign w:val="center"/>
          </w:tcPr>
          <w:p>
            <w:pPr>
              <w:adjustRightInd w:val="0"/>
              <w:snapToGrid w:val="0"/>
              <w:spacing w:line="240" w:lineRule="auto"/>
              <w:ind w:firstLine="0" w:firstLineChars="0"/>
              <w:rPr>
                <w:szCs w:val="21"/>
              </w:rPr>
            </w:pPr>
            <w:r>
              <w:rPr>
                <w:rFonts w:hint="eastAsia"/>
                <w:kern w:val="0"/>
                <w:szCs w:val="21"/>
              </w:rPr>
              <w:t>化石燃料</w:t>
            </w:r>
            <w:r>
              <w:rPr>
                <w:i/>
                <w:iCs/>
                <w:kern w:val="0"/>
                <w:szCs w:val="21"/>
              </w:rPr>
              <w:t>i</w:t>
            </w:r>
            <w:r>
              <w:rPr>
                <w:rFonts w:hint="eastAsia"/>
                <w:kern w:val="0"/>
                <w:szCs w:val="21"/>
              </w:rPr>
              <w:t>收到基</w:t>
            </w:r>
            <w:r>
              <w:rPr>
                <w:rFonts w:hint="eastAsia"/>
                <w:szCs w:val="21"/>
              </w:rPr>
              <w:t>低位发热量</w:t>
            </w: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left"/>
              <w:rPr>
                <w:szCs w:val="21"/>
              </w:rPr>
            </w:pPr>
            <w:r>
              <w:rPr>
                <w:szCs w:val="21"/>
              </w:rPr>
              <w:t>GJ/t</w:t>
            </w:r>
            <w:r>
              <w:rPr>
                <w:rFonts w:hint="eastAsia"/>
                <w:szCs w:val="21"/>
              </w:rPr>
              <w:t>或</w:t>
            </w:r>
            <w:r>
              <w:rPr>
                <w:szCs w:val="21"/>
              </w:rPr>
              <w:t>GJ/10</w:t>
            </w:r>
            <w:r>
              <w:rPr>
                <w:szCs w:val="21"/>
                <w:vertAlign w:val="superscript"/>
              </w:rPr>
              <w:t>4</w:t>
            </w:r>
            <w:r>
              <w:rPr>
                <w:szCs w:val="21"/>
              </w:rPr>
              <w:t>Nm</w:t>
            </w:r>
            <w:r>
              <w:rPr>
                <w:szCs w:val="21"/>
                <w:vertAlign w:val="superscript"/>
              </w:rPr>
              <w:t>3</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8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10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8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100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9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691" w:type="dxa"/>
            <w:gridSpan w:val="4"/>
            <w:tcBorders>
              <w:left w:val="single" w:color="auto" w:sz="4" w:space="0"/>
              <w:right w:val="single" w:color="auto" w:sz="4" w:space="0"/>
            </w:tcBorders>
            <w:shd w:val="clear" w:color="auto" w:fill="auto"/>
            <w:tcMar>
              <w:top w:w="15" w:type="dxa"/>
              <w:left w:w="15" w:type="dxa"/>
              <w:bottom w:w="15" w:type="dxa"/>
              <w:right w:w="15" w:type="dxa"/>
            </w:tcMar>
            <w:vAlign w:val="center"/>
          </w:tcPr>
          <w:p>
            <w:pPr>
              <w:adjustRightInd w:val="0"/>
              <w:snapToGrid w:val="0"/>
              <w:spacing w:line="240" w:lineRule="auto"/>
              <w:ind w:firstLine="0" w:firstLineChars="0"/>
              <w:rPr>
                <w:szCs w:val="21"/>
              </w:rPr>
            </w:pPr>
            <w:r>
              <w:rPr>
                <w:rFonts w:hint="eastAsia"/>
                <w:kern w:val="0"/>
                <w:szCs w:val="21"/>
              </w:rPr>
              <w:t>化石燃料</w:t>
            </w:r>
            <w:r>
              <w:rPr>
                <w:i/>
                <w:iCs/>
                <w:kern w:val="0"/>
                <w:szCs w:val="21"/>
              </w:rPr>
              <w:t>i</w:t>
            </w:r>
            <w:r>
              <w:rPr>
                <w:rFonts w:hint="eastAsia"/>
                <w:szCs w:val="21"/>
              </w:rPr>
              <w:t>单位热值含碳量</w:t>
            </w: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left"/>
              <w:rPr>
                <w:szCs w:val="21"/>
              </w:rPr>
            </w:pPr>
            <w:r>
              <w:rPr>
                <w:szCs w:val="21"/>
              </w:rPr>
              <w:t>tC/GJ</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rFonts w:hint="eastAsia"/>
                <w:szCs w:val="21"/>
              </w:rPr>
              <w:t>缺省值</w:t>
            </w:r>
          </w:p>
        </w:tc>
        <w:tc>
          <w:tcPr>
            <w:tcW w:w="98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10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8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100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9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691" w:type="dxa"/>
            <w:gridSpan w:val="4"/>
            <w:tcBorders>
              <w:left w:val="single" w:color="auto" w:sz="4" w:space="0"/>
              <w:right w:val="single" w:color="auto" w:sz="4" w:space="0"/>
            </w:tcBorders>
            <w:shd w:val="clear" w:color="auto" w:fill="auto"/>
            <w:tcMar>
              <w:top w:w="15" w:type="dxa"/>
              <w:left w:w="15" w:type="dxa"/>
              <w:bottom w:w="15" w:type="dxa"/>
              <w:right w:w="15" w:type="dxa"/>
            </w:tcMar>
            <w:vAlign w:val="center"/>
          </w:tcPr>
          <w:p>
            <w:pPr>
              <w:adjustRightInd w:val="0"/>
              <w:snapToGrid w:val="0"/>
              <w:spacing w:line="240" w:lineRule="auto"/>
              <w:ind w:firstLine="0" w:firstLineChars="0"/>
              <w:rPr>
                <w:szCs w:val="21"/>
              </w:rPr>
            </w:pPr>
            <w:r>
              <w:rPr>
                <w:rFonts w:hint="eastAsia"/>
                <w:kern w:val="0"/>
                <w:szCs w:val="21"/>
              </w:rPr>
              <w:t>化石燃料</w:t>
            </w:r>
            <w:r>
              <w:rPr>
                <w:i/>
                <w:iCs/>
                <w:kern w:val="0"/>
                <w:szCs w:val="21"/>
              </w:rPr>
              <w:t>i</w:t>
            </w:r>
            <w:r>
              <w:rPr>
                <w:rFonts w:hint="eastAsia"/>
                <w:szCs w:val="21"/>
              </w:rPr>
              <w:t>碳氧化率</w:t>
            </w: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left"/>
              <w:rPr>
                <w:szCs w:val="21"/>
              </w:rPr>
            </w:pPr>
            <w:r>
              <w:rPr>
                <w:szCs w:val="21"/>
              </w:rPr>
              <w:t>%</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rFonts w:hint="eastAsia"/>
                <w:szCs w:val="21"/>
              </w:rPr>
              <w:t>缺省值</w:t>
            </w:r>
          </w:p>
        </w:tc>
        <w:tc>
          <w:tcPr>
            <w:tcW w:w="98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10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8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100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9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691" w:type="dxa"/>
            <w:gridSpan w:val="4"/>
            <w:tcBorders>
              <w:left w:val="single" w:color="auto" w:sz="4" w:space="0"/>
              <w:right w:val="single" w:color="auto" w:sz="4" w:space="0"/>
            </w:tcBorders>
            <w:shd w:val="clear" w:color="auto" w:fill="auto"/>
            <w:tcMar>
              <w:top w:w="15" w:type="dxa"/>
              <w:left w:w="15" w:type="dxa"/>
              <w:bottom w:w="15" w:type="dxa"/>
              <w:right w:w="15" w:type="dxa"/>
            </w:tcMar>
            <w:vAlign w:val="center"/>
          </w:tcPr>
          <w:p>
            <w:pPr>
              <w:adjustRightInd w:val="0"/>
              <w:snapToGrid w:val="0"/>
              <w:spacing w:line="240" w:lineRule="auto"/>
              <w:ind w:firstLine="0" w:firstLineChars="0"/>
              <w:rPr>
                <w:szCs w:val="21"/>
              </w:rPr>
            </w:pPr>
            <w:r>
              <w:rPr>
                <w:rFonts w:hint="eastAsia"/>
                <w:szCs w:val="21"/>
              </w:rPr>
              <w:t>过程排放总量</w:t>
            </w: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rPr>
                <w:szCs w:val="21"/>
              </w:rPr>
            </w:pPr>
            <w:r>
              <w:rPr>
                <w:szCs w:val="21"/>
              </w:rPr>
              <w:t>tCO</w:t>
            </w:r>
            <w:r>
              <w:rPr>
                <w:szCs w:val="21"/>
                <w:vertAlign w:val="subscript"/>
              </w:rPr>
              <w:t>2</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rFonts w:hint="eastAsia"/>
                <w:szCs w:val="21"/>
              </w:rPr>
              <w:t>计算值</w:t>
            </w:r>
          </w:p>
        </w:tc>
        <w:tc>
          <w:tcPr>
            <w:tcW w:w="98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10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8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100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9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691" w:type="dxa"/>
            <w:gridSpan w:val="4"/>
            <w:tcBorders>
              <w:left w:val="single" w:color="auto" w:sz="4" w:space="0"/>
              <w:right w:val="single" w:color="auto" w:sz="4" w:space="0"/>
            </w:tcBorders>
            <w:shd w:val="clear" w:color="auto" w:fill="auto"/>
            <w:tcMar>
              <w:top w:w="15" w:type="dxa"/>
              <w:left w:w="15" w:type="dxa"/>
              <w:bottom w:w="15" w:type="dxa"/>
              <w:right w:w="15" w:type="dxa"/>
            </w:tcMar>
            <w:vAlign w:val="center"/>
          </w:tcPr>
          <w:p>
            <w:pPr>
              <w:adjustRightInd w:val="0"/>
              <w:snapToGrid w:val="0"/>
              <w:spacing w:line="240" w:lineRule="auto"/>
              <w:ind w:firstLine="0" w:firstLineChars="0"/>
              <w:rPr>
                <w:szCs w:val="21"/>
              </w:rPr>
            </w:pPr>
            <w:r>
              <w:rPr>
                <w:rFonts w:hint="eastAsia"/>
                <w:szCs w:val="21"/>
              </w:rPr>
              <w:t>熟料生产的过程排放量</w:t>
            </w: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rPr>
                <w:szCs w:val="21"/>
              </w:rPr>
            </w:pPr>
            <w:r>
              <w:rPr>
                <w:szCs w:val="21"/>
              </w:rPr>
              <w:t>tCO</w:t>
            </w:r>
            <w:r>
              <w:rPr>
                <w:szCs w:val="21"/>
                <w:vertAlign w:val="subscript"/>
              </w:rPr>
              <w:t>2</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rFonts w:hint="eastAsia"/>
                <w:szCs w:val="21"/>
              </w:rPr>
              <w:t>计算值</w:t>
            </w:r>
          </w:p>
        </w:tc>
        <w:tc>
          <w:tcPr>
            <w:tcW w:w="98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10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8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100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9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691" w:type="dxa"/>
            <w:gridSpan w:val="4"/>
            <w:tcBorders>
              <w:left w:val="single" w:color="auto" w:sz="4" w:space="0"/>
              <w:right w:val="single" w:color="auto" w:sz="4" w:space="0"/>
            </w:tcBorders>
            <w:shd w:val="clear" w:color="auto" w:fill="auto"/>
            <w:tcMar>
              <w:top w:w="15" w:type="dxa"/>
              <w:left w:w="15" w:type="dxa"/>
              <w:bottom w:w="15" w:type="dxa"/>
              <w:right w:w="15" w:type="dxa"/>
            </w:tcMar>
            <w:vAlign w:val="center"/>
          </w:tcPr>
          <w:p>
            <w:pPr>
              <w:adjustRightInd w:val="0"/>
              <w:snapToGrid w:val="0"/>
              <w:spacing w:line="240" w:lineRule="auto"/>
              <w:ind w:firstLine="0" w:firstLineChars="0"/>
              <w:rPr>
                <w:szCs w:val="21"/>
              </w:rPr>
            </w:pPr>
            <w:r>
              <w:rPr>
                <w:rFonts w:hint="eastAsia"/>
                <w:szCs w:val="21"/>
              </w:rPr>
              <w:t>净购入使用电力产生的排放量</w:t>
            </w: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rPr>
                <w:szCs w:val="21"/>
              </w:rPr>
            </w:pPr>
            <w:r>
              <w:rPr>
                <w:szCs w:val="21"/>
              </w:rPr>
              <w:t>tCO</w:t>
            </w:r>
            <w:r>
              <w:rPr>
                <w:szCs w:val="21"/>
                <w:vertAlign w:val="subscript"/>
              </w:rPr>
              <w:t>2</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rFonts w:hint="eastAsia"/>
                <w:szCs w:val="21"/>
              </w:rPr>
              <w:t>计算值</w:t>
            </w:r>
          </w:p>
        </w:tc>
        <w:tc>
          <w:tcPr>
            <w:tcW w:w="98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10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8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100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9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691" w:type="dxa"/>
            <w:gridSpan w:val="4"/>
            <w:tcBorders>
              <w:left w:val="single" w:color="auto" w:sz="4" w:space="0"/>
              <w:right w:val="single" w:color="auto" w:sz="4" w:space="0"/>
            </w:tcBorders>
            <w:shd w:val="clear" w:color="auto" w:fill="auto"/>
            <w:tcMar>
              <w:top w:w="15" w:type="dxa"/>
              <w:left w:w="15" w:type="dxa"/>
              <w:bottom w:w="15" w:type="dxa"/>
              <w:right w:w="15" w:type="dxa"/>
            </w:tcMar>
            <w:vAlign w:val="center"/>
          </w:tcPr>
          <w:p>
            <w:pPr>
              <w:adjustRightInd w:val="0"/>
              <w:snapToGrid w:val="0"/>
              <w:spacing w:line="240" w:lineRule="auto"/>
              <w:ind w:firstLine="0" w:firstLineChars="0"/>
              <w:rPr>
                <w:szCs w:val="21"/>
              </w:rPr>
            </w:pPr>
            <w:r>
              <w:rPr>
                <w:rFonts w:hint="eastAsia"/>
                <w:szCs w:val="21"/>
              </w:rPr>
              <w:t>净购入使用电量</w:t>
            </w: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rPr>
                <w:szCs w:val="21"/>
              </w:rPr>
            </w:pPr>
            <w:r>
              <w:rPr>
                <w:szCs w:val="21"/>
              </w:rPr>
              <w:t>MW·h</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rFonts w:hint="eastAsia"/>
                <w:szCs w:val="21"/>
              </w:rPr>
              <w:t>计算值</w:t>
            </w:r>
          </w:p>
        </w:tc>
        <w:tc>
          <w:tcPr>
            <w:tcW w:w="98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10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8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100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9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691" w:type="dxa"/>
            <w:gridSpan w:val="4"/>
            <w:tcBorders>
              <w:left w:val="single" w:color="auto" w:sz="4" w:space="0"/>
              <w:right w:val="single" w:color="auto" w:sz="4" w:space="0"/>
            </w:tcBorders>
            <w:shd w:val="clear" w:color="auto" w:fill="auto"/>
            <w:tcMar>
              <w:top w:w="15" w:type="dxa"/>
              <w:left w:w="15" w:type="dxa"/>
              <w:bottom w:w="15" w:type="dxa"/>
              <w:right w:w="15" w:type="dxa"/>
            </w:tcMar>
            <w:vAlign w:val="center"/>
          </w:tcPr>
          <w:p>
            <w:pPr>
              <w:adjustRightInd w:val="0"/>
              <w:snapToGrid w:val="0"/>
              <w:spacing w:line="240" w:lineRule="auto"/>
              <w:ind w:firstLine="0" w:firstLineChars="0"/>
              <w:rPr>
                <w:szCs w:val="21"/>
              </w:rPr>
            </w:pPr>
            <w:r>
              <w:rPr>
                <w:rFonts w:hint="eastAsia"/>
                <w:szCs w:val="21"/>
              </w:rPr>
              <w:t>购入总电量</w:t>
            </w: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rPr>
                <w:szCs w:val="21"/>
              </w:rPr>
            </w:pPr>
            <w:r>
              <w:rPr>
                <w:szCs w:val="21"/>
              </w:rPr>
              <w:t>MW·h</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8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10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8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100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9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691" w:type="dxa"/>
            <w:gridSpan w:val="4"/>
            <w:tcBorders>
              <w:left w:val="single" w:color="auto" w:sz="4" w:space="0"/>
              <w:right w:val="single" w:color="auto" w:sz="4" w:space="0"/>
            </w:tcBorders>
            <w:shd w:val="clear" w:color="auto" w:fill="auto"/>
            <w:tcMar>
              <w:top w:w="15" w:type="dxa"/>
              <w:left w:w="15" w:type="dxa"/>
              <w:bottom w:w="15" w:type="dxa"/>
              <w:right w:w="15" w:type="dxa"/>
            </w:tcMar>
            <w:vAlign w:val="center"/>
          </w:tcPr>
          <w:p>
            <w:pPr>
              <w:adjustRightInd w:val="0"/>
              <w:snapToGrid w:val="0"/>
              <w:spacing w:line="240" w:lineRule="auto"/>
              <w:ind w:firstLine="0" w:firstLineChars="0"/>
              <w:rPr>
                <w:szCs w:val="21"/>
              </w:rPr>
            </w:pPr>
            <w:r>
              <w:rPr>
                <w:rFonts w:hint="eastAsia"/>
                <w:szCs w:val="21"/>
              </w:rPr>
              <w:t>通过市场化交易购入使用的非化石能源电力消费量</w:t>
            </w: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rPr>
                <w:szCs w:val="21"/>
              </w:rPr>
            </w:pPr>
            <w:r>
              <w:rPr>
                <w:szCs w:val="21"/>
              </w:rPr>
              <w:t>MW·h</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8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10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8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100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9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691" w:type="dxa"/>
            <w:gridSpan w:val="4"/>
            <w:tcBorders>
              <w:left w:val="single" w:color="auto" w:sz="4" w:space="0"/>
              <w:right w:val="single" w:color="auto" w:sz="4" w:space="0"/>
            </w:tcBorders>
            <w:shd w:val="clear" w:color="auto" w:fill="auto"/>
            <w:tcMar>
              <w:top w:w="15" w:type="dxa"/>
              <w:left w:w="15" w:type="dxa"/>
              <w:bottom w:w="15" w:type="dxa"/>
              <w:right w:w="15" w:type="dxa"/>
            </w:tcMar>
            <w:vAlign w:val="center"/>
          </w:tcPr>
          <w:p>
            <w:pPr>
              <w:adjustRightInd w:val="0"/>
              <w:snapToGrid w:val="0"/>
              <w:spacing w:line="240" w:lineRule="auto"/>
              <w:ind w:firstLine="0" w:firstLineChars="0"/>
              <w:rPr>
                <w:szCs w:val="21"/>
              </w:rPr>
            </w:pPr>
            <w:r>
              <w:rPr>
                <w:rFonts w:hint="eastAsia"/>
                <w:szCs w:val="21"/>
              </w:rPr>
              <w:t>转供输出总电量</w:t>
            </w: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rPr>
                <w:szCs w:val="21"/>
              </w:rPr>
            </w:pPr>
            <w:r>
              <w:rPr>
                <w:szCs w:val="21"/>
              </w:rPr>
              <w:t>MW·h</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8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10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8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100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9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691" w:type="dxa"/>
            <w:gridSpan w:val="4"/>
            <w:tcBorders>
              <w:left w:val="single" w:color="auto" w:sz="4" w:space="0"/>
              <w:right w:val="single" w:color="auto" w:sz="4" w:space="0"/>
            </w:tcBorders>
            <w:shd w:val="clear" w:color="auto" w:fill="auto"/>
            <w:tcMar>
              <w:top w:w="15" w:type="dxa"/>
              <w:left w:w="15" w:type="dxa"/>
              <w:bottom w:w="15" w:type="dxa"/>
              <w:right w:w="15" w:type="dxa"/>
            </w:tcMar>
            <w:vAlign w:val="center"/>
          </w:tcPr>
          <w:p>
            <w:pPr>
              <w:adjustRightInd w:val="0"/>
              <w:snapToGrid w:val="0"/>
              <w:spacing w:line="240" w:lineRule="auto"/>
              <w:ind w:firstLine="0" w:firstLineChars="0"/>
              <w:rPr>
                <w:szCs w:val="21"/>
              </w:rPr>
            </w:pPr>
            <w:r>
              <w:rPr>
                <w:rFonts w:hint="eastAsia"/>
                <w:szCs w:val="21"/>
              </w:rPr>
              <w:t>转供输出电量中包括的通过市场化交易购入使用的非化石能源电力消费量</w:t>
            </w: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rPr>
                <w:szCs w:val="21"/>
              </w:rPr>
            </w:pPr>
            <w:r>
              <w:rPr>
                <w:szCs w:val="21"/>
              </w:rPr>
              <w:t>MW·h</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8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10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8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100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9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691" w:type="dxa"/>
            <w:gridSpan w:val="4"/>
            <w:tcBorders>
              <w:left w:val="single" w:color="auto" w:sz="4" w:space="0"/>
              <w:right w:val="single" w:color="auto" w:sz="4" w:space="0"/>
            </w:tcBorders>
            <w:shd w:val="clear" w:color="auto" w:fill="auto"/>
            <w:tcMar>
              <w:top w:w="15" w:type="dxa"/>
              <w:left w:w="15" w:type="dxa"/>
              <w:bottom w:w="15" w:type="dxa"/>
              <w:right w:w="15" w:type="dxa"/>
            </w:tcMar>
            <w:vAlign w:val="center"/>
          </w:tcPr>
          <w:p>
            <w:pPr>
              <w:adjustRightInd w:val="0"/>
              <w:snapToGrid w:val="0"/>
              <w:spacing w:line="240" w:lineRule="auto"/>
              <w:ind w:firstLine="0" w:firstLineChars="0"/>
              <w:rPr>
                <w:szCs w:val="21"/>
              </w:rPr>
            </w:pPr>
            <w:r>
              <w:rPr>
                <w:rFonts w:hint="eastAsia"/>
                <w:szCs w:val="21"/>
              </w:rPr>
              <w:t>电力排放因子</w:t>
            </w: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rPr>
                <w:szCs w:val="21"/>
              </w:rPr>
            </w:pPr>
            <w:r>
              <w:rPr>
                <w:szCs w:val="21"/>
              </w:rPr>
              <w:t>tCO</w:t>
            </w:r>
            <w:r>
              <w:rPr>
                <w:szCs w:val="21"/>
                <w:vertAlign w:val="subscript"/>
              </w:rPr>
              <w:t>2</w:t>
            </w:r>
            <w:r>
              <w:rPr>
                <w:szCs w:val="21"/>
              </w:rPr>
              <w:t>/(MW·h)</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rFonts w:hint="eastAsia"/>
                <w:szCs w:val="21"/>
              </w:rPr>
              <w:t>缺省值</w:t>
            </w:r>
          </w:p>
        </w:tc>
        <w:tc>
          <w:tcPr>
            <w:tcW w:w="98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10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8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100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9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691" w:type="dxa"/>
            <w:gridSpan w:val="4"/>
            <w:tcBorders>
              <w:left w:val="single" w:color="auto" w:sz="4" w:space="0"/>
              <w:right w:val="single" w:color="auto" w:sz="4" w:space="0"/>
            </w:tcBorders>
            <w:shd w:val="clear" w:color="auto" w:fill="auto"/>
            <w:tcMar>
              <w:top w:w="15" w:type="dxa"/>
              <w:left w:w="15" w:type="dxa"/>
              <w:bottom w:w="15" w:type="dxa"/>
              <w:right w:w="15" w:type="dxa"/>
            </w:tcMar>
            <w:vAlign w:val="center"/>
          </w:tcPr>
          <w:p>
            <w:pPr>
              <w:adjustRightInd w:val="0"/>
              <w:snapToGrid w:val="0"/>
              <w:spacing w:line="240" w:lineRule="auto"/>
              <w:ind w:firstLine="0" w:firstLineChars="0"/>
              <w:rPr>
                <w:szCs w:val="21"/>
              </w:rPr>
            </w:pPr>
            <w:r>
              <w:rPr>
                <w:rFonts w:hint="eastAsia"/>
                <w:szCs w:val="21"/>
              </w:rPr>
              <w:t>净购入使用热力产生的排放量</w:t>
            </w: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rPr>
                <w:szCs w:val="21"/>
              </w:rPr>
            </w:pPr>
            <w:r>
              <w:rPr>
                <w:szCs w:val="21"/>
              </w:rPr>
              <w:t>tCO</w:t>
            </w:r>
            <w:r>
              <w:rPr>
                <w:szCs w:val="21"/>
                <w:vertAlign w:val="subscript"/>
              </w:rPr>
              <w:t>2</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rFonts w:hint="eastAsia"/>
                <w:szCs w:val="21"/>
              </w:rPr>
              <w:t>计算值</w:t>
            </w:r>
          </w:p>
        </w:tc>
        <w:tc>
          <w:tcPr>
            <w:tcW w:w="98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10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8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100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9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691" w:type="dxa"/>
            <w:gridSpan w:val="4"/>
            <w:tcBorders>
              <w:left w:val="single" w:color="auto" w:sz="4" w:space="0"/>
              <w:right w:val="single" w:color="auto" w:sz="4" w:space="0"/>
            </w:tcBorders>
            <w:shd w:val="clear" w:color="auto" w:fill="auto"/>
            <w:tcMar>
              <w:top w:w="15" w:type="dxa"/>
              <w:left w:w="15" w:type="dxa"/>
              <w:bottom w:w="15" w:type="dxa"/>
              <w:right w:w="15" w:type="dxa"/>
            </w:tcMar>
            <w:vAlign w:val="center"/>
          </w:tcPr>
          <w:p>
            <w:pPr>
              <w:adjustRightInd w:val="0"/>
              <w:snapToGrid w:val="0"/>
              <w:spacing w:line="240" w:lineRule="auto"/>
              <w:ind w:firstLine="0" w:firstLineChars="0"/>
              <w:rPr>
                <w:szCs w:val="21"/>
              </w:rPr>
            </w:pPr>
            <w:r>
              <w:rPr>
                <w:rFonts w:hint="eastAsia"/>
                <w:szCs w:val="21"/>
              </w:rPr>
              <w:t>净购入使用热量</w:t>
            </w: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rPr>
                <w:szCs w:val="21"/>
              </w:rPr>
            </w:pPr>
            <w:r>
              <w:rPr>
                <w:szCs w:val="21"/>
              </w:rPr>
              <w:t>GJ</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rFonts w:hint="eastAsia"/>
                <w:szCs w:val="21"/>
              </w:rPr>
              <w:t>计算值</w:t>
            </w:r>
          </w:p>
        </w:tc>
        <w:tc>
          <w:tcPr>
            <w:tcW w:w="98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10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8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100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9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691" w:type="dxa"/>
            <w:gridSpan w:val="4"/>
            <w:tcBorders>
              <w:left w:val="single" w:color="auto" w:sz="4" w:space="0"/>
              <w:right w:val="single" w:color="auto" w:sz="4" w:space="0"/>
            </w:tcBorders>
            <w:shd w:val="clear" w:color="auto" w:fill="auto"/>
            <w:tcMar>
              <w:top w:w="15" w:type="dxa"/>
              <w:left w:w="15" w:type="dxa"/>
              <w:bottom w:w="15" w:type="dxa"/>
              <w:right w:w="15" w:type="dxa"/>
            </w:tcMar>
            <w:vAlign w:val="center"/>
          </w:tcPr>
          <w:p>
            <w:pPr>
              <w:adjustRightInd w:val="0"/>
              <w:snapToGrid w:val="0"/>
              <w:spacing w:line="240" w:lineRule="auto"/>
              <w:ind w:firstLine="0" w:firstLineChars="0"/>
              <w:rPr>
                <w:szCs w:val="21"/>
              </w:rPr>
            </w:pPr>
            <w:r>
              <w:rPr>
                <w:rFonts w:hint="eastAsia"/>
                <w:szCs w:val="21"/>
              </w:rPr>
              <w:t>购入总热量</w:t>
            </w: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rPr>
                <w:szCs w:val="21"/>
              </w:rPr>
            </w:pPr>
            <w:r>
              <w:rPr>
                <w:szCs w:val="21"/>
              </w:rPr>
              <w:t>GJ</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8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10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8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100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9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691" w:type="dxa"/>
            <w:gridSpan w:val="4"/>
            <w:tcBorders>
              <w:left w:val="single" w:color="auto" w:sz="4" w:space="0"/>
              <w:right w:val="single" w:color="auto" w:sz="4" w:space="0"/>
            </w:tcBorders>
            <w:shd w:val="clear" w:color="auto" w:fill="auto"/>
            <w:tcMar>
              <w:top w:w="15" w:type="dxa"/>
              <w:left w:w="15" w:type="dxa"/>
              <w:bottom w:w="15" w:type="dxa"/>
              <w:right w:w="15" w:type="dxa"/>
            </w:tcMar>
            <w:vAlign w:val="center"/>
          </w:tcPr>
          <w:p>
            <w:pPr>
              <w:adjustRightInd w:val="0"/>
              <w:snapToGrid w:val="0"/>
              <w:spacing w:line="240" w:lineRule="auto"/>
              <w:ind w:firstLine="0" w:firstLineChars="0"/>
              <w:rPr>
                <w:szCs w:val="21"/>
              </w:rPr>
            </w:pPr>
            <w:r>
              <w:rPr>
                <w:rFonts w:hint="eastAsia"/>
                <w:szCs w:val="21"/>
              </w:rPr>
              <w:t>输出总热量</w:t>
            </w: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rPr>
                <w:szCs w:val="21"/>
              </w:rPr>
            </w:pPr>
            <w:r>
              <w:rPr>
                <w:szCs w:val="21"/>
              </w:rPr>
              <w:t>GJ</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8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10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8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100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9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691" w:type="dxa"/>
            <w:gridSpan w:val="4"/>
            <w:tcBorders>
              <w:left w:val="single" w:color="auto" w:sz="4" w:space="0"/>
              <w:right w:val="single" w:color="auto" w:sz="4" w:space="0"/>
            </w:tcBorders>
            <w:shd w:val="clear" w:color="auto" w:fill="auto"/>
            <w:tcMar>
              <w:top w:w="15" w:type="dxa"/>
              <w:left w:w="15" w:type="dxa"/>
              <w:bottom w:w="15" w:type="dxa"/>
              <w:right w:w="15" w:type="dxa"/>
            </w:tcMar>
            <w:vAlign w:val="center"/>
          </w:tcPr>
          <w:p>
            <w:pPr>
              <w:adjustRightInd w:val="0"/>
              <w:snapToGrid w:val="0"/>
              <w:spacing w:line="240" w:lineRule="auto"/>
              <w:ind w:firstLine="0" w:firstLineChars="0"/>
              <w:rPr>
                <w:szCs w:val="21"/>
              </w:rPr>
            </w:pPr>
            <w:r>
              <w:rPr>
                <w:rFonts w:hint="eastAsia"/>
                <w:szCs w:val="21"/>
              </w:rPr>
              <w:t>热力排放因子</w:t>
            </w: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rPr>
                <w:szCs w:val="21"/>
              </w:rPr>
            </w:pPr>
            <w:r>
              <w:rPr>
                <w:szCs w:val="21"/>
              </w:rPr>
              <w:t>tCO</w:t>
            </w:r>
            <w:r>
              <w:rPr>
                <w:szCs w:val="21"/>
                <w:vertAlign w:val="subscript"/>
              </w:rPr>
              <w:t>2</w:t>
            </w:r>
            <w:r>
              <w:rPr>
                <w:szCs w:val="21"/>
              </w:rPr>
              <w:t>/GJ</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rFonts w:hint="eastAsia"/>
                <w:szCs w:val="21"/>
              </w:rPr>
              <w:t>缺省值</w:t>
            </w:r>
          </w:p>
        </w:tc>
        <w:tc>
          <w:tcPr>
            <w:tcW w:w="98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10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8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100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9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691" w:type="dxa"/>
            <w:gridSpan w:val="4"/>
            <w:tcBorders>
              <w:left w:val="single" w:color="auto" w:sz="4" w:space="0"/>
              <w:right w:val="single" w:color="auto" w:sz="4" w:space="0"/>
            </w:tcBorders>
            <w:shd w:val="clear" w:color="auto" w:fill="auto"/>
            <w:tcMar>
              <w:top w:w="15" w:type="dxa"/>
              <w:left w:w="15" w:type="dxa"/>
              <w:bottom w:w="15" w:type="dxa"/>
              <w:right w:w="15" w:type="dxa"/>
            </w:tcMar>
            <w:vAlign w:val="center"/>
          </w:tcPr>
          <w:p>
            <w:pPr>
              <w:adjustRightInd w:val="0"/>
              <w:snapToGrid w:val="0"/>
              <w:spacing w:line="240" w:lineRule="auto"/>
              <w:ind w:firstLine="0" w:firstLineChars="0"/>
              <w:rPr>
                <w:szCs w:val="21"/>
              </w:rPr>
            </w:pPr>
            <w:r>
              <w:rPr>
                <w:rFonts w:hint="eastAsia"/>
                <w:szCs w:val="21"/>
              </w:rPr>
              <w:t>自备电厂排放量</w:t>
            </w:r>
            <w:r>
              <w:rPr>
                <w:szCs w:val="21"/>
                <w:vertAlign w:val="superscript"/>
              </w:rPr>
              <w:t>*</w:t>
            </w:r>
            <w:r>
              <w:rPr>
                <w:rStyle w:val="59"/>
                <w:kern w:val="0"/>
                <w:szCs w:val="21"/>
              </w:rPr>
              <w:footnoteReference w:id="11"/>
            </w: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rPr>
                <w:szCs w:val="21"/>
              </w:rPr>
            </w:pPr>
            <w:r>
              <w:rPr>
                <w:szCs w:val="21"/>
              </w:rPr>
              <w:t>tCO</w:t>
            </w:r>
            <w:r>
              <w:rPr>
                <w:szCs w:val="21"/>
                <w:vertAlign w:val="subscript"/>
              </w:rPr>
              <w:t>2</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8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10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8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100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9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691" w:type="dxa"/>
            <w:gridSpan w:val="4"/>
            <w:tcBorders>
              <w:left w:val="single" w:color="auto" w:sz="4" w:space="0"/>
              <w:right w:val="single" w:color="auto" w:sz="4" w:space="0"/>
            </w:tcBorders>
            <w:shd w:val="clear" w:color="auto" w:fill="auto"/>
            <w:tcMar>
              <w:top w:w="15" w:type="dxa"/>
              <w:left w:w="15" w:type="dxa"/>
              <w:bottom w:w="15" w:type="dxa"/>
              <w:right w:w="15" w:type="dxa"/>
            </w:tcMar>
            <w:vAlign w:val="center"/>
          </w:tcPr>
          <w:p>
            <w:pPr>
              <w:adjustRightInd w:val="0"/>
              <w:snapToGrid w:val="0"/>
              <w:spacing w:line="240" w:lineRule="auto"/>
              <w:ind w:firstLine="0" w:firstLineChars="0"/>
              <w:rPr>
                <w:szCs w:val="21"/>
              </w:rPr>
            </w:pPr>
            <w:r>
              <w:rPr>
                <w:rFonts w:hint="eastAsia"/>
                <w:szCs w:val="21"/>
              </w:rPr>
              <w:t>企业层级碳排放总量（不包括净购入使用电力和热力产生的排放）</w:t>
            </w: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rPr>
                <w:szCs w:val="21"/>
              </w:rPr>
            </w:pPr>
            <w:r>
              <w:rPr>
                <w:szCs w:val="21"/>
              </w:rPr>
              <w:t>tCO</w:t>
            </w:r>
            <w:r>
              <w:rPr>
                <w:szCs w:val="21"/>
                <w:vertAlign w:val="subscript"/>
              </w:rPr>
              <w:t>2</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rFonts w:hint="eastAsia"/>
                <w:szCs w:val="21"/>
              </w:rPr>
              <w:t>计算值</w:t>
            </w:r>
          </w:p>
        </w:tc>
        <w:tc>
          <w:tcPr>
            <w:tcW w:w="98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10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8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100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9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691" w:type="dxa"/>
            <w:gridSpan w:val="4"/>
            <w:tcBorders>
              <w:left w:val="single" w:color="auto" w:sz="4" w:space="0"/>
              <w:right w:val="single" w:color="auto" w:sz="4" w:space="0"/>
            </w:tcBorders>
            <w:shd w:val="clear" w:color="auto" w:fill="auto"/>
            <w:tcMar>
              <w:top w:w="15" w:type="dxa"/>
              <w:left w:w="15" w:type="dxa"/>
              <w:bottom w:w="15" w:type="dxa"/>
              <w:right w:w="15" w:type="dxa"/>
            </w:tcMar>
            <w:vAlign w:val="center"/>
          </w:tcPr>
          <w:p>
            <w:pPr>
              <w:adjustRightInd w:val="0"/>
              <w:snapToGrid w:val="0"/>
              <w:spacing w:line="240" w:lineRule="auto"/>
              <w:ind w:firstLine="0" w:firstLineChars="0"/>
              <w:rPr>
                <w:szCs w:val="21"/>
              </w:rPr>
            </w:pPr>
            <w:r>
              <w:rPr>
                <w:rFonts w:hint="eastAsia"/>
                <w:szCs w:val="21"/>
              </w:rPr>
              <w:t>企业层级碳排放总量（包括净购入使用电力和热力产生的排放）</w:t>
            </w: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rPr>
                <w:szCs w:val="21"/>
              </w:rPr>
            </w:pPr>
            <w:r>
              <w:rPr>
                <w:szCs w:val="21"/>
              </w:rPr>
              <w:t>tCO</w:t>
            </w:r>
            <w:r>
              <w:rPr>
                <w:szCs w:val="21"/>
                <w:vertAlign w:val="subscript"/>
              </w:rPr>
              <w:t>2</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rFonts w:hint="eastAsia"/>
                <w:szCs w:val="21"/>
              </w:rPr>
              <w:t>计算值</w:t>
            </w:r>
          </w:p>
        </w:tc>
        <w:tc>
          <w:tcPr>
            <w:tcW w:w="98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p>
        </w:tc>
        <w:tc>
          <w:tcPr>
            <w:tcW w:w="10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8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100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9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031" w:type="dxa"/>
            <w:gridSpan w:val="22"/>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widowControl/>
              <w:adjustRightInd w:val="0"/>
              <w:snapToGrid w:val="0"/>
              <w:spacing w:line="240" w:lineRule="auto"/>
              <w:ind w:firstLine="0" w:firstLineChars="0"/>
              <w:rPr>
                <w:b/>
                <w:bCs/>
                <w:kern w:val="0"/>
                <w:szCs w:val="21"/>
              </w:rPr>
            </w:pPr>
            <w:r>
              <w:rPr>
                <w:b/>
                <w:bCs/>
                <w:color w:val="000000"/>
                <w:kern w:val="0"/>
                <w:szCs w:val="21"/>
              </w:rPr>
              <w:t>D.</w:t>
            </w:r>
            <w:r>
              <w:rPr>
                <w:rFonts w:hint="eastAsia"/>
                <w:b/>
                <w:bCs/>
                <w:color w:val="000000"/>
                <w:kern w:val="0"/>
                <w:szCs w:val="21"/>
              </w:rPr>
              <w:t>6</w:t>
            </w:r>
            <w:r>
              <w:rPr>
                <w:b/>
                <w:bCs/>
                <w:color w:val="000000"/>
                <w:kern w:val="0"/>
                <w:szCs w:val="21"/>
              </w:rPr>
              <w:t xml:space="preserve">  </w:t>
            </w:r>
            <w:r>
              <w:rPr>
                <w:rFonts w:hint="eastAsia"/>
                <w:b/>
                <w:bCs/>
                <w:color w:val="000000"/>
                <w:kern w:val="0"/>
                <w:szCs w:val="21"/>
              </w:rPr>
              <w:t>燃煤收到基低位发热量、熟料中氧化钙和氧化镁含量检测的采样、制样方案（实测时适用）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031" w:type="dxa"/>
            <w:gridSpan w:val="22"/>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pStyle w:val="174"/>
              <w:numPr>
                <w:ilvl w:val="0"/>
                <w:numId w:val="0"/>
              </w:numPr>
              <w:adjustRightInd w:val="0"/>
              <w:spacing w:line="240" w:lineRule="auto"/>
              <w:ind w:firstLine="105" w:firstLineChars="50"/>
            </w:pPr>
            <w:r>
              <w:rPr>
                <w:rFonts w:hint="eastAsia"/>
              </w:rPr>
              <w:t>1</w:t>
            </w:r>
            <w:r>
              <w:t xml:space="preserve">. </w:t>
            </w:r>
            <w:r>
              <w:rPr>
                <w:rFonts w:hint="eastAsia"/>
              </w:rPr>
              <w:t>采样方案</w:t>
            </w:r>
          </w:p>
          <w:p>
            <w:pPr>
              <w:widowControl/>
              <w:adjustRightInd w:val="0"/>
              <w:snapToGrid w:val="0"/>
              <w:spacing w:line="240" w:lineRule="auto"/>
              <w:ind w:firstLine="0" w:firstLineChars="0"/>
              <w:rPr>
                <w:color w:val="000000"/>
                <w:kern w:val="0"/>
                <w:szCs w:val="21"/>
              </w:rPr>
            </w:pPr>
            <w:r>
              <w:rPr>
                <w:rFonts w:hint="eastAsia"/>
                <w:color w:val="000000"/>
                <w:kern w:val="0"/>
                <w:szCs w:val="21"/>
              </w:rPr>
              <w:t>（包括采样依据、采样点、采样频次、采样方式、采样质量和记录等）</w:t>
            </w:r>
          </w:p>
          <w:p>
            <w:pPr>
              <w:widowControl/>
              <w:adjustRightInd w:val="0"/>
              <w:snapToGrid w:val="0"/>
              <w:spacing w:line="240" w:lineRule="auto"/>
              <w:ind w:firstLine="0" w:firstLineChars="0"/>
              <w:rPr>
                <w:color w:val="000000"/>
                <w:kern w:val="0"/>
                <w:szCs w:val="21"/>
              </w:rPr>
            </w:pPr>
          </w:p>
          <w:p>
            <w:pPr>
              <w:widowControl/>
              <w:adjustRightInd w:val="0"/>
              <w:snapToGrid w:val="0"/>
              <w:spacing w:line="240" w:lineRule="auto"/>
              <w:ind w:firstLine="0" w:firstLineChars="0"/>
              <w:rPr>
                <w:color w:val="000000"/>
                <w:kern w:val="0"/>
                <w:szCs w:val="21"/>
              </w:rPr>
            </w:pPr>
          </w:p>
          <w:p>
            <w:pPr>
              <w:pStyle w:val="174"/>
              <w:numPr>
                <w:ilvl w:val="0"/>
                <w:numId w:val="0"/>
              </w:numPr>
              <w:adjustRightInd w:val="0"/>
              <w:spacing w:line="240" w:lineRule="auto"/>
              <w:ind w:firstLine="105" w:firstLineChars="50"/>
            </w:pPr>
            <w:r>
              <w:rPr>
                <w:rFonts w:hint="eastAsia"/>
              </w:rPr>
              <w:t>2</w:t>
            </w:r>
            <w:r>
              <w:t xml:space="preserve">. </w:t>
            </w:r>
            <w:r>
              <w:rPr>
                <w:rFonts w:hint="eastAsia"/>
              </w:rPr>
              <w:t>制样方案</w:t>
            </w:r>
          </w:p>
          <w:p>
            <w:pPr>
              <w:widowControl/>
              <w:adjustRightInd w:val="0"/>
              <w:snapToGrid w:val="0"/>
              <w:spacing w:line="240" w:lineRule="auto"/>
              <w:ind w:firstLine="0" w:firstLineChars="0"/>
              <w:rPr>
                <w:color w:val="000000"/>
                <w:kern w:val="0"/>
                <w:szCs w:val="21"/>
              </w:rPr>
            </w:pPr>
            <w:r>
              <w:rPr>
                <w:rFonts w:hint="eastAsia"/>
                <w:color w:val="000000"/>
                <w:kern w:val="0"/>
                <w:szCs w:val="21"/>
              </w:rPr>
              <w:t>（包括制样方法、制样设施、样品保存和记录等）</w:t>
            </w:r>
          </w:p>
          <w:p>
            <w:pPr>
              <w:widowControl/>
              <w:adjustRightInd w:val="0"/>
              <w:snapToGrid w:val="0"/>
              <w:spacing w:line="240" w:lineRule="auto"/>
              <w:ind w:firstLine="0" w:firstLineChars="0"/>
              <w:rPr>
                <w:color w:val="000000"/>
                <w:kern w:val="0"/>
                <w:szCs w:val="21"/>
              </w:rPr>
            </w:pPr>
          </w:p>
          <w:p>
            <w:pPr>
              <w:widowControl/>
              <w:adjustRightInd w:val="0"/>
              <w:snapToGrid w:val="0"/>
              <w:spacing w:line="240" w:lineRule="auto"/>
              <w:ind w:firstLine="0" w:firstLineChars="0"/>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031" w:type="dxa"/>
            <w:gridSpan w:val="22"/>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widowControl/>
              <w:adjustRightInd w:val="0"/>
              <w:snapToGrid w:val="0"/>
              <w:spacing w:line="240" w:lineRule="auto"/>
              <w:ind w:firstLine="0" w:firstLineChars="0"/>
              <w:rPr>
                <w:b/>
                <w:bCs/>
                <w:kern w:val="0"/>
                <w:szCs w:val="21"/>
              </w:rPr>
            </w:pPr>
            <w:r>
              <w:rPr>
                <w:b/>
                <w:bCs/>
                <w:color w:val="000000"/>
                <w:kern w:val="0"/>
                <w:szCs w:val="21"/>
              </w:rPr>
              <w:t>D.</w:t>
            </w:r>
            <w:r>
              <w:rPr>
                <w:rFonts w:hint="eastAsia"/>
                <w:b/>
                <w:bCs/>
                <w:color w:val="000000"/>
                <w:kern w:val="0"/>
                <w:szCs w:val="21"/>
              </w:rPr>
              <w:t>7</w:t>
            </w:r>
            <w:r>
              <w:rPr>
                <w:b/>
                <w:bCs/>
                <w:color w:val="000000"/>
                <w:kern w:val="0"/>
                <w:szCs w:val="21"/>
              </w:rPr>
              <w:t xml:space="preserve">  </w:t>
            </w:r>
            <w:r>
              <w:rPr>
                <w:rFonts w:hint="eastAsia"/>
                <w:b/>
                <w:bCs/>
                <w:color w:val="000000"/>
                <w:kern w:val="0"/>
                <w:szCs w:val="21"/>
              </w:rPr>
              <w:t>数据内部质量控制和质量保证相关规定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031" w:type="dxa"/>
            <w:gridSpan w:val="22"/>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pStyle w:val="174"/>
              <w:numPr>
                <w:ilvl w:val="0"/>
                <w:numId w:val="0"/>
              </w:numPr>
              <w:adjustRightInd w:val="0"/>
              <w:spacing w:line="240" w:lineRule="auto"/>
              <w:ind w:firstLine="105" w:firstLineChars="50"/>
            </w:pPr>
            <w:r>
              <w:rPr>
                <w:rFonts w:hint="eastAsia"/>
              </w:rPr>
              <w:t>1</w:t>
            </w:r>
            <w:r>
              <w:t xml:space="preserve">. </w:t>
            </w:r>
            <w:r>
              <w:rPr>
                <w:rFonts w:hint="eastAsia"/>
              </w:rPr>
              <w:t>内部管理制度和质量保证体系</w:t>
            </w:r>
          </w:p>
          <w:p>
            <w:pPr>
              <w:adjustRightInd w:val="0"/>
              <w:spacing w:line="240" w:lineRule="auto"/>
              <w:ind w:firstLine="0" w:firstLineChars="0"/>
              <w:rPr>
                <w:color w:val="000000"/>
              </w:rPr>
            </w:pPr>
            <w:r>
              <w:rPr>
                <w:rFonts w:hint="eastAsia"/>
                <w:color w:val="000000"/>
              </w:rPr>
              <w:t>（</w:t>
            </w:r>
            <w:r>
              <w:rPr>
                <w:color w:val="000000"/>
              </w:rPr>
              <w:t>1</w:t>
            </w:r>
            <w:r>
              <w:rPr>
                <w:rFonts w:hint="eastAsia"/>
                <w:color w:val="000000"/>
              </w:rPr>
              <w:t>）明确排放相关计量、检测、核算、报告和管理工作的负责部门及其职责，以及具体工作要求、工作流程等。指定专职人员负责温室气体排放核算和报告工作等；</w:t>
            </w:r>
          </w:p>
          <w:p>
            <w:pPr>
              <w:pStyle w:val="174"/>
              <w:numPr>
                <w:ilvl w:val="0"/>
                <w:numId w:val="0"/>
              </w:numPr>
              <w:adjustRightInd w:val="0"/>
              <w:spacing w:line="240" w:lineRule="auto"/>
              <w:rPr>
                <w:color w:val="000000"/>
              </w:rPr>
            </w:pPr>
            <w:r>
              <w:rPr>
                <w:rFonts w:hint="eastAsia"/>
                <w:color w:val="000000"/>
              </w:rPr>
              <w:t>（2）对于按照本文件要求使用依法经计量检定合格或者校准的计量器具开展温室气体排放相关检验检测的，应当明确建立计量器具使用和管理制度，确定计量器具管理和维护的部门及人员职责等；</w:t>
            </w:r>
          </w:p>
          <w:p>
            <w:pPr>
              <w:adjustRightInd w:val="0"/>
              <w:spacing w:line="240" w:lineRule="auto"/>
              <w:ind w:firstLine="0" w:firstLineChars="0"/>
              <w:rPr>
                <w:color w:val="000000"/>
                <w:kern w:val="0"/>
                <w:szCs w:val="21"/>
              </w:rPr>
            </w:pPr>
            <w:r>
              <w:rPr>
                <w:rFonts w:hint="eastAsia"/>
                <w:color w:val="000000"/>
              </w:rPr>
              <w:t>（</w:t>
            </w:r>
            <w:r>
              <w:rPr>
                <w:color w:val="000000"/>
              </w:rPr>
              <w:t>3</w:t>
            </w:r>
            <w:r>
              <w:rPr>
                <w:rFonts w:hint="eastAsia"/>
                <w:color w:val="000000"/>
              </w:rPr>
              <w:t>）对燃煤消耗量、燃煤收到基低位发热量（实测时适用）、熟料产量、</w:t>
            </w:r>
            <w:r>
              <w:rPr>
                <w:color w:val="000000"/>
              </w:rPr>
              <w:tab/>
            </w:r>
            <w:r>
              <w:rPr>
                <w:rFonts w:hint="eastAsia"/>
                <w:color w:val="000000"/>
              </w:rPr>
              <w:t>熟料中氧化钙和氧化镁含量（实测时适用）、非碳酸盐替代原料消耗量、熟料生产线总消耗电量、</w:t>
            </w:r>
            <w:r>
              <w:rPr>
                <w:color w:val="000000"/>
              </w:rPr>
              <w:tab/>
            </w:r>
            <w:r>
              <w:rPr>
                <w:rFonts w:hint="eastAsia"/>
                <w:color w:val="000000"/>
              </w:rPr>
              <w:t>余热电站发电量、购入电网非化石能源电量、自发自用非化石能源电量等关键参数，应建立</w:t>
            </w:r>
            <w:r>
              <w:rPr>
                <w:rFonts w:hint="eastAsia"/>
              </w:rPr>
              <w:t>计量器具和检测设备</w:t>
            </w:r>
            <w:r>
              <w:rPr>
                <w:rFonts w:hint="eastAsia"/>
                <w:color w:val="000000"/>
              </w:rPr>
              <w:t>台账，明确规定</w:t>
            </w:r>
            <w:r>
              <w:rPr>
                <w:rFonts w:hint="eastAsia"/>
              </w:rPr>
              <w:t>计量器具和检测设备</w:t>
            </w:r>
            <w:r>
              <w:rPr>
                <w:rFonts w:hint="eastAsia"/>
                <w:color w:val="000000"/>
              </w:rPr>
              <w:t>类型（皮带秤、电子汽车衡、电表等）及型号、安装位置、测量频次、</w:t>
            </w:r>
            <w:r>
              <w:rPr>
                <w:rFonts w:hint="eastAsia"/>
              </w:rPr>
              <w:t>计量器具和检测设备</w:t>
            </w:r>
            <w:r>
              <w:rPr>
                <w:rFonts w:hint="eastAsia"/>
                <w:color w:val="000000"/>
              </w:rPr>
              <w:t>精度，以及规定的</w:t>
            </w:r>
            <w:r>
              <w:rPr>
                <w:rFonts w:hint="eastAsia"/>
              </w:rPr>
              <w:t>计量器具和检测设备</w:t>
            </w:r>
            <w:r>
              <w:rPr>
                <w:rFonts w:hint="eastAsia"/>
                <w:color w:val="000000"/>
              </w:rPr>
              <w:t>检定/校准频次，并保留检定/校准相关原始凭证；</w:t>
            </w:r>
          </w:p>
          <w:p>
            <w:pPr>
              <w:widowControl/>
              <w:adjustRightInd w:val="0"/>
              <w:snapToGrid w:val="0"/>
              <w:spacing w:line="240" w:lineRule="auto"/>
              <w:rPr>
                <w:color w:val="000000"/>
                <w:kern w:val="0"/>
                <w:szCs w:val="21"/>
              </w:rPr>
            </w:pPr>
            <w:r>
              <w:rPr>
                <w:rFonts w:hint="eastAsia"/>
              </w:rPr>
              <w:t>计量器具和检</w:t>
            </w:r>
            <w:r>
              <w:rPr>
                <w:rFonts w:hint="eastAsia"/>
                <w:color w:val="000000"/>
                <w:kern w:val="0"/>
                <w:szCs w:val="21"/>
              </w:rPr>
              <w:t>测设备台账应包括关键参数的所有计量方式实现分类管理，并注明采用哪个设备计量结果作为核算数据获取来源（即对应</w:t>
            </w:r>
            <w:r>
              <w:rPr>
                <w:color w:val="000000"/>
                <w:kern w:val="0"/>
                <w:szCs w:val="21"/>
              </w:rPr>
              <w:t>D.4</w:t>
            </w:r>
            <w:r>
              <w:rPr>
                <w:rFonts w:hint="eastAsia"/>
                <w:color w:val="000000"/>
                <w:kern w:val="0"/>
                <w:szCs w:val="21"/>
              </w:rPr>
              <w:t>部分），例如：</w:t>
            </w:r>
          </w:p>
          <w:tbl>
            <w:tblPr>
              <w:tblStyle w:val="42"/>
              <w:tblW w:w="1474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8"/>
              <w:gridCol w:w="1701"/>
              <w:gridCol w:w="1134"/>
              <w:gridCol w:w="1701"/>
              <w:gridCol w:w="1134"/>
              <w:gridCol w:w="1134"/>
              <w:gridCol w:w="1134"/>
              <w:gridCol w:w="1134"/>
              <w:gridCol w:w="34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参数</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r>
                    <w:rPr>
                      <w:rFonts w:hint="eastAsia"/>
                    </w:rPr>
                    <w:t>计量器具和检测设备</w:t>
                  </w:r>
                  <w:r>
                    <w:rPr>
                      <w:rFonts w:hint="eastAsia" w:ascii="Times New Roman" w:hAnsi="Times New Roman"/>
                      <w:kern w:val="0"/>
                      <w:szCs w:val="21"/>
                    </w:rPr>
                    <w:t>类型</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型号</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安装位置</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测量频次</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精度</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是否检定</w:t>
                  </w:r>
                  <w:r>
                    <w:rPr>
                      <w:rFonts w:ascii="Times New Roman" w:hAnsi="Times New Roman"/>
                      <w:kern w:val="0"/>
                      <w:szCs w:val="21"/>
                    </w:rPr>
                    <w:t>/</w:t>
                  </w:r>
                  <w:r>
                    <w:rPr>
                      <w:rFonts w:hint="eastAsia" w:ascii="Times New Roman" w:hAnsi="Times New Roman"/>
                      <w:kern w:val="0"/>
                      <w:szCs w:val="21"/>
                    </w:rPr>
                    <w:t>校准</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检定</w:t>
                  </w:r>
                  <w:r>
                    <w:rPr>
                      <w:rFonts w:ascii="Times New Roman" w:hAnsi="Times New Roman"/>
                      <w:kern w:val="0"/>
                      <w:szCs w:val="21"/>
                    </w:rPr>
                    <w:t>/</w:t>
                  </w:r>
                  <w:r>
                    <w:rPr>
                      <w:rFonts w:hint="eastAsia" w:ascii="Times New Roman" w:hAnsi="Times New Roman"/>
                      <w:kern w:val="0"/>
                      <w:szCs w:val="21"/>
                    </w:rPr>
                    <w:t>校准频次</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68" w:type="dxa"/>
                  <w:vMerge w:val="restart"/>
                  <w:tcBorders>
                    <w:top w:val="single" w:color="000000" w:sz="4" w:space="0"/>
                    <w:left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燃煤消耗量</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皮带秤1#</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i/>
                      <w:iCs/>
                      <w:kern w:val="0"/>
                      <w:szCs w:val="21"/>
                    </w:rPr>
                  </w:pPr>
                  <w:r>
                    <w:rPr>
                      <w:rFonts w:hint="eastAsia" w:ascii="Times New Roman" w:hAnsi="Times New Roman"/>
                      <w:i/>
                      <w:iCs/>
                      <w:kern w:val="0"/>
                      <w:szCs w:val="21"/>
                    </w:rPr>
                    <w:t>煤粉制备车间</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i/>
                      <w:iCs/>
                      <w:kern w:val="0"/>
                      <w:szCs w:val="21"/>
                    </w:rPr>
                  </w:pPr>
                  <w:r>
                    <w:rPr>
                      <w:rFonts w:hint="eastAsia" w:ascii="Times New Roman" w:hAnsi="Times New Roman"/>
                      <w:i/>
                      <w:iCs/>
                      <w:kern w:val="0"/>
                      <w:szCs w:val="21"/>
                    </w:rPr>
                    <w:t>计量入磨煤消耗量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68" w:type="dxa"/>
                  <w:vMerge w:val="continue"/>
                  <w:tcBorders>
                    <w:left w:val="single" w:color="000000" w:sz="4" w:space="0"/>
                    <w:right w:val="single" w:color="000000" w:sz="4" w:space="0"/>
                  </w:tcBorders>
                  <w:shd w:val="clear" w:color="auto" w:fill="auto"/>
                  <w:vAlign w:val="center"/>
                </w:tcPr>
                <w:p>
                  <w:pPr>
                    <w:adjustRightInd w:val="0"/>
                    <w:snapToGrid w:val="0"/>
                    <w:spacing w:line="240" w:lineRule="auto"/>
                    <w:ind w:firstLine="0" w:firstLineChars="0"/>
                    <w:jc w:val="center"/>
                    <w:rPr>
                      <w:rFonts w:ascii="宋体"/>
                      <w:szCs w:val="21"/>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i/>
                      <w:iCs/>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i/>
                      <w:i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68" w:type="dxa"/>
                  <w:vMerge w:val="continue"/>
                  <w:tcBorders>
                    <w:left w:val="single" w:color="000000" w:sz="4" w:space="0"/>
                    <w:right w:val="single" w:color="000000" w:sz="4" w:space="0"/>
                  </w:tcBorders>
                  <w:shd w:val="clear" w:color="auto" w:fill="auto"/>
                  <w:vAlign w:val="center"/>
                </w:tcPr>
                <w:p>
                  <w:pPr>
                    <w:adjustRightInd w:val="0"/>
                    <w:snapToGrid w:val="0"/>
                    <w:spacing w:line="240" w:lineRule="auto"/>
                    <w:ind w:firstLine="0" w:firstLineChars="0"/>
                    <w:jc w:val="center"/>
                    <w:rPr>
                      <w:rFonts w:ascii="宋体"/>
                      <w:szCs w:val="21"/>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电子汽车衡1#</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i/>
                      <w:iCs/>
                      <w:kern w:val="0"/>
                      <w:szCs w:val="21"/>
                    </w:rPr>
                  </w:pPr>
                  <w:r>
                    <w:rPr>
                      <w:rFonts w:hint="eastAsia" w:ascii="Times New Roman" w:hAnsi="Times New Roman"/>
                      <w:i/>
                      <w:iCs/>
                      <w:kern w:val="0"/>
                      <w:szCs w:val="21"/>
                    </w:rPr>
                    <w:t>进出厂</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i/>
                      <w:iCs/>
                      <w:kern w:val="0"/>
                      <w:szCs w:val="21"/>
                    </w:rPr>
                  </w:pPr>
                  <w:r>
                    <w:rPr>
                      <w:rFonts w:hint="eastAsia" w:ascii="Times New Roman" w:hAnsi="Times New Roman"/>
                      <w:i/>
                      <w:iCs/>
                      <w:kern w:val="0"/>
                      <w:szCs w:val="21"/>
                    </w:rPr>
                    <w:t>计量进厂和外销原煤量，为进厂原煤消耗量核算数据来源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68" w:type="dxa"/>
                  <w:vMerge w:val="continue"/>
                  <w:tcBorders>
                    <w:left w:val="single" w:color="000000" w:sz="4" w:space="0"/>
                    <w:bottom w:val="single" w:color="000000" w:sz="4" w:space="0"/>
                    <w:right w:val="single" w:color="000000" w:sz="4" w:space="0"/>
                  </w:tcBorders>
                  <w:shd w:val="clear" w:color="auto" w:fill="auto"/>
                  <w:vAlign w:val="center"/>
                </w:tcPr>
                <w:p>
                  <w:pPr>
                    <w:adjustRightInd w:val="0"/>
                    <w:snapToGrid w:val="0"/>
                    <w:spacing w:line="240" w:lineRule="auto"/>
                    <w:ind w:firstLine="0" w:firstLineChars="0"/>
                    <w:jc w:val="center"/>
                    <w:rPr>
                      <w:rFonts w:ascii="宋体"/>
                      <w:szCs w:val="21"/>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i/>
                      <w:iCs/>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i/>
                      <w:i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68" w:type="dxa"/>
                  <w:vMerge w:val="restart"/>
                  <w:tcBorders>
                    <w:top w:val="single" w:color="000000" w:sz="4" w:space="0"/>
                    <w:left w:val="single" w:color="000000" w:sz="4" w:space="0"/>
                    <w:right w:val="single" w:color="000000" w:sz="4" w:space="0"/>
                  </w:tcBorders>
                  <w:shd w:val="clear" w:color="auto" w:fill="auto"/>
                  <w:vAlign w:val="center"/>
                </w:tcPr>
                <w:p>
                  <w:pPr>
                    <w:adjustRightInd w:val="0"/>
                    <w:snapToGrid w:val="0"/>
                    <w:spacing w:line="240" w:lineRule="auto"/>
                    <w:ind w:firstLine="0" w:firstLineChars="0"/>
                    <w:jc w:val="center"/>
                    <w:rPr>
                      <w:rFonts w:ascii="宋体"/>
                      <w:szCs w:val="21"/>
                    </w:rPr>
                  </w:pPr>
                  <w:r>
                    <w:rPr>
                      <w:rFonts w:hint="eastAsia" w:ascii="宋体"/>
                      <w:color w:val="000000"/>
                    </w:rPr>
                    <w:t>燃煤收到基低位发热量（实测时适用）</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量热仪1#</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i/>
                      <w:iCs/>
                      <w:kern w:val="0"/>
                      <w:szCs w:val="21"/>
                    </w:rPr>
                  </w:pPr>
                  <w:r>
                    <w:rPr>
                      <w:rFonts w:hint="eastAsia" w:ascii="Times New Roman" w:hAnsi="Times New Roman"/>
                      <w:i/>
                      <w:iCs/>
                      <w:kern w:val="0"/>
                      <w:szCs w:val="21"/>
                    </w:rPr>
                    <w:t>化验室</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i/>
                      <w:iCs/>
                      <w:kern w:val="0"/>
                      <w:szCs w:val="21"/>
                    </w:rPr>
                  </w:pPr>
                  <w:r>
                    <w:rPr>
                      <w:rFonts w:hint="eastAsia" w:ascii="Times New Roman" w:hAnsi="Times New Roman"/>
                      <w:i/>
                      <w:iCs/>
                      <w:kern w:val="0"/>
                      <w:szCs w:val="21"/>
                    </w:rPr>
                    <w:t>检测</w:t>
                  </w:r>
                  <w:r>
                    <w:rPr>
                      <w:rFonts w:hint="eastAsia"/>
                      <w:i/>
                      <w:iCs/>
                      <w:color w:val="000000"/>
                    </w:rPr>
                    <w:t>燃煤收到基低位发热量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68" w:type="dxa"/>
                  <w:vMerge w:val="continue"/>
                  <w:tcBorders>
                    <w:left w:val="single" w:color="000000" w:sz="4" w:space="0"/>
                    <w:bottom w:val="single" w:color="000000" w:sz="4" w:space="0"/>
                    <w:right w:val="single" w:color="000000" w:sz="4" w:space="0"/>
                  </w:tcBorders>
                  <w:shd w:val="clear" w:color="auto" w:fill="auto"/>
                  <w:vAlign w:val="center"/>
                </w:tcPr>
                <w:p>
                  <w:pPr>
                    <w:adjustRightInd w:val="0"/>
                    <w:snapToGrid w:val="0"/>
                    <w:spacing w:line="240" w:lineRule="auto"/>
                    <w:ind w:firstLine="0" w:firstLineChars="0"/>
                    <w:jc w:val="center"/>
                    <w:rPr>
                      <w:rFonts w:ascii="宋体"/>
                      <w:szCs w:val="21"/>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i/>
                      <w:iCs/>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i/>
                      <w:i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68" w:type="dxa"/>
                  <w:vMerge w:val="restart"/>
                  <w:tcBorders>
                    <w:top w:val="single" w:color="000000" w:sz="4" w:space="0"/>
                    <w:left w:val="single" w:color="000000" w:sz="4" w:space="0"/>
                    <w:right w:val="single" w:color="000000" w:sz="4" w:space="0"/>
                  </w:tcBorders>
                  <w:shd w:val="clear" w:color="auto" w:fill="auto"/>
                  <w:vAlign w:val="center"/>
                </w:tcPr>
                <w:p>
                  <w:pPr>
                    <w:adjustRightInd w:val="0"/>
                    <w:snapToGrid w:val="0"/>
                    <w:spacing w:line="240" w:lineRule="auto"/>
                    <w:ind w:firstLine="0" w:firstLineChars="0"/>
                    <w:jc w:val="center"/>
                    <w:rPr>
                      <w:rFonts w:ascii="宋体"/>
                      <w:szCs w:val="21"/>
                    </w:rPr>
                  </w:pPr>
                  <w:r>
                    <w:rPr>
                      <w:rFonts w:hint="eastAsia" w:ascii="宋体"/>
                      <w:szCs w:val="21"/>
                    </w:rPr>
                    <w:t>熟料产量</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电子汽车衡1#</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i/>
                      <w:iCs/>
                      <w:kern w:val="0"/>
                      <w:szCs w:val="21"/>
                    </w:rPr>
                  </w:pPr>
                  <w:r>
                    <w:rPr>
                      <w:rFonts w:hint="eastAsia" w:ascii="Times New Roman" w:hAnsi="Times New Roman"/>
                      <w:i/>
                      <w:iCs/>
                      <w:kern w:val="0"/>
                      <w:szCs w:val="21"/>
                    </w:rPr>
                    <w:t>进出厂</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i/>
                      <w:iCs/>
                      <w:kern w:val="0"/>
                      <w:szCs w:val="21"/>
                    </w:rPr>
                  </w:pPr>
                  <w:r>
                    <w:rPr>
                      <w:rFonts w:hint="eastAsia" w:ascii="Times New Roman" w:hAnsi="Times New Roman"/>
                      <w:i/>
                      <w:iCs/>
                      <w:kern w:val="0"/>
                      <w:szCs w:val="21"/>
                    </w:rPr>
                    <w:t>计量外销和购入熟料重量，为熟料产量核算数据来源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68" w:type="dxa"/>
                  <w:vMerge w:val="continue"/>
                  <w:tcBorders>
                    <w:left w:val="single" w:color="000000" w:sz="4" w:space="0"/>
                    <w:right w:val="single" w:color="000000" w:sz="4" w:space="0"/>
                  </w:tcBorders>
                  <w:shd w:val="clear" w:color="auto" w:fill="auto"/>
                  <w:vAlign w:val="center"/>
                </w:tcPr>
                <w:p>
                  <w:pPr>
                    <w:adjustRightInd w:val="0"/>
                    <w:snapToGrid w:val="0"/>
                    <w:spacing w:line="240" w:lineRule="auto"/>
                    <w:ind w:firstLine="0" w:firstLineChars="0"/>
                    <w:jc w:val="center"/>
                    <w:rPr>
                      <w:rFonts w:ascii="宋体"/>
                      <w:szCs w:val="21"/>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i/>
                      <w:iCs/>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i/>
                      <w:i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68" w:type="dxa"/>
                  <w:vMerge w:val="continue"/>
                  <w:tcBorders>
                    <w:left w:val="single" w:color="000000" w:sz="4" w:space="0"/>
                    <w:right w:val="single" w:color="000000" w:sz="4" w:space="0"/>
                  </w:tcBorders>
                  <w:shd w:val="clear" w:color="auto" w:fill="auto"/>
                  <w:vAlign w:val="center"/>
                </w:tcPr>
                <w:p>
                  <w:pPr>
                    <w:adjustRightInd w:val="0"/>
                    <w:snapToGrid w:val="0"/>
                    <w:spacing w:line="240" w:lineRule="auto"/>
                    <w:ind w:firstLine="0" w:firstLineChars="0"/>
                    <w:jc w:val="center"/>
                    <w:rPr>
                      <w:rFonts w:ascii="宋体"/>
                      <w:szCs w:val="21"/>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皮带秤1#</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i/>
                      <w:iCs/>
                      <w:kern w:val="0"/>
                      <w:szCs w:val="21"/>
                    </w:rPr>
                  </w:pPr>
                  <w:r>
                    <w:rPr>
                      <w:rFonts w:hint="eastAsia" w:ascii="Times New Roman" w:hAnsi="Times New Roman"/>
                      <w:i/>
                      <w:iCs/>
                      <w:kern w:val="0"/>
                      <w:szCs w:val="21"/>
                    </w:rPr>
                    <w:t>水泥粉磨车间</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i/>
                      <w:iCs/>
                      <w:kern w:val="0"/>
                      <w:szCs w:val="21"/>
                    </w:rPr>
                  </w:pPr>
                  <w:r>
                    <w:rPr>
                      <w:rFonts w:hint="eastAsia" w:ascii="Times New Roman" w:hAnsi="Times New Roman"/>
                      <w:i/>
                      <w:iCs/>
                      <w:kern w:val="0"/>
                      <w:szCs w:val="21"/>
                    </w:rPr>
                    <w:t>计量水泥粉磨系统熟料消耗量，为熟料产量核算数据来源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68" w:type="dxa"/>
                  <w:vMerge w:val="continue"/>
                  <w:tcBorders>
                    <w:left w:val="single" w:color="000000" w:sz="4" w:space="0"/>
                    <w:bottom w:val="single" w:color="000000" w:sz="4" w:space="0"/>
                    <w:right w:val="single" w:color="000000" w:sz="4" w:space="0"/>
                  </w:tcBorders>
                  <w:shd w:val="clear" w:color="auto" w:fill="auto"/>
                  <w:vAlign w:val="center"/>
                </w:tcPr>
                <w:p>
                  <w:pPr>
                    <w:adjustRightInd w:val="0"/>
                    <w:snapToGrid w:val="0"/>
                    <w:spacing w:line="240" w:lineRule="auto"/>
                    <w:ind w:firstLine="0" w:firstLineChars="0"/>
                    <w:jc w:val="center"/>
                    <w:rPr>
                      <w:rFonts w:ascii="宋体"/>
                      <w:szCs w:val="21"/>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i/>
                      <w:iCs/>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i/>
                      <w:i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68" w:type="dxa"/>
                  <w:vMerge w:val="restart"/>
                  <w:tcBorders>
                    <w:top w:val="single" w:color="000000" w:sz="4" w:space="0"/>
                    <w:left w:val="single" w:color="000000" w:sz="4" w:space="0"/>
                    <w:right w:val="single" w:color="000000" w:sz="4" w:space="0"/>
                  </w:tcBorders>
                  <w:shd w:val="clear" w:color="auto" w:fill="auto"/>
                  <w:vAlign w:val="center"/>
                </w:tcPr>
                <w:p>
                  <w:pPr>
                    <w:adjustRightInd w:val="0"/>
                    <w:snapToGrid w:val="0"/>
                    <w:spacing w:line="240" w:lineRule="auto"/>
                    <w:ind w:firstLine="0" w:firstLineChars="0"/>
                    <w:jc w:val="center"/>
                    <w:rPr>
                      <w:rFonts w:ascii="宋体"/>
                      <w:szCs w:val="21"/>
                    </w:rPr>
                  </w:pPr>
                  <w:r>
                    <w:rPr>
                      <w:rFonts w:hint="eastAsia" w:ascii="宋体"/>
                      <w:szCs w:val="21"/>
                    </w:rPr>
                    <w:t>非碳酸盐替代原料消耗量</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皮带秤1#</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i/>
                      <w:iCs/>
                      <w:kern w:val="0"/>
                      <w:szCs w:val="21"/>
                    </w:rPr>
                  </w:pPr>
                  <w:r>
                    <w:rPr>
                      <w:rFonts w:hint="eastAsia" w:ascii="Times New Roman" w:hAnsi="Times New Roman"/>
                      <w:i/>
                      <w:iCs/>
                      <w:kern w:val="0"/>
                      <w:szCs w:val="21"/>
                    </w:rPr>
                    <w:t>生料制备车间</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i/>
                      <w:iCs/>
                      <w:kern w:val="0"/>
                      <w:szCs w:val="21"/>
                    </w:rPr>
                  </w:pPr>
                  <w:r>
                    <w:rPr>
                      <w:rFonts w:hint="eastAsia" w:ascii="Times New Roman" w:hAnsi="Times New Roman"/>
                      <w:i/>
                      <w:iCs/>
                      <w:szCs w:val="21"/>
                    </w:rPr>
                    <w:t>计量非碳酸盐替代原料消耗量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68" w:type="dxa"/>
                  <w:vMerge w:val="continue"/>
                  <w:tcBorders>
                    <w:left w:val="single" w:color="000000" w:sz="4" w:space="0"/>
                    <w:bottom w:val="single" w:color="000000" w:sz="4" w:space="0"/>
                    <w:right w:val="single" w:color="000000" w:sz="4" w:space="0"/>
                  </w:tcBorders>
                  <w:shd w:val="clear" w:color="auto" w:fill="auto"/>
                  <w:vAlign w:val="center"/>
                </w:tcPr>
                <w:p>
                  <w:pPr>
                    <w:adjustRightInd w:val="0"/>
                    <w:snapToGrid w:val="0"/>
                    <w:spacing w:line="240" w:lineRule="auto"/>
                    <w:ind w:firstLine="0" w:firstLineChars="0"/>
                    <w:jc w:val="center"/>
                    <w:rPr>
                      <w:rFonts w:ascii="宋体"/>
                      <w:szCs w:val="21"/>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i/>
                      <w:iCs/>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i/>
                      <w:i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68" w:type="dxa"/>
                  <w:vMerge w:val="restart"/>
                  <w:tcBorders>
                    <w:top w:val="single" w:color="000000" w:sz="4" w:space="0"/>
                    <w:left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熟料中氧化钙和氧化镁含量（实测时适用）</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荧光分析仪1#</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i/>
                      <w:iCs/>
                      <w:kern w:val="0"/>
                      <w:szCs w:val="21"/>
                    </w:rPr>
                  </w:pPr>
                  <w:r>
                    <w:rPr>
                      <w:rFonts w:hint="eastAsia" w:ascii="Times New Roman" w:hAnsi="Times New Roman"/>
                      <w:i/>
                      <w:iCs/>
                      <w:kern w:val="0"/>
                      <w:szCs w:val="21"/>
                    </w:rPr>
                    <w:t>化验室</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i/>
                      <w:iCs/>
                      <w:kern w:val="0"/>
                      <w:szCs w:val="21"/>
                    </w:rPr>
                  </w:pPr>
                  <w:r>
                    <w:rPr>
                      <w:rFonts w:hint="eastAsia" w:ascii="Times New Roman" w:hAnsi="Times New Roman"/>
                      <w:i/>
                      <w:iCs/>
                      <w:kern w:val="0"/>
                      <w:szCs w:val="21"/>
                    </w:rPr>
                    <w:t>检测熟料中氧化钙和氧化镁含量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68" w:type="dxa"/>
                  <w:vMerge w:val="continue"/>
                  <w:tcBorders>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i/>
                      <w:iCs/>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i/>
                      <w:i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68" w:type="dxa"/>
                  <w:vMerge w:val="restart"/>
                  <w:tcBorders>
                    <w:top w:val="single" w:color="000000" w:sz="4" w:space="0"/>
                    <w:left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熟料生产线总消耗电量</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电表</w:t>
                  </w:r>
                  <w:r>
                    <w:rPr>
                      <w:rFonts w:ascii="Times New Roman" w:hAnsi="Times New Roman"/>
                      <w:kern w:val="0"/>
                      <w:szCs w:val="21"/>
                    </w:rPr>
                    <w:t>1#</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i/>
                      <w:iCs/>
                      <w:kern w:val="0"/>
                      <w:szCs w:val="21"/>
                    </w:rPr>
                  </w:pPr>
                  <w:r>
                    <w:rPr>
                      <w:rFonts w:hint="eastAsia" w:ascii="Times New Roman" w:hAnsi="Times New Roman"/>
                      <w:i/>
                      <w:iCs/>
                      <w:kern w:val="0"/>
                      <w:szCs w:val="21"/>
                    </w:rPr>
                    <w:t>熟料生产车间</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i/>
                      <w:iCs/>
                      <w:kern w:val="0"/>
                      <w:szCs w:val="21"/>
                    </w:rPr>
                  </w:pPr>
                  <w:r>
                    <w:rPr>
                      <w:rFonts w:hint="eastAsia" w:ascii="Times New Roman" w:hAnsi="Times New Roman"/>
                      <w:i/>
                      <w:iCs/>
                      <w:kern w:val="0"/>
                      <w:szCs w:val="21"/>
                    </w:rPr>
                    <w:t>计量熟料生产线各生产系统电量，为熟料生产线总消耗电量核算数据来源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68" w:type="dxa"/>
                  <w:vMerge w:val="continue"/>
                  <w:tcBorders>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i/>
                      <w:iCs/>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i/>
                      <w:i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7" w:hRule="atLeast"/>
                <w:jc w:val="center"/>
              </w:trPr>
              <w:tc>
                <w:tcPr>
                  <w:tcW w:w="2268" w:type="dxa"/>
                  <w:vMerge w:val="restart"/>
                  <w:tcBorders>
                    <w:top w:val="single" w:color="000000" w:sz="4" w:space="0"/>
                    <w:left w:val="single" w:color="000000" w:sz="4" w:space="0"/>
                    <w:right w:val="single" w:color="000000" w:sz="4" w:space="0"/>
                  </w:tcBorders>
                  <w:shd w:val="clear" w:color="auto" w:fill="auto"/>
                  <w:vAlign w:val="center"/>
                </w:tcPr>
                <w:p>
                  <w:pPr>
                    <w:pStyle w:val="234"/>
                    <w:widowControl/>
                    <w:adjustRightInd w:val="0"/>
                    <w:snapToGrid w:val="0"/>
                    <w:spacing w:line="240" w:lineRule="auto"/>
                    <w:ind w:right="-210" w:firstLine="0" w:firstLineChars="0"/>
                    <w:jc w:val="center"/>
                    <w:rPr>
                      <w:rFonts w:ascii="Times New Roman" w:hAnsi="Times New Roman"/>
                      <w:kern w:val="0"/>
                      <w:szCs w:val="21"/>
                    </w:rPr>
                  </w:pPr>
                  <w:r>
                    <w:rPr>
                      <w:rFonts w:hint="eastAsia" w:ascii="Times New Roman" w:hAnsi="Times New Roman"/>
                      <w:szCs w:val="21"/>
                    </w:rPr>
                    <w:t>余热电站发电量</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电表1</w:t>
                  </w:r>
                  <w:r>
                    <w:rPr>
                      <w:rFonts w:ascii="Times New Roman" w:hAnsi="Times New Roman"/>
                      <w:kern w:val="0"/>
                      <w:szCs w:val="21"/>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right="-210" w:firstLine="0" w:firstLineChars="0"/>
                    <w:jc w:val="center"/>
                    <w:rPr>
                      <w:rFonts w:ascii="Times New Roman" w:hAnsi="Times New Roman"/>
                      <w:kern w:val="0"/>
                      <w:szCs w:val="21"/>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right="-210" w:firstLine="0" w:firstLineChars="0"/>
                    <w:jc w:val="center"/>
                    <w:rPr>
                      <w:rFonts w:ascii="Times New Roman" w:hAnsi="Times New Roman"/>
                      <w:i/>
                      <w:iCs/>
                      <w:kern w:val="0"/>
                      <w:szCs w:val="21"/>
                    </w:rPr>
                  </w:pPr>
                  <w:r>
                    <w:rPr>
                      <w:rFonts w:hint="eastAsia" w:ascii="Times New Roman" w:hAnsi="Times New Roman"/>
                      <w:i/>
                      <w:iCs/>
                      <w:kern w:val="0"/>
                      <w:szCs w:val="21"/>
                    </w:rPr>
                    <w:t>余热电站</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right="-210" w:firstLine="0" w:firstLineChars="0"/>
                    <w:jc w:val="center"/>
                    <w:rPr>
                      <w:rFonts w:ascii="Times New Roman" w:hAnsi="Times New Roman"/>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right="-210" w:firstLine="0" w:firstLineChars="0"/>
                    <w:jc w:val="center"/>
                    <w:rPr>
                      <w:rFonts w:ascii="Times New Roman" w:hAnsi="Times New Roman"/>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right="-210" w:firstLine="0" w:firstLineChars="0"/>
                    <w:jc w:val="center"/>
                    <w:rPr>
                      <w:rFonts w:ascii="Times New Roman" w:hAnsi="Times New Roman"/>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right="-210" w:firstLine="0" w:firstLineChars="0"/>
                    <w:jc w:val="center"/>
                    <w:rPr>
                      <w:rFonts w:ascii="Times New Roman" w:hAnsi="Times New Roman"/>
                      <w:kern w:val="0"/>
                      <w:szCs w:val="21"/>
                    </w:rPr>
                  </w:pP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right="-210" w:firstLine="0" w:firstLineChars="0"/>
                    <w:jc w:val="center"/>
                    <w:rPr>
                      <w:rFonts w:ascii="Times New Roman" w:hAnsi="Times New Roman"/>
                      <w:i/>
                      <w:iCs/>
                      <w:kern w:val="0"/>
                      <w:szCs w:val="21"/>
                    </w:rPr>
                  </w:pPr>
                  <w:r>
                    <w:rPr>
                      <w:rFonts w:hint="eastAsia" w:ascii="Times New Roman" w:hAnsi="Times New Roman"/>
                      <w:i/>
                      <w:iCs/>
                      <w:szCs w:val="21"/>
                    </w:rPr>
                    <w:t>计量余热电站发电量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68" w:type="dxa"/>
                  <w:vMerge w:val="continue"/>
                  <w:tcBorders>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right="-210" w:firstLine="0" w:firstLineChars="0"/>
                    <w:jc w:val="center"/>
                    <w:rPr>
                      <w:rFonts w:ascii="Times New Roman" w:hAnsi="Times New Roman"/>
                      <w:kern w:val="0"/>
                      <w:szCs w:val="21"/>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right="-210" w:firstLine="0" w:firstLineChars="0"/>
                    <w:jc w:val="center"/>
                    <w:rPr>
                      <w:rFonts w:ascii="Times New Roman" w:hAnsi="Times New Roman"/>
                      <w:kern w:val="0"/>
                      <w:szCs w:val="21"/>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right="-210" w:firstLine="0" w:firstLineChars="0"/>
                    <w:jc w:val="center"/>
                    <w:rPr>
                      <w:rFonts w:ascii="Times New Roman" w:hAnsi="Times New Roman"/>
                      <w:i/>
                      <w:iCs/>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right="-210" w:firstLine="0" w:firstLineChars="0"/>
                    <w:jc w:val="center"/>
                    <w:rPr>
                      <w:rFonts w:ascii="Times New Roman" w:hAnsi="Times New Roman"/>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right="-210" w:firstLine="0" w:firstLineChars="0"/>
                    <w:jc w:val="center"/>
                    <w:rPr>
                      <w:rFonts w:ascii="Times New Roman" w:hAnsi="Times New Roman"/>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right="-210" w:firstLine="0" w:firstLineChars="0"/>
                    <w:jc w:val="center"/>
                    <w:rPr>
                      <w:rFonts w:ascii="Times New Roman" w:hAnsi="Times New Roman"/>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right="-210" w:firstLine="0" w:firstLineChars="0"/>
                    <w:jc w:val="center"/>
                    <w:rPr>
                      <w:rFonts w:ascii="Times New Roman" w:hAnsi="Times New Roman"/>
                      <w:kern w:val="0"/>
                      <w:szCs w:val="21"/>
                    </w:rPr>
                  </w:pP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right="-210" w:firstLine="0" w:firstLineChars="0"/>
                    <w:jc w:val="center"/>
                    <w:rPr>
                      <w:rFonts w:ascii="Times New Roman" w:hAnsi="Times New Roman"/>
                      <w:i/>
                      <w:i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68" w:type="dxa"/>
                  <w:vMerge w:val="restart"/>
                  <w:tcBorders>
                    <w:top w:val="single" w:color="000000" w:sz="4" w:space="0"/>
                    <w:left w:val="single" w:color="000000" w:sz="4" w:space="0"/>
                    <w:right w:val="single" w:color="000000" w:sz="4" w:space="0"/>
                  </w:tcBorders>
                  <w:shd w:val="clear" w:color="auto" w:fill="auto"/>
                  <w:vAlign w:val="center"/>
                </w:tcPr>
                <w:p>
                  <w:pPr>
                    <w:adjustRightInd w:val="0"/>
                    <w:snapToGrid w:val="0"/>
                    <w:spacing w:line="240" w:lineRule="auto"/>
                    <w:ind w:firstLine="0" w:firstLineChars="0"/>
                    <w:jc w:val="center"/>
                    <w:rPr>
                      <w:rFonts w:ascii="宋体"/>
                      <w:szCs w:val="21"/>
                    </w:rPr>
                  </w:pPr>
                  <w:r>
                    <w:rPr>
                      <w:rFonts w:hint="eastAsia" w:ascii="宋体"/>
                      <w:color w:val="000000"/>
                    </w:rPr>
                    <w:t>购入电网非化石能源电量</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电表</w:t>
                  </w:r>
                  <w:r>
                    <w:rPr>
                      <w:rFonts w:hint="eastAsia" w:ascii="Times New Roman" w:hAnsi="Times New Roman"/>
                      <w:kern w:val="0"/>
                      <w:szCs w:val="21"/>
                    </w:rPr>
                    <w:t>1</w:t>
                  </w:r>
                  <w:r>
                    <w:rPr>
                      <w:rFonts w:ascii="Times New Roman" w:hAnsi="Times New Roman"/>
                      <w:kern w:val="0"/>
                      <w:szCs w:val="21"/>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i/>
                      <w:iCs/>
                      <w:kern w:val="0"/>
                      <w:szCs w:val="21"/>
                    </w:rPr>
                  </w:pPr>
                  <w:r>
                    <w:rPr>
                      <w:rFonts w:ascii="Times New Roman" w:hAnsi="Times New Roman"/>
                      <w:i/>
                      <w:iCs/>
                      <w:kern w:val="0"/>
                      <w:szCs w:val="21"/>
                    </w:rPr>
                    <w:t>220kV</w:t>
                  </w:r>
                  <w:r>
                    <w:rPr>
                      <w:rFonts w:hint="eastAsia" w:ascii="Times New Roman" w:hAnsi="Times New Roman"/>
                      <w:i/>
                      <w:iCs/>
                      <w:kern w:val="0"/>
                      <w:szCs w:val="21"/>
                    </w:rPr>
                    <w:t>变电站总降开关柜</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i/>
                      <w:iCs/>
                      <w:szCs w:val="21"/>
                    </w:rPr>
                  </w:pPr>
                  <w:r>
                    <w:rPr>
                      <w:rFonts w:hint="eastAsia" w:ascii="Times New Roman" w:hAnsi="Times New Roman"/>
                      <w:i/>
                      <w:iCs/>
                      <w:szCs w:val="21"/>
                    </w:rPr>
                    <w:t>计量</w:t>
                  </w:r>
                  <w:r>
                    <w:rPr>
                      <w:rFonts w:hint="eastAsia"/>
                      <w:i/>
                      <w:iCs/>
                      <w:color w:val="000000"/>
                    </w:rPr>
                    <w:t>购入电网非化石能源电量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68" w:type="dxa"/>
                  <w:vMerge w:val="continue"/>
                  <w:tcBorders>
                    <w:left w:val="single" w:color="000000" w:sz="4" w:space="0"/>
                    <w:bottom w:val="single" w:color="000000" w:sz="4" w:space="0"/>
                    <w:right w:val="single" w:color="000000" w:sz="4" w:space="0"/>
                  </w:tcBorders>
                  <w:shd w:val="clear" w:color="auto" w:fill="auto"/>
                  <w:vAlign w:val="center"/>
                </w:tcPr>
                <w:p>
                  <w:pPr>
                    <w:adjustRightInd w:val="0"/>
                    <w:snapToGrid w:val="0"/>
                    <w:spacing w:line="240" w:lineRule="auto"/>
                    <w:ind w:firstLine="0" w:firstLineChars="0"/>
                    <w:jc w:val="center"/>
                    <w:rPr>
                      <w:rFonts w:ascii="宋体"/>
                      <w:szCs w:val="21"/>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i/>
                      <w:iCs/>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i/>
                      <w:i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68" w:type="dxa"/>
                  <w:vMerge w:val="restart"/>
                  <w:tcBorders>
                    <w:top w:val="single" w:color="000000" w:sz="4" w:space="0"/>
                    <w:left w:val="single" w:color="000000" w:sz="4" w:space="0"/>
                    <w:right w:val="single" w:color="000000" w:sz="4" w:space="0"/>
                  </w:tcBorders>
                  <w:shd w:val="clear" w:color="auto" w:fill="auto"/>
                  <w:vAlign w:val="center"/>
                </w:tcPr>
                <w:p>
                  <w:pPr>
                    <w:adjustRightInd w:val="0"/>
                    <w:snapToGrid w:val="0"/>
                    <w:spacing w:line="240" w:lineRule="auto"/>
                    <w:ind w:firstLine="0" w:firstLineChars="0"/>
                    <w:jc w:val="center"/>
                    <w:rPr>
                      <w:rFonts w:ascii="宋体"/>
                      <w:szCs w:val="21"/>
                    </w:rPr>
                  </w:pPr>
                  <w:r>
                    <w:rPr>
                      <w:rFonts w:hint="eastAsia" w:ascii="宋体"/>
                      <w:color w:val="000000"/>
                    </w:rPr>
                    <w:t>自发自用非化石能源电量</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电表</w:t>
                  </w:r>
                  <w:r>
                    <w:rPr>
                      <w:rFonts w:hint="eastAsia" w:ascii="Times New Roman" w:hAnsi="Times New Roman"/>
                      <w:kern w:val="0"/>
                      <w:szCs w:val="21"/>
                    </w:rPr>
                    <w:t>1</w:t>
                  </w:r>
                  <w:r>
                    <w:rPr>
                      <w:rFonts w:ascii="Times New Roman" w:hAnsi="Times New Roman"/>
                      <w:kern w:val="0"/>
                      <w:szCs w:val="21"/>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i/>
                      <w:iCs/>
                      <w:kern w:val="0"/>
                      <w:szCs w:val="21"/>
                    </w:rPr>
                  </w:pPr>
                  <w:r>
                    <w:rPr>
                      <w:rFonts w:ascii="Times New Roman" w:hAnsi="Times New Roman"/>
                      <w:i/>
                      <w:iCs/>
                      <w:kern w:val="0"/>
                      <w:szCs w:val="21"/>
                    </w:rPr>
                    <w:t>10kV</w:t>
                  </w:r>
                  <w:r>
                    <w:rPr>
                      <w:rFonts w:hint="eastAsia" w:ascii="Times New Roman" w:hAnsi="Times New Roman"/>
                      <w:i/>
                      <w:iCs/>
                      <w:kern w:val="0"/>
                      <w:szCs w:val="21"/>
                    </w:rPr>
                    <w:t>逆变器开关柜</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i/>
                      <w:iCs/>
                      <w:szCs w:val="21"/>
                    </w:rPr>
                  </w:pPr>
                  <w:r>
                    <w:rPr>
                      <w:rFonts w:hint="eastAsia" w:ascii="Times New Roman" w:hAnsi="Times New Roman"/>
                      <w:i/>
                      <w:iCs/>
                      <w:szCs w:val="21"/>
                    </w:rPr>
                    <w:t>计量</w:t>
                  </w:r>
                  <w:r>
                    <w:rPr>
                      <w:rFonts w:hint="eastAsia"/>
                      <w:i/>
                      <w:iCs/>
                      <w:color w:val="000000"/>
                    </w:rPr>
                    <w:t>自发自用非化石能源电量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68" w:type="dxa"/>
                  <w:vMerge w:val="continue"/>
                  <w:tcBorders>
                    <w:left w:val="single" w:color="000000" w:sz="4" w:space="0"/>
                    <w:bottom w:val="single" w:color="000000" w:sz="4" w:space="0"/>
                    <w:right w:val="single" w:color="000000" w:sz="4" w:space="0"/>
                  </w:tcBorders>
                  <w:shd w:val="clear" w:color="auto" w:fill="auto"/>
                  <w:vAlign w:val="center"/>
                </w:tcPr>
                <w:p>
                  <w:pPr>
                    <w:adjustRightInd w:val="0"/>
                    <w:snapToGrid w:val="0"/>
                    <w:spacing w:line="240" w:lineRule="auto"/>
                    <w:ind w:firstLine="0" w:firstLineChars="0"/>
                    <w:jc w:val="center"/>
                    <w:rPr>
                      <w:rFonts w:ascii="宋体"/>
                      <w:szCs w:val="21"/>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i/>
                      <w:iCs/>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kern w:val="0"/>
                      <w:szCs w:val="21"/>
                    </w:rPr>
                  </w:pP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4"/>
                    <w:widowControl/>
                    <w:adjustRightInd w:val="0"/>
                    <w:snapToGrid w:val="0"/>
                    <w:spacing w:line="240" w:lineRule="auto"/>
                    <w:ind w:firstLine="0" w:firstLineChars="0"/>
                    <w:jc w:val="center"/>
                    <w:rPr>
                      <w:rFonts w:ascii="Times New Roman" w:hAnsi="Times New Roman"/>
                      <w:i/>
                      <w:iCs/>
                      <w:szCs w:val="21"/>
                    </w:rPr>
                  </w:pPr>
                </w:p>
              </w:tc>
            </w:tr>
          </w:tbl>
          <w:p>
            <w:pPr>
              <w:widowControl/>
              <w:adjustRightInd w:val="0"/>
              <w:snapToGrid w:val="0"/>
              <w:spacing w:line="240" w:lineRule="auto"/>
              <w:ind w:firstLine="0" w:firstLineChars="0"/>
              <w:rPr>
                <w:color w:val="000000"/>
                <w:kern w:val="0"/>
                <w:szCs w:val="21"/>
              </w:rPr>
            </w:pPr>
          </w:p>
          <w:p>
            <w:pPr>
              <w:pStyle w:val="174"/>
              <w:numPr>
                <w:ilvl w:val="0"/>
                <w:numId w:val="0"/>
              </w:numPr>
              <w:adjustRightInd w:val="0"/>
              <w:spacing w:line="240" w:lineRule="auto"/>
              <w:ind w:firstLine="105" w:firstLineChars="50"/>
            </w:pPr>
            <w:r>
              <w:rPr>
                <w:rFonts w:hint="eastAsia"/>
              </w:rPr>
              <w:t>2</w:t>
            </w:r>
            <w:r>
              <w:t xml:space="preserve">. </w:t>
            </w:r>
            <w:r>
              <w:rPr>
                <w:rFonts w:hint="eastAsia"/>
              </w:rPr>
              <w:t>内审制度</w:t>
            </w:r>
          </w:p>
          <w:p>
            <w:pPr>
              <w:widowControl/>
              <w:adjustRightInd w:val="0"/>
              <w:snapToGrid w:val="0"/>
              <w:spacing w:line="240" w:lineRule="auto"/>
              <w:ind w:firstLine="0" w:firstLineChars="0"/>
              <w:rPr>
                <w:color w:val="000000"/>
                <w:kern w:val="0"/>
                <w:szCs w:val="21"/>
              </w:rPr>
            </w:pPr>
            <w:r>
              <w:rPr>
                <w:rFonts w:hint="eastAsia"/>
                <w:color w:val="000000"/>
                <w:kern w:val="0"/>
                <w:szCs w:val="21"/>
              </w:rPr>
              <w:t>（确保提交的排放报告和支撑材料符合技术规范、内部管理制度和质量保证要求等）</w:t>
            </w:r>
          </w:p>
          <w:p>
            <w:pPr>
              <w:widowControl/>
              <w:adjustRightInd w:val="0"/>
              <w:snapToGrid w:val="0"/>
              <w:spacing w:line="240" w:lineRule="auto"/>
              <w:ind w:firstLine="0" w:firstLineChars="0"/>
              <w:rPr>
                <w:color w:val="000000"/>
                <w:kern w:val="0"/>
                <w:szCs w:val="21"/>
              </w:rPr>
            </w:pPr>
          </w:p>
          <w:p>
            <w:pPr>
              <w:pStyle w:val="174"/>
              <w:numPr>
                <w:ilvl w:val="0"/>
                <w:numId w:val="0"/>
              </w:numPr>
              <w:adjustRightInd w:val="0"/>
              <w:spacing w:line="240" w:lineRule="auto"/>
              <w:ind w:firstLine="105" w:firstLineChars="50"/>
            </w:pPr>
            <w:r>
              <w:rPr>
                <w:rFonts w:hint="eastAsia"/>
              </w:rPr>
              <w:t>3</w:t>
            </w:r>
            <w:r>
              <w:t xml:space="preserve">. </w:t>
            </w:r>
            <w:r>
              <w:rPr>
                <w:rFonts w:hint="eastAsia"/>
              </w:rPr>
              <w:t>原始凭证和台账记录管理制度</w:t>
            </w:r>
          </w:p>
          <w:p>
            <w:pPr>
              <w:widowControl/>
              <w:adjustRightInd w:val="0"/>
              <w:snapToGrid w:val="0"/>
              <w:spacing w:line="240" w:lineRule="auto"/>
              <w:ind w:firstLine="0" w:firstLineChars="0"/>
              <w:rPr>
                <w:color w:val="000000"/>
                <w:kern w:val="0"/>
                <w:szCs w:val="21"/>
              </w:rPr>
            </w:pPr>
            <w:r>
              <w:rPr>
                <w:rFonts w:hint="eastAsia"/>
                <w:color w:val="000000"/>
                <w:kern w:val="0"/>
                <w:szCs w:val="21"/>
              </w:rPr>
              <w:t>（规范排放报告和支撑材料的登记、保存和使用）</w:t>
            </w:r>
          </w:p>
          <w:p>
            <w:pPr>
              <w:widowControl/>
              <w:adjustRightInd w:val="0"/>
              <w:snapToGrid w:val="0"/>
              <w:spacing w:line="240" w:lineRule="auto"/>
              <w:ind w:firstLine="0" w:firstLineChars="0"/>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01" w:type="dxa"/>
            <w:gridSpan w:val="7"/>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widowControl/>
              <w:adjustRightInd w:val="0"/>
              <w:snapToGrid w:val="0"/>
              <w:spacing w:line="240" w:lineRule="auto"/>
              <w:ind w:firstLine="0" w:firstLineChars="0"/>
              <w:rPr>
                <w:kern w:val="0"/>
                <w:szCs w:val="21"/>
              </w:rPr>
            </w:pPr>
            <w:r>
              <w:rPr>
                <w:rFonts w:hint="eastAsia"/>
                <w:kern w:val="0"/>
                <w:szCs w:val="21"/>
              </w:rPr>
              <w:t>填报人（签字）：</w:t>
            </w:r>
          </w:p>
        </w:tc>
        <w:tc>
          <w:tcPr>
            <w:tcW w:w="8930" w:type="dxa"/>
            <w:gridSpan w:val="15"/>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rPr>
                <w:kern w:val="0"/>
                <w:szCs w:val="21"/>
              </w:rPr>
            </w:pPr>
            <w:r>
              <w:rPr>
                <w:rFonts w:hint="eastAsia"/>
                <w:kern w:val="0"/>
                <w:szCs w:val="21"/>
              </w:rPr>
              <w:t>填报时间：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01" w:type="dxa"/>
            <w:gridSpan w:val="7"/>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widowControl/>
              <w:adjustRightInd w:val="0"/>
              <w:snapToGrid w:val="0"/>
              <w:spacing w:line="240" w:lineRule="auto"/>
              <w:ind w:firstLine="0" w:firstLineChars="0"/>
              <w:rPr>
                <w:kern w:val="0"/>
                <w:szCs w:val="21"/>
              </w:rPr>
            </w:pPr>
            <w:r>
              <w:rPr>
                <w:rFonts w:hint="eastAsia"/>
                <w:kern w:val="0"/>
                <w:szCs w:val="21"/>
              </w:rPr>
              <w:t>内部审核人（签字）：</w:t>
            </w:r>
          </w:p>
        </w:tc>
        <w:tc>
          <w:tcPr>
            <w:tcW w:w="8930" w:type="dxa"/>
            <w:gridSpan w:val="15"/>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rPr>
                <w:kern w:val="0"/>
                <w:szCs w:val="21"/>
              </w:rPr>
            </w:pPr>
            <w:r>
              <w:rPr>
                <w:rFonts w:hint="eastAsia"/>
                <w:kern w:val="0"/>
                <w:szCs w:val="21"/>
              </w:rPr>
              <w:t>审核时间：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031" w:type="dxa"/>
            <w:gridSpan w:val="22"/>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widowControl/>
              <w:adjustRightInd w:val="0"/>
              <w:snapToGrid w:val="0"/>
              <w:spacing w:line="240" w:lineRule="auto"/>
              <w:ind w:firstLine="0" w:firstLineChars="0"/>
              <w:rPr>
                <w:kern w:val="0"/>
                <w:szCs w:val="21"/>
              </w:rPr>
            </w:pPr>
            <w:r>
              <w:rPr>
                <w:rFonts w:hint="eastAsia"/>
                <w:kern w:val="0"/>
                <w:szCs w:val="21"/>
              </w:rPr>
              <w:t>填报单位（盖章）：</w:t>
            </w:r>
          </w:p>
          <w:p>
            <w:pPr>
              <w:widowControl/>
              <w:adjustRightInd w:val="0"/>
              <w:snapToGrid w:val="0"/>
              <w:spacing w:line="240" w:lineRule="auto"/>
              <w:ind w:firstLine="0" w:firstLineChars="0"/>
              <w:rPr>
                <w:kern w:val="0"/>
                <w:szCs w:val="21"/>
              </w:rPr>
            </w:pPr>
          </w:p>
          <w:p>
            <w:pPr>
              <w:widowControl/>
              <w:adjustRightInd w:val="0"/>
              <w:snapToGrid w:val="0"/>
              <w:spacing w:line="240" w:lineRule="auto"/>
              <w:ind w:firstLine="0" w:firstLineChars="0"/>
              <w:rPr>
                <w:kern w:val="0"/>
                <w:szCs w:val="21"/>
              </w:rPr>
            </w:pPr>
          </w:p>
        </w:tc>
      </w:tr>
    </w:tbl>
    <w:p>
      <w:pPr>
        <w:ind w:left="210"/>
        <w:rPr>
          <w:rFonts w:ascii="宋体" w:hAnsi="宋体"/>
          <w:szCs w:val="22"/>
        </w:rPr>
      </w:pPr>
    </w:p>
    <w:p>
      <w:pPr>
        <w:widowControl/>
        <w:ind w:left="210"/>
        <w:jc w:val="left"/>
        <w:rPr>
          <w:rFonts w:ascii="宋体" w:hAnsi="宋体"/>
          <w:kern w:val="0"/>
        </w:rPr>
        <w:sectPr>
          <w:pgSz w:w="16838" w:h="11906" w:orient="landscape"/>
          <w:pgMar w:top="1134" w:right="1616" w:bottom="1134" w:left="1616" w:header="851" w:footer="680" w:gutter="0"/>
          <w:cols w:space="720" w:num="1"/>
          <w:docGrid w:type="lines" w:linePitch="312" w:charSpace="0"/>
        </w:sectPr>
      </w:pPr>
    </w:p>
    <w:bookmarkEnd w:id="400"/>
    <w:bookmarkEnd w:id="401"/>
    <w:bookmarkEnd w:id="411"/>
    <w:p>
      <w:pPr>
        <w:pStyle w:val="103"/>
      </w:pPr>
      <w:bookmarkStart w:id="419" w:name="_Toc712847147"/>
      <w:r>
        <w:br w:type="textWrapping"/>
      </w:r>
      <w:bookmarkStart w:id="420" w:name="_Ref143815263"/>
      <w:bookmarkStart w:id="421" w:name="_Toc159419095"/>
      <w:bookmarkStart w:id="422" w:name="_Toc146201700"/>
      <w:r>
        <w:rPr>
          <w:rFonts w:hint="eastAsia"/>
        </w:rPr>
        <w:t>报告内容及格式要求</w:t>
      </w:r>
      <w:bookmarkEnd w:id="419"/>
      <w:bookmarkEnd w:id="420"/>
      <w:bookmarkEnd w:id="421"/>
      <w:bookmarkEnd w:id="422"/>
    </w:p>
    <w:p>
      <w:pPr>
        <w:pStyle w:val="30"/>
        <w:tabs>
          <w:tab w:val="clear" w:pos="-420"/>
          <w:tab w:val="clear" w:pos="0"/>
        </w:tabs>
        <w:ind w:firstLine="0" w:firstLineChars="0"/>
        <w:jc w:val="center"/>
        <w:rPr>
          <w:rFonts w:ascii="宋体"/>
          <w:b/>
          <w:color w:val="000000"/>
          <w:sz w:val="44"/>
          <w:szCs w:val="44"/>
        </w:rPr>
      </w:pPr>
    </w:p>
    <w:p>
      <w:pPr>
        <w:pStyle w:val="30"/>
        <w:tabs>
          <w:tab w:val="clear" w:pos="-420"/>
          <w:tab w:val="clear" w:pos="0"/>
        </w:tabs>
        <w:ind w:firstLine="0" w:firstLineChars="0"/>
        <w:jc w:val="center"/>
        <w:rPr>
          <w:rFonts w:ascii="宋体"/>
          <w:b/>
          <w:color w:val="000000"/>
          <w:sz w:val="44"/>
          <w:szCs w:val="44"/>
        </w:rPr>
      </w:pPr>
    </w:p>
    <w:p>
      <w:pPr>
        <w:pStyle w:val="30"/>
        <w:tabs>
          <w:tab w:val="clear" w:pos="-420"/>
          <w:tab w:val="clear" w:pos="0"/>
        </w:tabs>
        <w:ind w:firstLine="0" w:firstLineChars="0"/>
        <w:jc w:val="center"/>
        <w:rPr>
          <w:rFonts w:ascii="宋体"/>
          <w:b/>
          <w:color w:val="000000"/>
          <w:sz w:val="44"/>
          <w:szCs w:val="44"/>
        </w:rPr>
      </w:pPr>
    </w:p>
    <w:p>
      <w:pPr>
        <w:pStyle w:val="30"/>
        <w:tabs>
          <w:tab w:val="clear" w:pos="-420"/>
          <w:tab w:val="clear" w:pos="0"/>
        </w:tabs>
        <w:ind w:firstLine="0" w:firstLineChars="0"/>
        <w:jc w:val="center"/>
        <w:rPr>
          <w:rFonts w:ascii="宋体"/>
          <w:b/>
          <w:color w:val="000000"/>
          <w:sz w:val="44"/>
          <w:szCs w:val="44"/>
        </w:rPr>
      </w:pPr>
      <w:r>
        <w:rPr>
          <w:rFonts w:hint="eastAsia" w:ascii="宋体"/>
          <w:b/>
          <w:color w:val="000000"/>
          <w:sz w:val="44"/>
          <w:szCs w:val="44"/>
        </w:rPr>
        <w:t>企业温室气体排放报告</w:t>
      </w:r>
    </w:p>
    <w:p>
      <w:pPr>
        <w:pStyle w:val="30"/>
        <w:tabs>
          <w:tab w:val="clear" w:pos="-420"/>
          <w:tab w:val="clear" w:pos="0"/>
        </w:tabs>
        <w:ind w:firstLine="0" w:firstLineChars="0"/>
        <w:jc w:val="center"/>
        <w:rPr>
          <w:rFonts w:ascii="宋体"/>
          <w:b/>
          <w:color w:val="000000"/>
          <w:sz w:val="44"/>
          <w:szCs w:val="44"/>
        </w:rPr>
      </w:pPr>
      <w:r>
        <w:rPr>
          <w:rFonts w:hint="eastAsia" w:ascii="宋体"/>
          <w:b/>
          <w:color w:val="000000"/>
          <w:sz w:val="44"/>
          <w:szCs w:val="44"/>
        </w:rPr>
        <w:t>水泥熟料生产企业</w:t>
      </w:r>
    </w:p>
    <w:p>
      <w:pPr>
        <w:pStyle w:val="30"/>
        <w:tabs>
          <w:tab w:val="clear" w:pos="-420"/>
          <w:tab w:val="clear" w:pos="0"/>
        </w:tabs>
        <w:ind w:firstLine="562"/>
        <w:rPr>
          <w:rFonts w:ascii="宋体"/>
          <w:b/>
          <w:bCs/>
          <w:color w:val="000000"/>
          <w:sz w:val="28"/>
          <w:szCs w:val="28"/>
        </w:rPr>
      </w:pPr>
    </w:p>
    <w:p>
      <w:pPr>
        <w:pStyle w:val="30"/>
        <w:tabs>
          <w:tab w:val="clear" w:pos="-420"/>
          <w:tab w:val="clear" w:pos="0"/>
        </w:tabs>
        <w:ind w:firstLine="562"/>
        <w:rPr>
          <w:rFonts w:ascii="宋体"/>
          <w:b/>
          <w:bCs/>
          <w:color w:val="000000"/>
          <w:sz w:val="28"/>
          <w:szCs w:val="28"/>
        </w:rPr>
      </w:pPr>
    </w:p>
    <w:p>
      <w:pPr>
        <w:pStyle w:val="30"/>
        <w:tabs>
          <w:tab w:val="clear" w:pos="-420"/>
          <w:tab w:val="clear" w:pos="0"/>
        </w:tabs>
        <w:ind w:firstLine="562"/>
        <w:rPr>
          <w:rFonts w:ascii="宋体"/>
          <w:b/>
          <w:bCs/>
          <w:color w:val="000000"/>
          <w:sz w:val="28"/>
          <w:szCs w:val="28"/>
        </w:rPr>
      </w:pPr>
    </w:p>
    <w:p>
      <w:pPr>
        <w:pStyle w:val="30"/>
        <w:tabs>
          <w:tab w:val="clear" w:pos="-420"/>
          <w:tab w:val="clear" w:pos="0"/>
        </w:tabs>
        <w:ind w:firstLine="562"/>
        <w:rPr>
          <w:rFonts w:ascii="宋体"/>
          <w:b/>
          <w:bCs/>
          <w:color w:val="000000"/>
          <w:sz w:val="28"/>
          <w:szCs w:val="28"/>
        </w:rPr>
      </w:pPr>
    </w:p>
    <w:p>
      <w:pPr>
        <w:pStyle w:val="30"/>
        <w:tabs>
          <w:tab w:val="clear" w:pos="-420"/>
          <w:tab w:val="clear" w:pos="0"/>
        </w:tabs>
        <w:ind w:firstLine="562"/>
        <w:rPr>
          <w:rFonts w:ascii="宋体"/>
          <w:b/>
          <w:bCs/>
          <w:color w:val="000000"/>
          <w:sz w:val="28"/>
          <w:szCs w:val="28"/>
        </w:rPr>
      </w:pPr>
    </w:p>
    <w:p>
      <w:pPr>
        <w:pStyle w:val="30"/>
        <w:tabs>
          <w:tab w:val="clear" w:pos="-420"/>
          <w:tab w:val="clear" w:pos="0"/>
        </w:tabs>
        <w:ind w:firstLine="562"/>
        <w:rPr>
          <w:rFonts w:ascii="宋体"/>
          <w:b/>
          <w:bCs/>
          <w:color w:val="000000"/>
          <w:sz w:val="28"/>
          <w:szCs w:val="28"/>
        </w:rPr>
      </w:pPr>
    </w:p>
    <w:p>
      <w:pPr>
        <w:pStyle w:val="30"/>
        <w:tabs>
          <w:tab w:val="clear" w:pos="-420"/>
          <w:tab w:val="clear" w:pos="0"/>
        </w:tabs>
        <w:ind w:firstLine="562"/>
        <w:rPr>
          <w:rFonts w:ascii="宋体"/>
          <w:b/>
          <w:bCs/>
          <w:color w:val="000000"/>
          <w:sz w:val="28"/>
          <w:szCs w:val="28"/>
        </w:rPr>
      </w:pPr>
    </w:p>
    <w:p>
      <w:pPr>
        <w:pStyle w:val="30"/>
        <w:tabs>
          <w:tab w:val="clear" w:pos="-420"/>
          <w:tab w:val="clear" w:pos="0"/>
        </w:tabs>
        <w:ind w:firstLine="562"/>
        <w:rPr>
          <w:rFonts w:ascii="宋体"/>
          <w:b/>
          <w:bCs/>
          <w:color w:val="000000"/>
          <w:sz w:val="28"/>
          <w:szCs w:val="28"/>
        </w:rPr>
      </w:pPr>
    </w:p>
    <w:p>
      <w:pPr>
        <w:pStyle w:val="30"/>
        <w:tabs>
          <w:tab w:val="clear" w:pos="-420"/>
          <w:tab w:val="clear" w:pos="0"/>
        </w:tabs>
        <w:ind w:firstLine="562"/>
        <w:rPr>
          <w:rFonts w:ascii="宋体"/>
          <w:b/>
          <w:bCs/>
          <w:color w:val="000000"/>
          <w:sz w:val="28"/>
          <w:szCs w:val="28"/>
        </w:rPr>
      </w:pPr>
      <w:r>
        <w:rPr>
          <w:rFonts w:hint="eastAsia" w:ascii="宋体"/>
          <w:b/>
          <w:bCs/>
          <w:color w:val="000000"/>
          <w:sz w:val="28"/>
          <w:szCs w:val="28"/>
        </w:rPr>
        <w:t>企业名称（盖章）：</w:t>
      </w:r>
    </w:p>
    <w:p>
      <w:pPr>
        <w:pStyle w:val="30"/>
        <w:tabs>
          <w:tab w:val="clear" w:pos="-420"/>
          <w:tab w:val="clear" w:pos="0"/>
        </w:tabs>
        <w:ind w:firstLine="562"/>
        <w:rPr>
          <w:rFonts w:ascii="宋体"/>
          <w:b/>
          <w:bCs/>
          <w:color w:val="000000"/>
          <w:sz w:val="28"/>
          <w:szCs w:val="28"/>
        </w:rPr>
      </w:pPr>
      <w:r>
        <w:rPr>
          <w:rFonts w:hint="eastAsia" w:ascii="宋体"/>
          <w:b/>
          <w:bCs/>
          <w:color w:val="000000"/>
          <w:sz w:val="28"/>
          <w:szCs w:val="28"/>
        </w:rPr>
        <w:t>报告年度：</w:t>
      </w:r>
    </w:p>
    <w:p>
      <w:pPr>
        <w:pStyle w:val="30"/>
        <w:tabs>
          <w:tab w:val="clear" w:pos="-420"/>
          <w:tab w:val="clear" w:pos="0"/>
        </w:tabs>
        <w:ind w:firstLine="562"/>
        <w:rPr>
          <w:rFonts w:ascii="宋体"/>
          <w:b/>
          <w:bCs/>
          <w:color w:val="000000"/>
          <w:sz w:val="28"/>
          <w:szCs w:val="28"/>
        </w:rPr>
      </w:pPr>
      <w:r>
        <w:rPr>
          <w:rFonts w:hint="eastAsia" w:ascii="宋体"/>
          <w:b/>
          <w:bCs/>
          <w:color w:val="000000"/>
          <w:sz w:val="28"/>
          <w:szCs w:val="28"/>
        </w:rPr>
        <w:t>编制日期：</w:t>
      </w:r>
    </w:p>
    <w:p>
      <w:pPr>
        <w:widowControl/>
        <w:tabs>
          <w:tab w:val="clear" w:pos="4338"/>
          <w:tab w:val="clear" w:pos="8675"/>
        </w:tabs>
        <w:ind w:left="210"/>
        <w:jc w:val="left"/>
        <w:rPr>
          <w:rFonts w:ascii="宋体"/>
          <w:kern w:val="0"/>
          <w:szCs w:val="20"/>
        </w:rPr>
      </w:pPr>
      <w:r>
        <w:br w:type="page"/>
      </w:r>
    </w:p>
    <w:p>
      <w:pPr>
        <w:pStyle w:val="30"/>
        <w:tabs>
          <w:tab w:val="clear" w:pos="-420"/>
          <w:tab w:val="clear" w:pos="0"/>
        </w:tabs>
        <w:spacing w:line="360" w:lineRule="auto"/>
      </w:pPr>
      <w:r>
        <w:rPr>
          <w:rFonts w:hint="eastAsia"/>
        </w:rPr>
        <w:t>根据生态环境部发布的《企业温室气体排放核算与报告指南 水泥熟料生产》相关要求，本单位核算了年度温室气体排放量并填写如下表格</w:t>
      </w:r>
      <w:r>
        <w:t>：</w:t>
      </w:r>
    </w:p>
    <w:p>
      <w:pPr>
        <w:pStyle w:val="30"/>
        <w:tabs>
          <w:tab w:val="clear" w:pos="-420"/>
          <w:tab w:val="clear" w:pos="0"/>
        </w:tabs>
        <w:spacing w:line="360" w:lineRule="auto"/>
      </w:pPr>
      <w:r>
        <w:rPr>
          <w:rFonts w:hint="eastAsia"/>
        </w:rPr>
        <w:t>附表E.1  企业基本信息</w:t>
      </w:r>
    </w:p>
    <w:p>
      <w:pPr>
        <w:pStyle w:val="30"/>
        <w:tabs>
          <w:tab w:val="clear" w:pos="-420"/>
          <w:tab w:val="clear" w:pos="0"/>
        </w:tabs>
        <w:spacing w:line="360" w:lineRule="auto"/>
      </w:pPr>
      <w:r>
        <w:rPr>
          <w:rFonts w:hint="eastAsia"/>
        </w:rPr>
        <w:t>附表E.2  生产线及排放设施信息</w:t>
      </w:r>
    </w:p>
    <w:p>
      <w:pPr>
        <w:pStyle w:val="30"/>
        <w:tabs>
          <w:tab w:val="clear" w:pos="-420"/>
          <w:tab w:val="clear" w:pos="0"/>
        </w:tabs>
        <w:spacing w:line="360" w:lineRule="auto"/>
      </w:pPr>
      <w:r>
        <w:rPr>
          <w:rFonts w:hint="eastAsia"/>
        </w:rPr>
        <w:t>附表E.3  熟料生产化石燃料燃烧排放表</w:t>
      </w:r>
    </w:p>
    <w:p>
      <w:pPr>
        <w:pStyle w:val="30"/>
        <w:tabs>
          <w:tab w:val="clear" w:pos="-420"/>
          <w:tab w:val="clear" w:pos="0"/>
        </w:tabs>
        <w:spacing w:line="360" w:lineRule="auto"/>
      </w:pPr>
      <w:r>
        <w:rPr>
          <w:rFonts w:hint="eastAsia"/>
        </w:rPr>
        <w:t>附表E.4  熟料生产过程排放表</w:t>
      </w:r>
    </w:p>
    <w:p>
      <w:pPr>
        <w:pStyle w:val="30"/>
        <w:tabs>
          <w:tab w:val="clear" w:pos="-420"/>
          <w:tab w:val="clear" w:pos="0"/>
        </w:tabs>
        <w:spacing w:line="360" w:lineRule="auto"/>
      </w:pPr>
      <w:r>
        <w:rPr>
          <w:rFonts w:hint="eastAsia"/>
        </w:rPr>
        <w:t>附表E.5  熟料生产消耗电力排放表</w:t>
      </w:r>
    </w:p>
    <w:p>
      <w:pPr>
        <w:pStyle w:val="30"/>
        <w:tabs>
          <w:tab w:val="clear" w:pos="-420"/>
          <w:tab w:val="clear" w:pos="0"/>
        </w:tabs>
        <w:spacing w:line="360" w:lineRule="auto"/>
      </w:pPr>
      <w:r>
        <w:rPr>
          <w:rFonts w:hint="eastAsia"/>
        </w:rPr>
        <w:t>附表E.6  熟料生产替代燃料相关参数报告表</w:t>
      </w:r>
    </w:p>
    <w:p>
      <w:pPr>
        <w:pStyle w:val="30"/>
        <w:tabs>
          <w:tab w:val="clear" w:pos="-420"/>
          <w:tab w:val="clear" w:pos="0"/>
        </w:tabs>
        <w:spacing w:line="360" w:lineRule="auto"/>
      </w:pPr>
      <w:r>
        <w:rPr>
          <w:rFonts w:hint="eastAsia"/>
        </w:rPr>
        <w:t>附表E.7  熟料生产数据及排放量汇总表</w:t>
      </w:r>
    </w:p>
    <w:p>
      <w:pPr>
        <w:pStyle w:val="30"/>
        <w:tabs>
          <w:tab w:val="clear" w:pos="-420"/>
          <w:tab w:val="clear" w:pos="0"/>
        </w:tabs>
        <w:spacing w:line="360" w:lineRule="auto"/>
      </w:pPr>
      <w:r>
        <w:rPr>
          <w:rFonts w:hint="eastAsia"/>
        </w:rPr>
        <w:t>附表E.8  企业层级排放量汇总表</w:t>
      </w:r>
    </w:p>
    <w:p>
      <w:pPr>
        <w:pStyle w:val="30"/>
        <w:tabs>
          <w:tab w:val="clear" w:pos="-420"/>
          <w:tab w:val="clear" w:pos="0"/>
        </w:tabs>
        <w:spacing w:line="360" w:lineRule="auto"/>
      </w:pPr>
      <w:r>
        <w:rPr>
          <w:rFonts w:hint="eastAsia"/>
        </w:rPr>
        <w:t>附表E.9  其他信息</w:t>
      </w:r>
    </w:p>
    <w:p>
      <w:pPr>
        <w:pStyle w:val="30"/>
        <w:tabs>
          <w:tab w:val="clear" w:pos="-420"/>
          <w:tab w:val="clear" w:pos="0"/>
        </w:tabs>
        <w:spacing w:line="360" w:lineRule="auto"/>
      </w:pPr>
      <w:r>
        <w:rPr>
          <w:rFonts w:hint="eastAsia"/>
        </w:rPr>
        <w:t>附表E.10 烟气二氧化碳排放在线监测日平均值月报表</w:t>
      </w:r>
    </w:p>
    <w:p>
      <w:pPr>
        <w:pStyle w:val="30"/>
        <w:tabs>
          <w:tab w:val="clear" w:pos="-420"/>
          <w:tab w:val="clear" w:pos="0"/>
        </w:tabs>
        <w:spacing w:line="360" w:lineRule="auto"/>
      </w:pPr>
    </w:p>
    <w:p>
      <w:pPr>
        <w:pStyle w:val="30"/>
        <w:tabs>
          <w:tab w:val="clear" w:pos="-420"/>
          <w:tab w:val="clear" w:pos="0"/>
        </w:tabs>
        <w:spacing w:line="360" w:lineRule="auto"/>
      </w:pPr>
    </w:p>
    <w:p>
      <w:pPr>
        <w:pStyle w:val="30"/>
        <w:tabs>
          <w:tab w:val="clear" w:pos="-420"/>
          <w:tab w:val="clear" w:pos="0"/>
        </w:tabs>
        <w:spacing w:after="240" w:line="360" w:lineRule="auto"/>
        <w:ind w:firstLine="0" w:firstLineChars="0"/>
        <w:jc w:val="center"/>
        <w:rPr>
          <w:rFonts w:ascii="黑体" w:hAnsi="黑体" w:eastAsia="黑体"/>
          <w:b/>
          <w:bCs/>
          <w:color w:val="000000"/>
          <w:szCs w:val="21"/>
        </w:rPr>
      </w:pPr>
      <w:r>
        <w:rPr>
          <w:rFonts w:hint="eastAsia" w:ascii="黑体" w:hAnsi="黑体" w:eastAsia="黑体"/>
          <w:b/>
          <w:bCs/>
          <w:color w:val="000000"/>
          <w:szCs w:val="21"/>
        </w:rPr>
        <w:t>声明</w:t>
      </w:r>
    </w:p>
    <w:p>
      <w:pPr>
        <w:pStyle w:val="30"/>
        <w:tabs>
          <w:tab w:val="clear" w:pos="-420"/>
          <w:tab w:val="clear" w:pos="0"/>
        </w:tabs>
        <w:spacing w:line="360" w:lineRule="auto"/>
      </w:pPr>
      <w:r>
        <w:rPr>
          <w:rFonts w:hint="eastAsia"/>
        </w:rPr>
        <w:t>本单位对本报告的真实性、完整性、准确性负责。如本报告中的信息及支撑材料与实际情况不符，本单位愿承担相应的法律责任，并承担由此产生的一切后果。</w:t>
      </w:r>
    </w:p>
    <w:p>
      <w:pPr>
        <w:pStyle w:val="30"/>
        <w:tabs>
          <w:tab w:val="clear" w:pos="-420"/>
          <w:tab w:val="clear" w:pos="0"/>
        </w:tabs>
        <w:spacing w:line="360" w:lineRule="auto"/>
      </w:pPr>
    </w:p>
    <w:p>
      <w:pPr>
        <w:pStyle w:val="30"/>
        <w:tabs>
          <w:tab w:val="clear" w:pos="-420"/>
          <w:tab w:val="clear" w:pos="0"/>
        </w:tabs>
        <w:spacing w:line="360" w:lineRule="auto"/>
      </w:pPr>
      <w:r>
        <w:rPr>
          <w:rFonts w:hint="eastAsia"/>
        </w:rPr>
        <w:t>特此声明。</w:t>
      </w:r>
    </w:p>
    <w:p>
      <w:pPr>
        <w:pStyle w:val="30"/>
        <w:tabs>
          <w:tab w:val="clear" w:pos="-420"/>
          <w:tab w:val="clear" w:pos="0"/>
        </w:tabs>
        <w:spacing w:line="360" w:lineRule="auto"/>
      </w:pPr>
    </w:p>
    <w:p>
      <w:pPr>
        <w:pStyle w:val="30"/>
        <w:tabs>
          <w:tab w:val="clear" w:pos="-420"/>
          <w:tab w:val="clear" w:pos="0"/>
        </w:tabs>
        <w:spacing w:line="360" w:lineRule="auto"/>
      </w:pPr>
    </w:p>
    <w:p>
      <w:pPr>
        <w:wordWrap w:val="0"/>
        <w:autoSpaceDE w:val="0"/>
        <w:autoSpaceDN w:val="0"/>
        <w:adjustRightInd w:val="0"/>
        <w:spacing w:line="360" w:lineRule="auto"/>
        <w:ind w:left="210"/>
        <w:jc w:val="right"/>
        <w:rPr>
          <w:szCs w:val="21"/>
        </w:rPr>
      </w:pPr>
      <w:r>
        <w:rPr>
          <w:szCs w:val="21"/>
        </w:rPr>
        <w:t>法</w:t>
      </w:r>
      <w:r>
        <w:rPr>
          <w:rFonts w:hint="eastAsia"/>
          <w:szCs w:val="21"/>
        </w:rPr>
        <w:t xml:space="preserve">定代表人（或授权代表）： </w:t>
      </w:r>
      <w:r>
        <w:rPr>
          <w:szCs w:val="21"/>
        </w:rPr>
        <w:t xml:space="preserve">    </w:t>
      </w:r>
      <w:r>
        <w:rPr>
          <w:rFonts w:hint="eastAsia"/>
          <w:szCs w:val="21"/>
        </w:rPr>
        <w:t xml:space="preserve">          </w:t>
      </w:r>
    </w:p>
    <w:p>
      <w:pPr>
        <w:wordWrap w:val="0"/>
        <w:autoSpaceDE w:val="0"/>
        <w:autoSpaceDN w:val="0"/>
        <w:adjustRightInd w:val="0"/>
        <w:spacing w:line="360" w:lineRule="auto"/>
        <w:ind w:left="210"/>
        <w:jc w:val="right"/>
        <w:rPr>
          <w:szCs w:val="21"/>
        </w:rPr>
      </w:pPr>
      <w:r>
        <w:rPr>
          <w:rFonts w:hint="eastAsia"/>
          <w:szCs w:val="21"/>
        </w:rPr>
        <w:t xml:space="preserve">企业名称（盖章）： </w:t>
      </w:r>
      <w:r>
        <w:rPr>
          <w:szCs w:val="21"/>
        </w:rPr>
        <w:t xml:space="preserve">              </w:t>
      </w:r>
    </w:p>
    <w:p>
      <w:pPr>
        <w:wordWrap w:val="0"/>
        <w:autoSpaceDE w:val="0"/>
        <w:autoSpaceDN w:val="0"/>
        <w:adjustRightInd w:val="0"/>
        <w:spacing w:line="360" w:lineRule="auto"/>
        <w:ind w:left="210"/>
        <w:jc w:val="right"/>
        <w:rPr>
          <w:szCs w:val="21"/>
        </w:rPr>
      </w:pPr>
      <w:r>
        <w:rPr>
          <w:szCs w:val="21"/>
        </w:rPr>
        <w:t>年       月      日</w:t>
      </w:r>
      <w:r>
        <w:rPr>
          <w:rFonts w:hint="eastAsia"/>
          <w:szCs w:val="21"/>
        </w:rPr>
        <w:t xml:space="preserve"> </w:t>
      </w:r>
      <w:r>
        <w:rPr>
          <w:szCs w:val="21"/>
        </w:rPr>
        <w:t xml:space="preserve">        </w:t>
      </w:r>
    </w:p>
    <w:p>
      <w:pPr>
        <w:widowControl/>
        <w:tabs>
          <w:tab w:val="clear" w:pos="4338"/>
          <w:tab w:val="clear" w:pos="8675"/>
        </w:tabs>
        <w:ind w:left="280" w:firstLine="560"/>
        <w:jc w:val="left"/>
        <w:rPr>
          <w:rFonts w:ascii="宋体"/>
          <w:kern w:val="0"/>
          <w:sz w:val="28"/>
          <w:szCs w:val="28"/>
        </w:rPr>
      </w:pPr>
      <w:r>
        <w:rPr>
          <w:sz w:val="28"/>
          <w:szCs w:val="28"/>
        </w:rPr>
        <w:br w:type="page"/>
      </w:r>
    </w:p>
    <w:p>
      <w:pPr>
        <w:pStyle w:val="122"/>
        <w:spacing w:before="156" w:after="156"/>
        <w:jc w:val="center"/>
        <w:outlineLvl w:val="1"/>
        <w:rPr>
          <w:rFonts w:ascii="Times New Roman"/>
        </w:rPr>
      </w:pPr>
      <w:bookmarkStart w:id="423" w:name="_Hlk146201719"/>
      <w:r>
        <w:rPr>
          <w:rFonts w:hint="eastAsia" w:ascii="Times New Roman"/>
        </w:rPr>
        <w:t>附表E</w:t>
      </w:r>
      <w:r>
        <w:rPr>
          <w:rFonts w:ascii="Times New Roman"/>
        </w:rPr>
        <w:t xml:space="preserve">.1  </w:t>
      </w:r>
      <w:r>
        <w:rPr>
          <w:rFonts w:hint="eastAsia" w:ascii="Times New Roman"/>
        </w:rPr>
        <w:t>企业基本信息</w:t>
      </w:r>
    </w:p>
    <w:tbl>
      <w:tblPr>
        <w:tblStyle w:val="41"/>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89"/>
        <w:gridCol w:w="1928"/>
        <w:gridCol w:w="1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989" w:type="dxa"/>
            <w:shd w:val="clear" w:color="auto" w:fill="F2F2F2"/>
            <w:noWrap/>
            <w:vAlign w:val="center"/>
          </w:tcPr>
          <w:p>
            <w:pPr>
              <w:widowControl/>
              <w:adjustRightInd w:val="0"/>
              <w:snapToGrid w:val="0"/>
              <w:spacing w:line="240" w:lineRule="auto"/>
              <w:ind w:firstLine="0" w:firstLineChars="0"/>
              <w:jc w:val="center"/>
              <w:textAlignment w:val="center"/>
              <w:rPr>
                <w:kern w:val="0"/>
                <w:szCs w:val="21"/>
              </w:rPr>
            </w:pPr>
            <w:r>
              <w:rPr>
                <w:rFonts w:hint="eastAsia"/>
                <w:kern w:val="0"/>
                <w:szCs w:val="21"/>
              </w:rPr>
              <w:t>信息项</w:t>
            </w:r>
          </w:p>
        </w:tc>
        <w:tc>
          <w:tcPr>
            <w:tcW w:w="1928" w:type="dxa"/>
            <w:shd w:val="clear" w:color="auto" w:fill="F2F2F2"/>
            <w:noWrap/>
            <w:vAlign w:val="center"/>
          </w:tcPr>
          <w:p>
            <w:pPr>
              <w:adjustRightInd w:val="0"/>
              <w:snapToGrid w:val="0"/>
              <w:spacing w:line="240" w:lineRule="auto"/>
              <w:ind w:firstLine="0" w:firstLineChars="0"/>
              <w:jc w:val="center"/>
              <w:rPr>
                <w:szCs w:val="21"/>
              </w:rPr>
            </w:pPr>
            <w:r>
              <w:rPr>
                <w:rFonts w:hint="eastAsia"/>
                <w:szCs w:val="21"/>
              </w:rPr>
              <w:t>填报内容</w:t>
            </w:r>
          </w:p>
        </w:tc>
        <w:tc>
          <w:tcPr>
            <w:tcW w:w="1928" w:type="dxa"/>
            <w:shd w:val="clear" w:color="auto" w:fill="F2F2F2"/>
            <w:noWrap/>
            <w:vAlign w:val="center"/>
          </w:tcPr>
          <w:p>
            <w:pPr>
              <w:adjustRightInd w:val="0"/>
              <w:snapToGrid w:val="0"/>
              <w:spacing w:line="240" w:lineRule="auto"/>
              <w:ind w:firstLine="0" w:firstLineChars="0"/>
              <w:jc w:val="center"/>
              <w:rPr>
                <w:szCs w:val="21"/>
              </w:rPr>
            </w:pPr>
            <w:r>
              <w:rPr>
                <w:rFonts w:hint="eastAsia"/>
                <w:szCs w:val="21"/>
              </w:rPr>
              <w:t>支撑材料</w:t>
            </w:r>
          </w:p>
        </w:tc>
      </w:tr>
      <w:bookmarkEnd w:id="42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989" w:type="dxa"/>
            <w:shd w:val="clear" w:color="auto" w:fill="auto"/>
            <w:noWrap/>
            <w:vAlign w:val="center"/>
          </w:tcPr>
          <w:p>
            <w:pPr>
              <w:widowControl/>
              <w:adjustRightInd w:val="0"/>
              <w:snapToGrid w:val="0"/>
              <w:spacing w:line="240" w:lineRule="auto"/>
              <w:ind w:firstLine="0" w:firstLineChars="0"/>
              <w:jc w:val="center"/>
              <w:textAlignment w:val="center"/>
              <w:rPr>
                <w:szCs w:val="21"/>
              </w:rPr>
            </w:pPr>
            <w:r>
              <w:rPr>
                <w:rFonts w:hint="eastAsia"/>
                <w:kern w:val="0"/>
                <w:szCs w:val="21"/>
              </w:rPr>
              <w:t>企业名称</w:t>
            </w:r>
            <w:r>
              <w:rPr>
                <w:szCs w:val="21"/>
                <w:vertAlign w:val="superscript"/>
              </w:rPr>
              <w:t>*1</w:t>
            </w:r>
          </w:p>
        </w:tc>
        <w:tc>
          <w:tcPr>
            <w:tcW w:w="1928" w:type="dxa"/>
            <w:shd w:val="clear" w:color="auto" w:fill="auto"/>
            <w:noWrap/>
            <w:vAlign w:val="center"/>
          </w:tcPr>
          <w:p>
            <w:pPr>
              <w:adjustRightInd w:val="0"/>
              <w:snapToGrid w:val="0"/>
              <w:spacing w:line="240" w:lineRule="auto"/>
              <w:ind w:firstLine="0" w:firstLineChars="0"/>
              <w:jc w:val="center"/>
              <w:rPr>
                <w:szCs w:val="21"/>
              </w:rPr>
            </w:pPr>
          </w:p>
        </w:tc>
        <w:tc>
          <w:tcPr>
            <w:tcW w:w="1928" w:type="dxa"/>
            <w:shd w:val="clear" w:color="auto" w:fill="auto"/>
            <w:noWrap/>
            <w:vAlign w:val="center"/>
          </w:tcPr>
          <w:p>
            <w:pPr>
              <w:adjustRightInd w:val="0"/>
              <w:snapToGrid w:val="0"/>
              <w:spacing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989" w:type="dxa"/>
            <w:shd w:val="clear" w:color="auto" w:fill="auto"/>
            <w:noWrap/>
            <w:vAlign w:val="center"/>
          </w:tcPr>
          <w:p>
            <w:pPr>
              <w:widowControl/>
              <w:adjustRightInd w:val="0"/>
              <w:snapToGrid w:val="0"/>
              <w:spacing w:line="240" w:lineRule="auto"/>
              <w:ind w:firstLine="0" w:firstLineChars="0"/>
              <w:jc w:val="center"/>
              <w:textAlignment w:val="center"/>
              <w:rPr>
                <w:szCs w:val="21"/>
              </w:rPr>
            </w:pPr>
            <w:r>
              <w:rPr>
                <w:rFonts w:hint="eastAsia"/>
                <w:kern w:val="0"/>
                <w:szCs w:val="21"/>
              </w:rPr>
              <w:t>统一社会信用代码</w:t>
            </w:r>
            <w:r>
              <w:rPr>
                <w:szCs w:val="21"/>
                <w:vertAlign w:val="superscript"/>
              </w:rPr>
              <w:t>*1</w:t>
            </w:r>
          </w:p>
        </w:tc>
        <w:tc>
          <w:tcPr>
            <w:tcW w:w="1928" w:type="dxa"/>
            <w:shd w:val="clear" w:color="auto" w:fill="auto"/>
            <w:noWrap/>
            <w:vAlign w:val="center"/>
          </w:tcPr>
          <w:p>
            <w:pPr>
              <w:adjustRightInd w:val="0"/>
              <w:snapToGrid w:val="0"/>
              <w:spacing w:line="240" w:lineRule="auto"/>
              <w:ind w:firstLine="0" w:firstLineChars="0"/>
              <w:jc w:val="center"/>
              <w:rPr>
                <w:szCs w:val="21"/>
              </w:rPr>
            </w:pPr>
          </w:p>
        </w:tc>
        <w:tc>
          <w:tcPr>
            <w:tcW w:w="1928" w:type="dxa"/>
            <w:shd w:val="clear" w:color="auto" w:fill="auto"/>
            <w:noWrap/>
            <w:vAlign w:val="center"/>
          </w:tcPr>
          <w:p>
            <w:pPr>
              <w:adjustRightInd w:val="0"/>
              <w:snapToGrid w:val="0"/>
              <w:spacing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989" w:type="dxa"/>
            <w:shd w:val="clear" w:color="auto" w:fill="auto"/>
            <w:noWrap/>
            <w:vAlign w:val="center"/>
          </w:tcPr>
          <w:p>
            <w:pPr>
              <w:widowControl/>
              <w:adjustRightInd w:val="0"/>
              <w:snapToGrid w:val="0"/>
              <w:spacing w:line="240" w:lineRule="auto"/>
              <w:ind w:firstLine="0" w:firstLineChars="0"/>
              <w:jc w:val="center"/>
              <w:textAlignment w:val="center"/>
              <w:rPr>
                <w:szCs w:val="21"/>
              </w:rPr>
            </w:pPr>
            <w:r>
              <w:rPr>
                <w:rFonts w:hint="eastAsia"/>
                <w:kern w:val="0"/>
                <w:szCs w:val="21"/>
              </w:rPr>
              <w:t>企业类型</w:t>
            </w:r>
            <w:r>
              <w:rPr>
                <w:szCs w:val="21"/>
                <w:vertAlign w:val="superscript"/>
              </w:rPr>
              <w:t>*1</w:t>
            </w:r>
          </w:p>
        </w:tc>
        <w:tc>
          <w:tcPr>
            <w:tcW w:w="1928" w:type="dxa"/>
            <w:shd w:val="clear" w:color="auto" w:fill="auto"/>
            <w:noWrap/>
            <w:vAlign w:val="center"/>
          </w:tcPr>
          <w:p>
            <w:pPr>
              <w:adjustRightInd w:val="0"/>
              <w:snapToGrid w:val="0"/>
              <w:spacing w:line="240" w:lineRule="auto"/>
              <w:ind w:firstLine="0" w:firstLineChars="0"/>
              <w:jc w:val="center"/>
              <w:rPr>
                <w:szCs w:val="21"/>
              </w:rPr>
            </w:pPr>
          </w:p>
        </w:tc>
        <w:tc>
          <w:tcPr>
            <w:tcW w:w="1928" w:type="dxa"/>
            <w:shd w:val="clear" w:color="auto" w:fill="auto"/>
            <w:noWrap/>
            <w:vAlign w:val="center"/>
          </w:tcPr>
          <w:p>
            <w:pPr>
              <w:adjustRightInd w:val="0"/>
              <w:snapToGrid w:val="0"/>
              <w:spacing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989" w:type="dxa"/>
            <w:shd w:val="clear" w:color="auto" w:fill="auto"/>
            <w:noWrap/>
            <w:vAlign w:val="center"/>
          </w:tcPr>
          <w:p>
            <w:pPr>
              <w:widowControl/>
              <w:adjustRightInd w:val="0"/>
              <w:snapToGrid w:val="0"/>
              <w:spacing w:line="240" w:lineRule="auto"/>
              <w:ind w:firstLine="0" w:firstLineChars="0"/>
              <w:jc w:val="center"/>
              <w:textAlignment w:val="center"/>
              <w:rPr>
                <w:szCs w:val="21"/>
              </w:rPr>
            </w:pPr>
            <w:r>
              <w:rPr>
                <w:rFonts w:hint="eastAsia"/>
                <w:kern w:val="0"/>
                <w:szCs w:val="21"/>
              </w:rPr>
              <w:t>企业住所</w:t>
            </w:r>
            <w:r>
              <w:rPr>
                <w:szCs w:val="21"/>
                <w:vertAlign w:val="superscript"/>
              </w:rPr>
              <w:t>*1</w:t>
            </w:r>
          </w:p>
        </w:tc>
        <w:tc>
          <w:tcPr>
            <w:tcW w:w="1928" w:type="dxa"/>
            <w:shd w:val="clear" w:color="auto" w:fill="auto"/>
            <w:noWrap/>
            <w:vAlign w:val="center"/>
          </w:tcPr>
          <w:p>
            <w:pPr>
              <w:adjustRightInd w:val="0"/>
              <w:snapToGrid w:val="0"/>
              <w:spacing w:line="240" w:lineRule="auto"/>
              <w:ind w:firstLine="0" w:firstLineChars="0"/>
              <w:jc w:val="center"/>
              <w:rPr>
                <w:szCs w:val="21"/>
              </w:rPr>
            </w:pPr>
          </w:p>
        </w:tc>
        <w:tc>
          <w:tcPr>
            <w:tcW w:w="1928" w:type="dxa"/>
            <w:shd w:val="clear" w:color="auto" w:fill="auto"/>
            <w:noWrap/>
            <w:vAlign w:val="center"/>
          </w:tcPr>
          <w:p>
            <w:pPr>
              <w:adjustRightInd w:val="0"/>
              <w:snapToGrid w:val="0"/>
              <w:spacing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989" w:type="dxa"/>
            <w:shd w:val="clear" w:color="auto" w:fill="auto"/>
            <w:noWrap/>
            <w:vAlign w:val="center"/>
          </w:tcPr>
          <w:p>
            <w:pPr>
              <w:widowControl/>
              <w:adjustRightInd w:val="0"/>
              <w:snapToGrid w:val="0"/>
              <w:spacing w:line="240" w:lineRule="auto"/>
              <w:ind w:firstLine="0" w:firstLineChars="0"/>
              <w:jc w:val="center"/>
              <w:textAlignment w:val="center"/>
              <w:rPr>
                <w:szCs w:val="21"/>
              </w:rPr>
            </w:pPr>
            <w:r>
              <w:rPr>
                <w:rFonts w:hint="eastAsia"/>
                <w:kern w:val="0"/>
                <w:szCs w:val="21"/>
              </w:rPr>
              <w:t>法定代表人</w:t>
            </w:r>
            <w:r>
              <w:rPr>
                <w:szCs w:val="21"/>
                <w:vertAlign w:val="superscript"/>
              </w:rPr>
              <w:t>*1,2</w:t>
            </w:r>
          </w:p>
        </w:tc>
        <w:tc>
          <w:tcPr>
            <w:tcW w:w="1928" w:type="dxa"/>
            <w:shd w:val="clear" w:color="auto" w:fill="auto"/>
            <w:noWrap/>
            <w:vAlign w:val="center"/>
          </w:tcPr>
          <w:p>
            <w:pPr>
              <w:adjustRightInd w:val="0"/>
              <w:snapToGrid w:val="0"/>
              <w:spacing w:line="240" w:lineRule="auto"/>
              <w:ind w:firstLine="0" w:firstLineChars="0"/>
              <w:jc w:val="center"/>
              <w:rPr>
                <w:szCs w:val="21"/>
              </w:rPr>
            </w:pPr>
          </w:p>
        </w:tc>
        <w:tc>
          <w:tcPr>
            <w:tcW w:w="1928" w:type="dxa"/>
            <w:shd w:val="clear" w:color="auto" w:fill="auto"/>
            <w:noWrap/>
            <w:vAlign w:val="center"/>
          </w:tcPr>
          <w:p>
            <w:pPr>
              <w:adjustRightInd w:val="0"/>
              <w:snapToGrid w:val="0"/>
              <w:spacing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989" w:type="dxa"/>
            <w:shd w:val="clear" w:color="auto" w:fill="auto"/>
            <w:noWrap/>
            <w:vAlign w:val="center"/>
          </w:tcPr>
          <w:p>
            <w:pPr>
              <w:widowControl/>
              <w:adjustRightInd w:val="0"/>
              <w:snapToGrid w:val="0"/>
              <w:spacing w:line="240" w:lineRule="auto"/>
              <w:ind w:firstLine="0" w:firstLineChars="0"/>
              <w:jc w:val="center"/>
              <w:textAlignment w:val="center"/>
              <w:rPr>
                <w:szCs w:val="21"/>
              </w:rPr>
            </w:pPr>
            <w:r>
              <w:rPr>
                <w:rFonts w:hint="eastAsia"/>
                <w:kern w:val="0"/>
                <w:szCs w:val="21"/>
              </w:rPr>
              <w:t>注册资本（万元人民币）</w:t>
            </w:r>
            <w:r>
              <w:rPr>
                <w:szCs w:val="21"/>
                <w:vertAlign w:val="superscript"/>
              </w:rPr>
              <w:t>*1,3</w:t>
            </w:r>
          </w:p>
        </w:tc>
        <w:tc>
          <w:tcPr>
            <w:tcW w:w="1928" w:type="dxa"/>
            <w:shd w:val="clear" w:color="auto" w:fill="auto"/>
            <w:noWrap/>
            <w:vAlign w:val="center"/>
          </w:tcPr>
          <w:p>
            <w:pPr>
              <w:adjustRightInd w:val="0"/>
              <w:snapToGrid w:val="0"/>
              <w:spacing w:line="240" w:lineRule="auto"/>
              <w:ind w:firstLine="0" w:firstLineChars="0"/>
              <w:jc w:val="center"/>
              <w:rPr>
                <w:szCs w:val="21"/>
              </w:rPr>
            </w:pPr>
          </w:p>
        </w:tc>
        <w:tc>
          <w:tcPr>
            <w:tcW w:w="1928" w:type="dxa"/>
            <w:shd w:val="clear" w:color="auto" w:fill="auto"/>
            <w:noWrap/>
            <w:vAlign w:val="center"/>
          </w:tcPr>
          <w:p>
            <w:pPr>
              <w:adjustRightInd w:val="0"/>
              <w:snapToGrid w:val="0"/>
              <w:spacing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989" w:type="dxa"/>
            <w:shd w:val="clear" w:color="auto" w:fill="auto"/>
            <w:noWrap/>
            <w:vAlign w:val="center"/>
          </w:tcPr>
          <w:p>
            <w:pPr>
              <w:widowControl/>
              <w:adjustRightInd w:val="0"/>
              <w:snapToGrid w:val="0"/>
              <w:spacing w:line="240" w:lineRule="auto"/>
              <w:ind w:firstLine="0" w:firstLineChars="0"/>
              <w:jc w:val="center"/>
              <w:textAlignment w:val="center"/>
              <w:rPr>
                <w:szCs w:val="21"/>
              </w:rPr>
            </w:pPr>
            <w:r>
              <w:rPr>
                <w:rFonts w:hint="eastAsia"/>
                <w:kern w:val="0"/>
                <w:szCs w:val="21"/>
              </w:rPr>
              <w:t>成立日期</w:t>
            </w:r>
            <w:r>
              <w:rPr>
                <w:szCs w:val="21"/>
                <w:vertAlign w:val="superscript"/>
              </w:rPr>
              <w:t>*1</w:t>
            </w:r>
          </w:p>
        </w:tc>
        <w:tc>
          <w:tcPr>
            <w:tcW w:w="1928" w:type="dxa"/>
            <w:shd w:val="clear" w:color="auto" w:fill="auto"/>
            <w:noWrap/>
            <w:vAlign w:val="center"/>
          </w:tcPr>
          <w:p>
            <w:pPr>
              <w:adjustRightInd w:val="0"/>
              <w:snapToGrid w:val="0"/>
              <w:spacing w:line="240" w:lineRule="auto"/>
              <w:ind w:firstLine="0" w:firstLineChars="0"/>
              <w:jc w:val="center"/>
              <w:rPr>
                <w:szCs w:val="21"/>
              </w:rPr>
            </w:pPr>
          </w:p>
        </w:tc>
        <w:tc>
          <w:tcPr>
            <w:tcW w:w="1928" w:type="dxa"/>
            <w:shd w:val="clear" w:color="auto" w:fill="auto"/>
            <w:noWrap/>
            <w:vAlign w:val="center"/>
          </w:tcPr>
          <w:p>
            <w:pPr>
              <w:adjustRightInd w:val="0"/>
              <w:snapToGrid w:val="0"/>
              <w:spacing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989" w:type="dxa"/>
            <w:shd w:val="clear" w:color="auto" w:fill="auto"/>
            <w:noWrap/>
            <w:vAlign w:val="center"/>
          </w:tcPr>
          <w:p>
            <w:pPr>
              <w:widowControl/>
              <w:adjustRightInd w:val="0"/>
              <w:snapToGrid w:val="0"/>
              <w:spacing w:line="240" w:lineRule="auto"/>
              <w:ind w:firstLine="0" w:firstLineChars="0"/>
              <w:jc w:val="center"/>
              <w:textAlignment w:val="center"/>
              <w:rPr>
                <w:szCs w:val="21"/>
              </w:rPr>
            </w:pPr>
            <w:r>
              <w:rPr>
                <w:rFonts w:hint="eastAsia"/>
                <w:kern w:val="0"/>
                <w:szCs w:val="21"/>
              </w:rPr>
              <w:t>生产经营场所</w:t>
            </w:r>
            <w:r>
              <w:rPr>
                <w:szCs w:val="21"/>
                <w:vertAlign w:val="superscript"/>
              </w:rPr>
              <w:t>*4</w:t>
            </w:r>
          </w:p>
        </w:tc>
        <w:tc>
          <w:tcPr>
            <w:tcW w:w="1928" w:type="dxa"/>
            <w:shd w:val="clear" w:color="auto" w:fill="auto"/>
            <w:noWrap/>
            <w:vAlign w:val="center"/>
          </w:tcPr>
          <w:p>
            <w:pPr>
              <w:adjustRightInd w:val="0"/>
              <w:snapToGrid w:val="0"/>
              <w:spacing w:line="240" w:lineRule="auto"/>
              <w:ind w:firstLine="0" w:firstLineChars="0"/>
              <w:jc w:val="center"/>
              <w:rPr>
                <w:szCs w:val="21"/>
              </w:rPr>
            </w:pPr>
          </w:p>
        </w:tc>
        <w:tc>
          <w:tcPr>
            <w:tcW w:w="1928" w:type="dxa"/>
            <w:shd w:val="clear" w:color="auto" w:fill="auto"/>
            <w:noWrap/>
            <w:vAlign w:val="center"/>
          </w:tcPr>
          <w:p>
            <w:pPr>
              <w:adjustRightInd w:val="0"/>
              <w:snapToGrid w:val="0"/>
              <w:spacing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989"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r>
              <w:rPr>
                <w:rFonts w:hint="eastAsia"/>
                <w:kern w:val="0"/>
                <w:szCs w:val="21"/>
              </w:rPr>
              <w:t>排污许可证编号</w:t>
            </w:r>
            <w:r>
              <w:rPr>
                <w:szCs w:val="21"/>
                <w:vertAlign w:val="superscript"/>
              </w:rPr>
              <w:t>*4</w:t>
            </w:r>
          </w:p>
        </w:tc>
        <w:tc>
          <w:tcPr>
            <w:tcW w:w="1928" w:type="dxa"/>
            <w:shd w:val="clear" w:color="auto" w:fill="auto"/>
            <w:noWrap/>
            <w:vAlign w:val="center"/>
          </w:tcPr>
          <w:p>
            <w:pPr>
              <w:adjustRightInd w:val="0"/>
              <w:snapToGrid w:val="0"/>
              <w:spacing w:line="240" w:lineRule="auto"/>
              <w:ind w:firstLine="0" w:firstLineChars="0"/>
              <w:jc w:val="center"/>
              <w:rPr>
                <w:szCs w:val="21"/>
              </w:rPr>
            </w:pPr>
          </w:p>
        </w:tc>
        <w:tc>
          <w:tcPr>
            <w:tcW w:w="1928" w:type="dxa"/>
            <w:shd w:val="clear" w:color="auto" w:fill="auto"/>
            <w:noWrap/>
            <w:vAlign w:val="center"/>
          </w:tcPr>
          <w:p>
            <w:pPr>
              <w:adjustRightInd w:val="0"/>
              <w:snapToGrid w:val="0"/>
              <w:spacing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989" w:type="dxa"/>
            <w:shd w:val="clear" w:color="auto" w:fill="auto"/>
            <w:noWrap/>
            <w:vAlign w:val="center"/>
          </w:tcPr>
          <w:p>
            <w:pPr>
              <w:widowControl/>
              <w:adjustRightInd w:val="0"/>
              <w:snapToGrid w:val="0"/>
              <w:spacing w:line="240" w:lineRule="auto"/>
              <w:ind w:firstLine="0" w:firstLineChars="0"/>
              <w:jc w:val="center"/>
              <w:textAlignment w:val="center"/>
              <w:rPr>
                <w:szCs w:val="21"/>
              </w:rPr>
            </w:pPr>
            <w:r>
              <w:rPr>
                <w:rFonts w:hint="eastAsia"/>
                <w:kern w:val="0"/>
                <w:szCs w:val="21"/>
              </w:rPr>
              <w:t>生产许可证编号</w:t>
            </w:r>
            <w:r>
              <w:rPr>
                <w:szCs w:val="21"/>
                <w:vertAlign w:val="superscript"/>
              </w:rPr>
              <w:t>*4</w:t>
            </w:r>
          </w:p>
        </w:tc>
        <w:tc>
          <w:tcPr>
            <w:tcW w:w="1928" w:type="dxa"/>
            <w:shd w:val="clear" w:color="auto" w:fill="auto"/>
            <w:noWrap/>
            <w:vAlign w:val="center"/>
          </w:tcPr>
          <w:p>
            <w:pPr>
              <w:adjustRightInd w:val="0"/>
              <w:snapToGrid w:val="0"/>
              <w:spacing w:line="240" w:lineRule="auto"/>
              <w:ind w:firstLine="0" w:firstLineChars="0"/>
              <w:jc w:val="center"/>
              <w:rPr>
                <w:szCs w:val="21"/>
              </w:rPr>
            </w:pPr>
          </w:p>
        </w:tc>
        <w:tc>
          <w:tcPr>
            <w:tcW w:w="1928" w:type="dxa"/>
            <w:shd w:val="clear" w:color="auto" w:fill="auto"/>
            <w:noWrap/>
            <w:vAlign w:val="center"/>
          </w:tcPr>
          <w:p>
            <w:pPr>
              <w:adjustRightInd w:val="0"/>
              <w:snapToGrid w:val="0"/>
              <w:spacing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989"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r>
              <w:rPr>
                <w:rFonts w:hint="eastAsia"/>
                <w:kern w:val="0"/>
                <w:szCs w:val="21"/>
              </w:rPr>
              <w:t>生产许可证产品名称</w:t>
            </w:r>
            <w:r>
              <w:rPr>
                <w:szCs w:val="21"/>
                <w:vertAlign w:val="superscript"/>
              </w:rPr>
              <w:t>*4</w:t>
            </w:r>
          </w:p>
        </w:tc>
        <w:tc>
          <w:tcPr>
            <w:tcW w:w="1928" w:type="dxa"/>
            <w:shd w:val="clear" w:color="auto" w:fill="auto"/>
            <w:noWrap/>
            <w:vAlign w:val="center"/>
          </w:tcPr>
          <w:p>
            <w:pPr>
              <w:adjustRightInd w:val="0"/>
              <w:snapToGrid w:val="0"/>
              <w:spacing w:line="240" w:lineRule="auto"/>
              <w:ind w:firstLine="0" w:firstLineChars="0"/>
              <w:jc w:val="center"/>
              <w:rPr>
                <w:szCs w:val="21"/>
              </w:rPr>
            </w:pPr>
          </w:p>
        </w:tc>
        <w:tc>
          <w:tcPr>
            <w:tcW w:w="1928" w:type="dxa"/>
            <w:shd w:val="clear" w:color="auto" w:fill="auto"/>
            <w:noWrap/>
            <w:vAlign w:val="center"/>
          </w:tcPr>
          <w:p>
            <w:pPr>
              <w:adjustRightInd w:val="0"/>
              <w:snapToGrid w:val="0"/>
              <w:spacing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989" w:type="dxa"/>
            <w:shd w:val="clear" w:color="auto" w:fill="auto"/>
            <w:noWrap/>
            <w:vAlign w:val="center"/>
          </w:tcPr>
          <w:p>
            <w:pPr>
              <w:adjustRightInd w:val="0"/>
              <w:snapToGrid w:val="0"/>
              <w:spacing w:line="240" w:lineRule="auto"/>
              <w:ind w:firstLine="0" w:firstLineChars="0"/>
              <w:jc w:val="center"/>
              <w:rPr>
                <w:kern w:val="0"/>
                <w:szCs w:val="21"/>
              </w:rPr>
            </w:pPr>
            <w:r>
              <w:rPr>
                <w:rFonts w:hint="eastAsia"/>
                <w:szCs w:val="21"/>
              </w:rPr>
              <w:t>企业主营业务所属行业</w:t>
            </w:r>
          </w:p>
        </w:tc>
        <w:tc>
          <w:tcPr>
            <w:tcW w:w="1928"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r>
              <w:rPr>
                <w:rFonts w:hint="eastAsia"/>
                <w:kern w:val="0"/>
                <w:szCs w:val="21"/>
              </w:rPr>
              <w:t>建材</w:t>
            </w:r>
          </w:p>
        </w:tc>
        <w:tc>
          <w:tcPr>
            <w:tcW w:w="1928"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989" w:type="dxa"/>
            <w:shd w:val="clear" w:color="auto" w:fill="auto"/>
            <w:noWrap/>
            <w:vAlign w:val="center"/>
          </w:tcPr>
          <w:p>
            <w:pPr>
              <w:adjustRightInd w:val="0"/>
              <w:snapToGrid w:val="0"/>
              <w:spacing w:line="240" w:lineRule="auto"/>
              <w:ind w:firstLine="0" w:firstLineChars="0"/>
              <w:jc w:val="center"/>
              <w:rPr>
                <w:kern w:val="0"/>
                <w:szCs w:val="21"/>
              </w:rPr>
            </w:pPr>
            <w:r>
              <w:rPr>
                <w:rFonts w:hint="eastAsia"/>
                <w:szCs w:val="21"/>
              </w:rPr>
              <w:t>企业层级行业分类及代码</w:t>
            </w:r>
            <w:r>
              <w:rPr>
                <w:szCs w:val="21"/>
                <w:vertAlign w:val="superscript"/>
              </w:rPr>
              <w:t>*5</w:t>
            </w:r>
          </w:p>
        </w:tc>
        <w:tc>
          <w:tcPr>
            <w:tcW w:w="1928"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1928"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989" w:type="dxa"/>
            <w:shd w:val="clear" w:color="auto" w:fill="auto"/>
            <w:noWrap/>
            <w:vAlign w:val="center"/>
          </w:tcPr>
          <w:p>
            <w:pPr>
              <w:adjustRightInd w:val="0"/>
              <w:snapToGrid w:val="0"/>
              <w:spacing w:line="240" w:lineRule="auto"/>
              <w:ind w:firstLine="0" w:firstLineChars="0"/>
              <w:jc w:val="center"/>
              <w:rPr>
                <w:kern w:val="0"/>
                <w:szCs w:val="21"/>
              </w:rPr>
            </w:pPr>
            <w:r>
              <w:rPr>
                <w:rFonts w:hint="eastAsia"/>
                <w:szCs w:val="21"/>
              </w:rPr>
              <w:t>企业层级行业子类</w:t>
            </w:r>
            <w:r>
              <w:rPr>
                <w:szCs w:val="21"/>
                <w:vertAlign w:val="superscript"/>
              </w:rPr>
              <w:t>*5</w:t>
            </w:r>
          </w:p>
        </w:tc>
        <w:tc>
          <w:tcPr>
            <w:tcW w:w="1928"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1928"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989" w:type="dxa"/>
            <w:shd w:val="clear" w:color="auto" w:fill="auto"/>
            <w:noWrap/>
            <w:vAlign w:val="center"/>
          </w:tcPr>
          <w:p>
            <w:pPr>
              <w:adjustRightInd w:val="0"/>
              <w:snapToGrid w:val="0"/>
              <w:spacing w:line="240" w:lineRule="auto"/>
              <w:ind w:firstLine="0" w:firstLineChars="0"/>
              <w:jc w:val="center"/>
              <w:rPr>
                <w:szCs w:val="21"/>
              </w:rPr>
            </w:pPr>
            <w:r>
              <w:rPr>
                <w:rFonts w:hint="eastAsia"/>
                <w:szCs w:val="21"/>
              </w:rPr>
              <w:t>企业层级主营产品统计代码</w:t>
            </w:r>
            <w:r>
              <w:rPr>
                <w:szCs w:val="21"/>
                <w:vertAlign w:val="superscript"/>
              </w:rPr>
              <w:t>*6</w:t>
            </w:r>
          </w:p>
        </w:tc>
        <w:tc>
          <w:tcPr>
            <w:tcW w:w="1928" w:type="dxa"/>
            <w:shd w:val="clear" w:color="auto" w:fill="auto"/>
            <w:noWrap/>
            <w:vAlign w:val="center"/>
          </w:tcPr>
          <w:p>
            <w:pPr>
              <w:widowControl/>
              <w:adjustRightInd w:val="0"/>
              <w:snapToGrid w:val="0"/>
              <w:spacing w:line="240" w:lineRule="auto"/>
              <w:ind w:firstLine="0" w:firstLineChars="0"/>
              <w:jc w:val="center"/>
              <w:textAlignment w:val="center"/>
              <w:rPr>
                <w:szCs w:val="21"/>
              </w:rPr>
            </w:pPr>
          </w:p>
        </w:tc>
        <w:tc>
          <w:tcPr>
            <w:tcW w:w="1928" w:type="dxa"/>
            <w:shd w:val="clear" w:color="auto" w:fill="auto"/>
            <w:noWrap/>
            <w:vAlign w:val="center"/>
          </w:tcPr>
          <w:p>
            <w:pPr>
              <w:widowControl/>
              <w:adjustRightInd w:val="0"/>
              <w:snapToGrid w:val="0"/>
              <w:spacing w:line="240" w:lineRule="auto"/>
              <w:ind w:firstLine="0" w:firstLineChars="0"/>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989" w:type="dxa"/>
            <w:shd w:val="clear" w:color="auto" w:fill="auto"/>
            <w:noWrap/>
            <w:vAlign w:val="center"/>
          </w:tcPr>
          <w:p>
            <w:pPr>
              <w:adjustRightInd w:val="0"/>
              <w:snapToGrid w:val="0"/>
              <w:spacing w:line="240" w:lineRule="auto"/>
              <w:ind w:firstLine="0" w:firstLineChars="0"/>
              <w:jc w:val="center"/>
              <w:rPr>
                <w:szCs w:val="21"/>
              </w:rPr>
            </w:pPr>
            <w:r>
              <w:rPr>
                <w:rFonts w:hint="eastAsia"/>
                <w:szCs w:val="21"/>
              </w:rPr>
              <w:t>纳入全国碳排放权交易市场的行业分类及代码</w:t>
            </w:r>
          </w:p>
        </w:tc>
        <w:tc>
          <w:tcPr>
            <w:tcW w:w="1928" w:type="dxa"/>
            <w:shd w:val="clear" w:color="auto" w:fill="auto"/>
            <w:noWrap/>
            <w:vAlign w:val="center"/>
          </w:tcPr>
          <w:p>
            <w:pPr>
              <w:widowControl/>
              <w:adjustRightInd w:val="0"/>
              <w:snapToGrid w:val="0"/>
              <w:spacing w:line="240" w:lineRule="auto"/>
              <w:ind w:firstLine="0" w:firstLineChars="0"/>
              <w:jc w:val="center"/>
              <w:textAlignment w:val="center"/>
              <w:rPr>
                <w:szCs w:val="21"/>
              </w:rPr>
            </w:pPr>
            <w:r>
              <w:rPr>
                <w:rFonts w:hint="eastAsia"/>
                <w:szCs w:val="21"/>
              </w:rPr>
              <w:t>水泥制造（</w:t>
            </w:r>
            <w:r>
              <w:rPr>
                <w:szCs w:val="21"/>
              </w:rPr>
              <w:t>3011</w:t>
            </w:r>
            <w:r>
              <w:rPr>
                <w:rFonts w:hint="eastAsia"/>
                <w:szCs w:val="21"/>
              </w:rPr>
              <w:t>）</w:t>
            </w:r>
          </w:p>
        </w:tc>
        <w:tc>
          <w:tcPr>
            <w:tcW w:w="1928" w:type="dxa"/>
            <w:shd w:val="clear" w:color="auto" w:fill="auto"/>
            <w:noWrap/>
            <w:vAlign w:val="center"/>
          </w:tcPr>
          <w:p>
            <w:pPr>
              <w:widowControl/>
              <w:adjustRightInd w:val="0"/>
              <w:snapToGrid w:val="0"/>
              <w:spacing w:line="240" w:lineRule="auto"/>
              <w:ind w:firstLine="0" w:firstLineChars="0"/>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989" w:type="dxa"/>
            <w:shd w:val="clear" w:color="auto" w:fill="auto"/>
            <w:noWrap/>
            <w:vAlign w:val="center"/>
          </w:tcPr>
          <w:p>
            <w:pPr>
              <w:adjustRightInd w:val="0"/>
              <w:snapToGrid w:val="0"/>
              <w:spacing w:line="240" w:lineRule="auto"/>
              <w:ind w:firstLine="0" w:firstLineChars="0"/>
              <w:jc w:val="center"/>
              <w:rPr>
                <w:szCs w:val="21"/>
              </w:rPr>
            </w:pPr>
            <w:r>
              <w:rPr>
                <w:rFonts w:hint="eastAsia"/>
                <w:szCs w:val="21"/>
              </w:rPr>
              <w:t>纳入全国碳排放权交易市场的行业子类</w:t>
            </w:r>
          </w:p>
        </w:tc>
        <w:tc>
          <w:tcPr>
            <w:tcW w:w="1928" w:type="dxa"/>
            <w:shd w:val="clear" w:color="auto" w:fill="auto"/>
            <w:noWrap/>
            <w:vAlign w:val="center"/>
          </w:tcPr>
          <w:p>
            <w:pPr>
              <w:pStyle w:val="37"/>
              <w:adjustRightInd w:val="0"/>
              <w:snapToGrid w:val="0"/>
              <w:spacing w:line="240" w:lineRule="auto"/>
              <w:ind w:firstLine="0" w:firstLineChars="0"/>
              <w:jc w:val="center"/>
              <w:rPr>
                <w:sz w:val="21"/>
                <w:szCs w:val="21"/>
              </w:rPr>
            </w:pPr>
            <w:r>
              <w:rPr>
                <w:rFonts w:hint="eastAsia"/>
                <w:bCs/>
                <w:sz w:val="21"/>
                <w:szCs w:val="21"/>
              </w:rPr>
              <w:t>水泥熟料</w:t>
            </w:r>
          </w:p>
        </w:tc>
        <w:tc>
          <w:tcPr>
            <w:tcW w:w="1928" w:type="dxa"/>
            <w:shd w:val="clear" w:color="auto" w:fill="auto"/>
            <w:noWrap/>
            <w:vAlign w:val="center"/>
          </w:tcPr>
          <w:p>
            <w:pPr>
              <w:pStyle w:val="37"/>
              <w:adjustRightInd w:val="0"/>
              <w:snapToGrid w:val="0"/>
              <w:spacing w:line="240" w:lineRule="auto"/>
              <w:ind w:firstLine="0" w:firstLineChars="0"/>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989" w:type="dxa"/>
            <w:shd w:val="clear" w:color="auto" w:fill="auto"/>
            <w:noWrap/>
            <w:vAlign w:val="center"/>
          </w:tcPr>
          <w:p>
            <w:pPr>
              <w:adjustRightInd w:val="0"/>
              <w:snapToGrid w:val="0"/>
              <w:spacing w:line="240" w:lineRule="auto"/>
              <w:ind w:firstLine="0" w:firstLineChars="0"/>
              <w:jc w:val="center"/>
              <w:rPr>
                <w:kern w:val="0"/>
                <w:szCs w:val="21"/>
              </w:rPr>
            </w:pPr>
            <w:r>
              <w:rPr>
                <w:rFonts w:hint="eastAsia"/>
                <w:szCs w:val="21"/>
              </w:rPr>
              <w:t>纳入全国碳排放权交易市场的主营产品统计代码</w:t>
            </w:r>
          </w:p>
        </w:tc>
        <w:tc>
          <w:tcPr>
            <w:tcW w:w="1928" w:type="dxa"/>
            <w:shd w:val="clear" w:color="auto" w:fill="auto"/>
            <w:noWrap/>
            <w:vAlign w:val="center"/>
          </w:tcPr>
          <w:p>
            <w:pPr>
              <w:pStyle w:val="37"/>
              <w:adjustRightInd w:val="0"/>
              <w:snapToGrid w:val="0"/>
              <w:spacing w:line="240" w:lineRule="auto"/>
              <w:ind w:firstLine="0" w:firstLineChars="0"/>
              <w:jc w:val="center"/>
              <w:rPr>
                <w:kern w:val="0"/>
                <w:sz w:val="21"/>
                <w:szCs w:val="21"/>
              </w:rPr>
            </w:pPr>
            <w:r>
              <w:rPr>
                <w:bCs/>
                <w:sz w:val="21"/>
                <w:szCs w:val="21"/>
              </w:rPr>
              <w:t>310101</w:t>
            </w:r>
          </w:p>
        </w:tc>
        <w:tc>
          <w:tcPr>
            <w:tcW w:w="1928" w:type="dxa"/>
            <w:shd w:val="clear" w:color="auto" w:fill="auto"/>
            <w:noWrap/>
            <w:vAlign w:val="center"/>
          </w:tcPr>
          <w:p>
            <w:pPr>
              <w:pStyle w:val="37"/>
              <w:adjustRightInd w:val="0"/>
              <w:snapToGrid w:val="0"/>
              <w:spacing w:line="240" w:lineRule="auto"/>
              <w:ind w:firstLine="0" w:firstLineChars="0"/>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989" w:type="dxa"/>
            <w:shd w:val="clear" w:color="auto" w:fill="auto"/>
            <w:noWrap/>
            <w:vAlign w:val="center"/>
          </w:tcPr>
          <w:p>
            <w:pPr>
              <w:widowControl/>
              <w:adjustRightInd w:val="0"/>
              <w:snapToGrid w:val="0"/>
              <w:spacing w:line="240" w:lineRule="auto"/>
              <w:ind w:firstLine="0" w:firstLineChars="0"/>
              <w:jc w:val="center"/>
              <w:textAlignment w:val="center"/>
              <w:rPr>
                <w:szCs w:val="21"/>
              </w:rPr>
            </w:pPr>
            <w:r>
              <w:rPr>
                <w:rFonts w:hint="eastAsia"/>
                <w:kern w:val="0"/>
                <w:szCs w:val="21"/>
              </w:rPr>
              <w:t>报送主管部门</w:t>
            </w:r>
          </w:p>
        </w:tc>
        <w:tc>
          <w:tcPr>
            <w:tcW w:w="1928" w:type="dxa"/>
            <w:shd w:val="clear" w:color="auto" w:fill="auto"/>
            <w:noWrap/>
            <w:vAlign w:val="center"/>
          </w:tcPr>
          <w:p>
            <w:pPr>
              <w:adjustRightInd w:val="0"/>
              <w:snapToGrid w:val="0"/>
              <w:spacing w:line="240" w:lineRule="auto"/>
              <w:ind w:firstLine="0" w:firstLineChars="0"/>
              <w:jc w:val="center"/>
              <w:rPr>
                <w:szCs w:val="21"/>
              </w:rPr>
            </w:pPr>
          </w:p>
        </w:tc>
        <w:tc>
          <w:tcPr>
            <w:tcW w:w="1928" w:type="dxa"/>
            <w:shd w:val="clear" w:color="auto" w:fill="auto"/>
            <w:noWrap/>
            <w:vAlign w:val="center"/>
          </w:tcPr>
          <w:p>
            <w:pPr>
              <w:adjustRightInd w:val="0"/>
              <w:snapToGrid w:val="0"/>
              <w:spacing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989" w:type="dxa"/>
            <w:shd w:val="clear" w:color="auto" w:fill="auto"/>
            <w:noWrap/>
            <w:vAlign w:val="center"/>
          </w:tcPr>
          <w:p>
            <w:pPr>
              <w:widowControl/>
              <w:adjustRightInd w:val="0"/>
              <w:snapToGrid w:val="0"/>
              <w:spacing w:line="240" w:lineRule="auto"/>
              <w:ind w:firstLine="0" w:firstLineChars="0"/>
              <w:jc w:val="center"/>
              <w:textAlignment w:val="center"/>
              <w:rPr>
                <w:szCs w:val="21"/>
              </w:rPr>
            </w:pPr>
            <w:r>
              <w:rPr>
                <w:rFonts w:hint="eastAsia"/>
                <w:kern w:val="0"/>
                <w:szCs w:val="21"/>
              </w:rPr>
              <w:t>报告联系人</w:t>
            </w:r>
          </w:p>
        </w:tc>
        <w:tc>
          <w:tcPr>
            <w:tcW w:w="1928" w:type="dxa"/>
            <w:shd w:val="clear" w:color="auto" w:fill="auto"/>
            <w:noWrap/>
            <w:vAlign w:val="center"/>
          </w:tcPr>
          <w:p>
            <w:pPr>
              <w:adjustRightInd w:val="0"/>
              <w:snapToGrid w:val="0"/>
              <w:spacing w:line="240" w:lineRule="auto"/>
              <w:ind w:firstLine="0" w:firstLineChars="0"/>
              <w:jc w:val="center"/>
              <w:rPr>
                <w:szCs w:val="21"/>
              </w:rPr>
            </w:pPr>
          </w:p>
        </w:tc>
        <w:tc>
          <w:tcPr>
            <w:tcW w:w="1928" w:type="dxa"/>
            <w:shd w:val="clear" w:color="auto" w:fill="auto"/>
            <w:noWrap/>
            <w:vAlign w:val="center"/>
          </w:tcPr>
          <w:p>
            <w:pPr>
              <w:adjustRightInd w:val="0"/>
              <w:snapToGrid w:val="0"/>
              <w:spacing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989" w:type="dxa"/>
            <w:shd w:val="clear" w:color="auto" w:fill="auto"/>
            <w:noWrap/>
            <w:vAlign w:val="center"/>
          </w:tcPr>
          <w:p>
            <w:pPr>
              <w:widowControl/>
              <w:adjustRightInd w:val="0"/>
              <w:snapToGrid w:val="0"/>
              <w:spacing w:line="240" w:lineRule="auto"/>
              <w:ind w:firstLine="0" w:firstLineChars="0"/>
              <w:jc w:val="center"/>
              <w:textAlignment w:val="center"/>
              <w:rPr>
                <w:szCs w:val="21"/>
              </w:rPr>
            </w:pPr>
            <w:r>
              <w:rPr>
                <w:rFonts w:hint="eastAsia"/>
                <w:kern w:val="0"/>
                <w:szCs w:val="21"/>
              </w:rPr>
              <w:t>联系电话</w:t>
            </w:r>
          </w:p>
        </w:tc>
        <w:tc>
          <w:tcPr>
            <w:tcW w:w="1928" w:type="dxa"/>
            <w:shd w:val="clear" w:color="auto" w:fill="auto"/>
            <w:noWrap/>
            <w:vAlign w:val="center"/>
          </w:tcPr>
          <w:p>
            <w:pPr>
              <w:adjustRightInd w:val="0"/>
              <w:snapToGrid w:val="0"/>
              <w:spacing w:line="240" w:lineRule="auto"/>
              <w:ind w:firstLine="0" w:firstLineChars="0"/>
              <w:jc w:val="center"/>
              <w:rPr>
                <w:szCs w:val="21"/>
              </w:rPr>
            </w:pPr>
          </w:p>
        </w:tc>
        <w:tc>
          <w:tcPr>
            <w:tcW w:w="1928" w:type="dxa"/>
            <w:shd w:val="clear" w:color="auto" w:fill="auto"/>
            <w:noWrap/>
            <w:vAlign w:val="center"/>
          </w:tcPr>
          <w:p>
            <w:pPr>
              <w:adjustRightInd w:val="0"/>
              <w:snapToGrid w:val="0"/>
              <w:spacing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989" w:type="dxa"/>
            <w:shd w:val="clear" w:color="auto" w:fill="auto"/>
            <w:noWrap/>
            <w:vAlign w:val="center"/>
          </w:tcPr>
          <w:p>
            <w:pPr>
              <w:widowControl/>
              <w:adjustRightInd w:val="0"/>
              <w:snapToGrid w:val="0"/>
              <w:spacing w:line="240" w:lineRule="auto"/>
              <w:ind w:firstLine="0" w:firstLineChars="0"/>
              <w:jc w:val="center"/>
              <w:textAlignment w:val="center"/>
              <w:rPr>
                <w:szCs w:val="21"/>
              </w:rPr>
            </w:pPr>
            <w:r>
              <w:rPr>
                <w:rFonts w:hint="eastAsia"/>
                <w:kern w:val="0"/>
                <w:szCs w:val="21"/>
              </w:rPr>
              <w:t>电子邮箱</w:t>
            </w:r>
          </w:p>
        </w:tc>
        <w:tc>
          <w:tcPr>
            <w:tcW w:w="1928" w:type="dxa"/>
            <w:shd w:val="clear" w:color="auto" w:fill="auto"/>
            <w:noWrap/>
            <w:vAlign w:val="center"/>
          </w:tcPr>
          <w:p>
            <w:pPr>
              <w:adjustRightInd w:val="0"/>
              <w:snapToGrid w:val="0"/>
              <w:spacing w:line="240" w:lineRule="auto"/>
              <w:ind w:firstLine="0" w:firstLineChars="0"/>
              <w:jc w:val="center"/>
              <w:rPr>
                <w:szCs w:val="21"/>
              </w:rPr>
            </w:pPr>
          </w:p>
        </w:tc>
        <w:tc>
          <w:tcPr>
            <w:tcW w:w="1928" w:type="dxa"/>
            <w:shd w:val="clear" w:color="auto" w:fill="auto"/>
            <w:noWrap/>
            <w:vAlign w:val="center"/>
          </w:tcPr>
          <w:p>
            <w:pPr>
              <w:adjustRightInd w:val="0"/>
              <w:snapToGrid w:val="0"/>
              <w:spacing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989" w:type="dxa"/>
            <w:shd w:val="clear" w:color="auto" w:fill="auto"/>
            <w:noWrap/>
            <w:vAlign w:val="center"/>
          </w:tcPr>
          <w:p>
            <w:pPr>
              <w:widowControl/>
              <w:adjustRightInd w:val="0"/>
              <w:snapToGrid w:val="0"/>
              <w:spacing w:line="240" w:lineRule="auto"/>
              <w:ind w:firstLine="0" w:firstLineChars="0"/>
              <w:jc w:val="center"/>
              <w:textAlignment w:val="center"/>
              <w:rPr>
                <w:szCs w:val="21"/>
              </w:rPr>
            </w:pPr>
            <w:r>
              <w:rPr>
                <w:rFonts w:hint="eastAsia"/>
                <w:kern w:val="0"/>
                <w:szCs w:val="21"/>
              </w:rPr>
              <w:t>本年度编制温室气体排放报告的技术服务机构名称</w:t>
            </w:r>
            <w:r>
              <w:rPr>
                <w:szCs w:val="21"/>
                <w:vertAlign w:val="superscript"/>
              </w:rPr>
              <w:t>*</w:t>
            </w:r>
            <w:r>
              <w:rPr>
                <w:rFonts w:hint="eastAsia"/>
                <w:szCs w:val="21"/>
                <w:vertAlign w:val="superscript"/>
              </w:rPr>
              <w:t>7</w:t>
            </w:r>
          </w:p>
        </w:tc>
        <w:tc>
          <w:tcPr>
            <w:tcW w:w="1928" w:type="dxa"/>
            <w:shd w:val="clear" w:color="auto" w:fill="auto"/>
            <w:noWrap/>
            <w:vAlign w:val="center"/>
          </w:tcPr>
          <w:p>
            <w:pPr>
              <w:adjustRightInd w:val="0"/>
              <w:snapToGrid w:val="0"/>
              <w:spacing w:line="240" w:lineRule="auto"/>
              <w:ind w:firstLine="0" w:firstLineChars="0"/>
              <w:jc w:val="center"/>
              <w:rPr>
                <w:szCs w:val="21"/>
              </w:rPr>
            </w:pPr>
          </w:p>
        </w:tc>
        <w:tc>
          <w:tcPr>
            <w:tcW w:w="1928" w:type="dxa"/>
            <w:shd w:val="clear" w:color="auto" w:fill="auto"/>
            <w:noWrap/>
            <w:vAlign w:val="center"/>
          </w:tcPr>
          <w:p>
            <w:pPr>
              <w:adjustRightInd w:val="0"/>
              <w:snapToGrid w:val="0"/>
              <w:spacing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989" w:type="dxa"/>
            <w:shd w:val="clear" w:color="auto" w:fill="auto"/>
            <w:noWrap/>
            <w:vAlign w:val="center"/>
          </w:tcPr>
          <w:p>
            <w:pPr>
              <w:widowControl/>
              <w:adjustRightInd w:val="0"/>
              <w:snapToGrid w:val="0"/>
              <w:spacing w:line="240" w:lineRule="auto"/>
              <w:ind w:firstLine="0" w:firstLineChars="0"/>
              <w:jc w:val="center"/>
              <w:textAlignment w:val="center"/>
              <w:rPr>
                <w:szCs w:val="21"/>
              </w:rPr>
            </w:pPr>
            <w:r>
              <w:rPr>
                <w:rFonts w:hint="eastAsia"/>
                <w:kern w:val="0"/>
                <w:szCs w:val="21"/>
              </w:rPr>
              <w:t>编制温室气体排放报告的技术服务机构统一社会信用代码</w:t>
            </w:r>
            <w:r>
              <w:rPr>
                <w:szCs w:val="21"/>
                <w:vertAlign w:val="superscript"/>
              </w:rPr>
              <w:t>*</w:t>
            </w:r>
            <w:r>
              <w:rPr>
                <w:rFonts w:hint="eastAsia"/>
                <w:szCs w:val="21"/>
                <w:vertAlign w:val="superscript"/>
              </w:rPr>
              <w:t>7</w:t>
            </w:r>
          </w:p>
        </w:tc>
        <w:tc>
          <w:tcPr>
            <w:tcW w:w="1928" w:type="dxa"/>
            <w:shd w:val="clear" w:color="auto" w:fill="auto"/>
            <w:noWrap/>
            <w:vAlign w:val="center"/>
          </w:tcPr>
          <w:p>
            <w:pPr>
              <w:adjustRightInd w:val="0"/>
              <w:snapToGrid w:val="0"/>
              <w:spacing w:line="240" w:lineRule="auto"/>
              <w:ind w:firstLine="0" w:firstLineChars="0"/>
              <w:jc w:val="center"/>
              <w:rPr>
                <w:szCs w:val="21"/>
              </w:rPr>
            </w:pPr>
          </w:p>
        </w:tc>
        <w:tc>
          <w:tcPr>
            <w:tcW w:w="1928" w:type="dxa"/>
            <w:shd w:val="clear" w:color="auto" w:fill="auto"/>
            <w:noWrap/>
            <w:vAlign w:val="center"/>
          </w:tcPr>
          <w:p>
            <w:pPr>
              <w:adjustRightInd w:val="0"/>
              <w:snapToGrid w:val="0"/>
              <w:spacing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989"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r>
              <w:rPr>
                <w:rFonts w:hint="eastAsia"/>
                <w:kern w:val="0"/>
                <w:szCs w:val="21"/>
              </w:rPr>
              <w:t>企业委托提供检验检测和计量设备维护校准服务的技术服务机构名称</w:t>
            </w:r>
          </w:p>
        </w:tc>
        <w:tc>
          <w:tcPr>
            <w:tcW w:w="1928" w:type="dxa"/>
            <w:shd w:val="clear" w:color="auto" w:fill="auto"/>
            <w:noWrap/>
            <w:vAlign w:val="center"/>
          </w:tcPr>
          <w:p>
            <w:pPr>
              <w:adjustRightInd w:val="0"/>
              <w:snapToGrid w:val="0"/>
              <w:spacing w:line="240" w:lineRule="auto"/>
              <w:ind w:firstLine="0" w:firstLineChars="0"/>
              <w:jc w:val="center"/>
              <w:rPr>
                <w:szCs w:val="21"/>
              </w:rPr>
            </w:pPr>
          </w:p>
        </w:tc>
        <w:tc>
          <w:tcPr>
            <w:tcW w:w="1928" w:type="dxa"/>
            <w:shd w:val="clear" w:color="auto" w:fill="auto"/>
            <w:noWrap/>
            <w:vAlign w:val="center"/>
          </w:tcPr>
          <w:p>
            <w:pPr>
              <w:adjustRightInd w:val="0"/>
              <w:snapToGrid w:val="0"/>
              <w:spacing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989"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r>
              <w:rPr>
                <w:rFonts w:hint="eastAsia"/>
                <w:kern w:val="0"/>
                <w:szCs w:val="21"/>
              </w:rPr>
              <w:t>企业委托提供检验检测和计量设备维护校准服务的技术服务机构统一社会信用代码</w:t>
            </w:r>
          </w:p>
        </w:tc>
        <w:tc>
          <w:tcPr>
            <w:tcW w:w="1928" w:type="dxa"/>
            <w:shd w:val="clear" w:color="auto" w:fill="auto"/>
            <w:noWrap/>
            <w:vAlign w:val="center"/>
          </w:tcPr>
          <w:p>
            <w:pPr>
              <w:adjustRightInd w:val="0"/>
              <w:snapToGrid w:val="0"/>
              <w:spacing w:line="240" w:lineRule="auto"/>
              <w:ind w:firstLine="0" w:firstLineChars="0"/>
              <w:jc w:val="center"/>
              <w:rPr>
                <w:szCs w:val="21"/>
              </w:rPr>
            </w:pPr>
          </w:p>
        </w:tc>
        <w:tc>
          <w:tcPr>
            <w:tcW w:w="1928" w:type="dxa"/>
            <w:shd w:val="clear" w:color="auto" w:fill="auto"/>
            <w:noWrap/>
            <w:vAlign w:val="center"/>
          </w:tcPr>
          <w:p>
            <w:pPr>
              <w:adjustRightInd w:val="0"/>
              <w:snapToGrid w:val="0"/>
              <w:spacing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989" w:type="dxa"/>
            <w:shd w:val="clear" w:color="auto" w:fill="auto"/>
            <w:noWrap/>
            <w:vAlign w:val="center"/>
          </w:tcPr>
          <w:p>
            <w:pPr>
              <w:widowControl/>
              <w:adjustRightInd w:val="0"/>
              <w:snapToGrid w:val="0"/>
              <w:spacing w:line="240" w:lineRule="auto"/>
              <w:ind w:firstLine="0" w:firstLineChars="0"/>
              <w:jc w:val="center"/>
              <w:textAlignment w:val="center"/>
              <w:rPr>
                <w:szCs w:val="21"/>
              </w:rPr>
            </w:pPr>
            <w:r>
              <w:rPr>
                <w:rFonts w:hint="eastAsia"/>
                <w:kern w:val="0"/>
                <w:szCs w:val="21"/>
              </w:rPr>
              <w:t>生产经营变化情况</w:t>
            </w:r>
            <w:r>
              <w:rPr>
                <w:szCs w:val="21"/>
                <w:vertAlign w:val="superscript"/>
              </w:rPr>
              <w:t>*</w:t>
            </w:r>
            <w:r>
              <w:rPr>
                <w:rFonts w:hint="eastAsia"/>
                <w:szCs w:val="21"/>
                <w:vertAlign w:val="superscript"/>
              </w:rPr>
              <w:t>8</w:t>
            </w:r>
          </w:p>
        </w:tc>
        <w:tc>
          <w:tcPr>
            <w:tcW w:w="1928" w:type="dxa"/>
            <w:shd w:val="clear" w:color="auto" w:fill="auto"/>
            <w:noWrap/>
            <w:vAlign w:val="center"/>
          </w:tcPr>
          <w:p>
            <w:pPr>
              <w:adjustRightInd w:val="0"/>
              <w:snapToGrid w:val="0"/>
              <w:spacing w:line="240" w:lineRule="auto"/>
              <w:ind w:firstLine="0" w:firstLineChars="0"/>
              <w:jc w:val="center"/>
              <w:rPr>
                <w:szCs w:val="21"/>
              </w:rPr>
            </w:pPr>
          </w:p>
        </w:tc>
        <w:tc>
          <w:tcPr>
            <w:tcW w:w="1928" w:type="dxa"/>
            <w:shd w:val="clear" w:color="auto" w:fill="auto"/>
            <w:noWrap/>
            <w:vAlign w:val="center"/>
          </w:tcPr>
          <w:p>
            <w:pPr>
              <w:adjustRightInd w:val="0"/>
              <w:snapToGrid w:val="0"/>
              <w:spacing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989" w:type="dxa"/>
            <w:shd w:val="clear" w:color="auto" w:fill="auto"/>
            <w:noWrap/>
            <w:vAlign w:val="center"/>
          </w:tcPr>
          <w:p>
            <w:pPr>
              <w:widowControl/>
              <w:adjustRightInd w:val="0"/>
              <w:snapToGrid w:val="0"/>
              <w:spacing w:line="240" w:lineRule="auto"/>
              <w:ind w:firstLine="0" w:firstLineChars="0"/>
              <w:jc w:val="center"/>
              <w:textAlignment w:val="center"/>
              <w:rPr>
                <w:szCs w:val="21"/>
              </w:rPr>
            </w:pPr>
            <w:r>
              <w:rPr>
                <w:rFonts w:hint="eastAsia"/>
                <w:kern w:val="0"/>
                <w:szCs w:val="21"/>
              </w:rPr>
              <w:t>工业总产值（万元）</w:t>
            </w:r>
            <w:r>
              <w:rPr>
                <w:szCs w:val="21"/>
                <w:vertAlign w:val="superscript"/>
              </w:rPr>
              <w:t>*</w:t>
            </w:r>
            <w:r>
              <w:rPr>
                <w:rFonts w:hint="eastAsia"/>
                <w:szCs w:val="21"/>
                <w:vertAlign w:val="superscript"/>
              </w:rPr>
              <w:t>9</w:t>
            </w:r>
          </w:p>
        </w:tc>
        <w:tc>
          <w:tcPr>
            <w:tcW w:w="1928" w:type="dxa"/>
            <w:shd w:val="clear" w:color="auto" w:fill="auto"/>
            <w:noWrap/>
            <w:vAlign w:val="center"/>
          </w:tcPr>
          <w:p>
            <w:pPr>
              <w:adjustRightInd w:val="0"/>
              <w:snapToGrid w:val="0"/>
              <w:spacing w:line="240" w:lineRule="auto"/>
              <w:ind w:firstLine="0" w:firstLineChars="0"/>
              <w:jc w:val="center"/>
              <w:rPr>
                <w:szCs w:val="21"/>
              </w:rPr>
            </w:pPr>
          </w:p>
        </w:tc>
        <w:tc>
          <w:tcPr>
            <w:tcW w:w="1928" w:type="dxa"/>
            <w:shd w:val="clear" w:color="auto" w:fill="auto"/>
            <w:noWrap/>
            <w:vAlign w:val="center"/>
          </w:tcPr>
          <w:p>
            <w:pPr>
              <w:adjustRightInd w:val="0"/>
              <w:snapToGrid w:val="0"/>
              <w:spacing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989"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r>
              <w:rPr>
                <w:rFonts w:hint="eastAsia"/>
                <w:kern w:val="0"/>
                <w:szCs w:val="21"/>
              </w:rPr>
              <w:t>纳入全国碳排放权交易市场的发电设施经核查的二氧化碳排放量（</w:t>
            </w:r>
            <w:r>
              <w:rPr>
                <w:kern w:val="0"/>
                <w:szCs w:val="21"/>
              </w:rPr>
              <w:t>tCO</w:t>
            </w:r>
            <w:r>
              <w:rPr>
                <w:kern w:val="0"/>
                <w:szCs w:val="21"/>
                <w:vertAlign w:val="subscript"/>
              </w:rPr>
              <w:t>2</w:t>
            </w:r>
            <w:r>
              <w:rPr>
                <w:rFonts w:hint="eastAsia"/>
                <w:kern w:val="0"/>
                <w:szCs w:val="21"/>
              </w:rPr>
              <w:t>）</w:t>
            </w:r>
            <w:r>
              <w:rPr>
                <w:szCs w:val="21"/>
                <w:vertAlign w:val="superscript"/>
              </w:rPr>
              <w:t>*</w:t>
            </w:r>
            <w:r>
              <w:rPr>
                <w:rFonts w:hint="eastAsia"/>
                <w:szCs w:val="21"/>
                <w:vertAlign w:val="superscript"/>
              </w:rPr>
              <w:t>9</w:t>
            </w:r>
          </w:p>
        </w:tc>
        <w:tc>
          <w:tcPr>
            <w:tcW w:w="1928" w:type="dxa"/>
            <w:shd w:val="clear" w:color="auto" w:fill="auto"/>
            <w:noWrap/>
            <w:vAlign w:val="center"/>
          </w:tcPr>
          <w:p>
            <w:pPr>
              <w:adjustRightInd w:val="0"/>
              <w:snapToGrid w:val="0"/>
              <w:spacing w:line="240" w:lineRule="auto"/>
              <w:ind w:firstLine="0" w:firstLineChars="0"/>
              <w:jc w:val="center"/>
              <w:rPr>
                <w:szCs w:val="21"/>
              </w:rPr>
            </w:pPr>
          </w:p>
        </w:tc>
        <w:tc>
          <w:tcPr>
            <w:tcW w:w="1928" w:type="dxa"/>
            <w:shd w:val="clear" w:color="auto" w:fill="auto"/>
            <w:noWrap/>
            <w:vAlign w:val="center"/>
          </w:tcPr>
          <w:p>
            <w:pPr>
              <w:adjustRightInd w:val="0"/>
              <w:snapToGrid w:val="0"/>
              <w:spacing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989"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bookmarkStart w:id="424" w:name="_Hlk152450543"/>
            <w:r>
              <w:rPr>
                <w:rFonts w:hint="eastAsia"/>
                <w:kern w:val="0"/>
                <w:szCs w:val="21"/>
              </w:rPr>
              <w:t>其他非水泥</w:t>
            </w:r>
            <w:bookmarkEnd w:id="424"/>
            <w:r>
              <w:rPr>
                <w:rFonts w:hint="eastAsia"/>
                <w:kern w:val="0"/>
                <w:szCs w:val="21"/>
              </w:rPr>
              <w:t>产品温室气体排放量（</w:t>
            </w:r>
            <w:r>
              <w:rPr>
                <w:kern w:val="0"/>
                <w:szCs w:val="21"/>
              </w:rPr>
              <w:t>tCO</w:t>
            </w:r>
            <w:r>
              <w:rPr>
                <w:kern w:val="0"/>
                <w:szCs w:val="21"/>
                <w:vertAlign w:val="subscript"/>
              </w:rPr>
              <w:t>2</w:t>
            </w:r>
            <w:r>
              <w:rPr>
                <w:rFonts w:hint="eastAsia"/>
                <w:kern w:val="0"/>
                <w:szCs w:val="21"/>
              </w:rPr>
              <w:t>e）</w:t>
            </w:r>
            <w:r>
              <w:rPr>
                <w:szCs w:val="21"/>
                <w:vertAlign w:val="superscript"/>
              </w:rPr>
              <w:t>*</w:t>
            </w:r>
            <w:r>
              <w:rPr>
                <w:rFonts w:hint="eastAsia"/>
                <w:szCs w:val="21"/>
                <w:vertAlign w:val="superscript"/>
              </w:rPr>
              <w:t>9</w:t>
            </w:r>
          </w:p>
        </w:tc>
        <w:tc>
          <w:tcPr>
            <w:tcW w:w="1928" w:type="dxa"/>
            <w:shd w:val="clear" w:color="auto" w:fill="auto"/>
            <w:noWrap/>
            <w:vAlign w:val="center"/>
          </w:tcPr>
          <w:p>
            <w:pPr>
              <w:adjustRightInd w:val="0"/>
              <w:snapToGrid w:val="0"/>
              <w:spacing w:line="240" w:lineRule="auto"/>
              <w:ind w:firstLine="0" w:firstLineChars="0"/>
              <w:jc w:val="center"/>
              <w:rPr>
                <w:szCs w:val="21"/>
              </w:rPr>
            </w:pPr>
          </w:p>
        </w:tc>
        <w:tc>
          <w:tcPr>
            <w:tcW w:w="1928" w:type="dxa"/>
            <w:shd w:val="clear" w:color="auto" w:fill="auto"/>
            <w:noWrap/>
            <w:vAlign w:val="center"/>
          </w:tcPr>
          <w:p>
            <w:pPr>
              <w:adjustRightInd w:val="0"/>
              <w:snapToGrid w:val="0"/>
              <w:spacing w:line="240" w:lineRule="auto"/>
              <w:ind w:firstLine="0" w:firstLineChars="0"/>
              <w:jc w:val="center"/>
              <w:rPr>
                <w:szCs w:val="21"/>
              </w:rPr>
            </w:pPr>
          </w:p>
        </w:tc>
      </w:tr>
    </w:tbl>
    <w:p>
      <w:pPr>
        <w:widowControl/>
        <w:ind w:left="180" w:hanging="180" w:hangingChars="100"/>
        <w:rPr>
          <w:sz w:val="18"/>
          <w:szCs w:val="18"/>
        </w:rPr>
      </w:pPr>
      <w:r>
        <w:rPr>
          <w:sz w:val="18"/>
          <w:szCs w:val="18"/>
        </w:rPr>
        <w:t>填报说明：</w:t>
      </w:r>
    </w:p>
    <w:p>
      <w:pPr>
        <w:widowControl/>
        <w:ind w:left="180" w:hanging="180" w:hangingChars="100"/>
        <w:rPr>
          <w:kern w:val="0"/>
          <w:sz w:val="18"/>
          <w:szCs w:val="18"/>
        </w:rPr>
      </w:pPr>
      <w:r>
        <w:rPr>
          <w:kern w:val="0"/>
          <w:sz w:val="18"/>
          <w:szCs w:val="18"/>
          <w:vertAlign w:val="superscript"/>
        </w:rPr>
        <w:t>*1</w:t>
      </w:r>
      <w:r>
        <w:rPr>
          <w:rFonts w:hint="eastAsia"/>
          <w:kern w:val="0"/>
          <w:sz w:val="18"/>
          <w:szCs w:val="18"/>
        </w:rPr>
        <w:t>按照</w:t>
      </w:r>
      <w:r>
        <w:rPr>
          <w:rFonts w:hint="eastAsia"/>
          <w:sz w:val="18"/>
          <w:szCs w:val="18"/>
        </w:rPr>
        <w:t>营业执照</w:t>
      </w:r>
      <w:r>
        <w:rPr>
          <w:rFonts w:hint="eastAsia"/>
          <w:kern w:val="0"/>
          <w:sz w:val="18"/>
          <w:szCs w:val="18"/>
        </w:rPr>
        <w:t>填报。</w:t>
      </w:r>
    </w:p>
    <w:p>
      <w:pPr>
        <w:widowControl/>
        <w:ind w:left="180" w:hanging="180" w:hangingChars="100"/>
        <w:rPr>
          <w:kern w:val="0"/>
          <w:sz w:val="18"/>
          <w:szCs w:val="18"/>
        </w:rPr>
      </w:pPr>
      <w:r>
        <w:rPr>
          <w:kern w:val="0"/>
          <w:sz w:val="18"/>
          <w:szCs w:val="18"/>
          <w:vertAlign w:val="superscript"/>
        </w:rPr>
        <w:t>*</w:t>
      </w:r>
      <w:r>
        <w:rPr>
          <w:rFonts w:hint="eastAsia"/>
          <w:kern w:val="0"/>
          <w:sz w:val="18"/>
          <w:szCs w:val="18"/>
          <w:vertAlign w:val="superscript"/>
        </w:rPr>
        <w:t>2</w:t>
      </w:r>
      <w:r>
        <w:rPr>
          <w:rFonts w:hint="eastAsia"/>
          <w:kern w:val="0"/>
          <w:sz w:val="18"/>
          <w:szCs w:val="18"/>
        </w:rPr>
        <w:t>对于</w:t>
      </w:r>
      <w:r>
        <w:rPr>
          <w:rFonts w:hint="eastAsia"/>
          <w:sz w:val="18"/>
          <w:szCs w:val="18"/>
        </w:rPr>
        <w:t>非独</w:t>
      </w:r>
      <w:r>
        <w:rPr>
          <w:rFonts w:hint="eastAsia"/>
          <w:kern w:val="0"/>
          <w:sz w:val="18"/>
          <w:szCs w:val="18"/>
        </w:rPr>
        <w:t>立法人企业，填写负责人。</w:t>
      </w:r>
    </w:p>
    <w:p>
      <w:pPr>
        <w:widowControl/>
        <w:ind w:left="180" w:hanging="180" w:hangingChars="100"/>
        <w:rPr>
          <w:kern w:val="0"/>
          <w:sz w:val="18"/>
          <w:szCs w:val="18"/>
        </w:rPr>
      </w:pPr>
      <w:r>
        <w:rPr>
          <w:kern w:val="0"/>
          <w:sz w:val="18"/>
          <w:szCs w:val="18"/>
          <w:vertAlign w:val="superscript"/>
        </w:rPr>
        <w:t>*</w:t>
      </w:r>
      <w:r>
        <w:rPr>
          <w:rFonts w:hint="eastAsia"/>
          <w:kern w:val="0"/>
          <w:sz w:val="18"/>
          <w:szCs w:val="18"/>
          <w:vertAlign w:val="superscript"/>
        </w:rPr>
        <w:t>3</w:t>
      </w:r>
      <w:r>
        <w:rPr>
          <w:rFonts w:hint="eastAsia"/>
          <w:kern w:val="0"/>
          <w:sz w:val="18"/>
          <w:szCs w:val="18"/>
        </w:rPr>
        <w:t>对于非独立法人企业，可以不用填写。</w:t>
      </w:r>
    </w:p>
    <w:p>
      <w:pPr>
        <w:widowControl/>
        <w:ind w:left="180" w:hanging="180" w:hangingChars="100"/>
        <w:rPr>
          <w:sz w:val="18"/>
          <w:szCs w:val="18"/>
        </w:rPr>
      </w:pPr>
      <w:r>
        <w:rPr>
          <w:sz w:val="18"/>
          <w:szCs w:val="18"/>
          <w:vertAlign w:val="superscript"/>
        </w:rPr>
        <w:t>*4</w:t>
      </w:r>
      <w:r>
        <w:rPr>
          <w:rFonts w:hint="eastAsia"/>
          <w:sz w:val="18"/>
          <w:szCs w:val="18"/>
        </w:rPr>
        <w:t>涉及多个生产经营场所、排污许可证及生产许可证，应分别填报。</w:t>
      </w:r>
    </w:p>
    <w:p>
      <w:pPr>
        <w:widowControl/>
        <w:ind w:left="180" w:hanging="180" w:hangingChars="100"/>
        <w:rPr>
          <w:sz w:val="18"/>
          <w:szCs w:val="18"/>
        </w:rPr>
      </w:pPr>
      <w:r>
        <w:rPr>
          <w:sz w:val="18"/>
          <w:szCs w:val="18"/>
          <w:vertAlign w:val="superscript"/>
        </w:rPr>
        <w:t>*5</w:t>
      </w:r>
      <w:r>
        <w:rPr>
          <w:rFonts w:hint="eastAsia"/>
          <w:sz w:val="18"/>
          <w:szCs w:val="18"/>
        </w:rPr>
        <w:t>行业代码应按照国家统计局发布的国民经济行业分类GB/T 4754要求填报。</w:t>
      </w:r>
    </w:p>
    <w:p>
      <w:pPr>
        <w:widowControl/>
        <w:ind w:left="180" w:hanging="180" w:hangingChars="100"/>
        <w:rPr>
          <w:sz w:val="18"/>
          <w:szCs w:val="18"/>
        </w:rPr>
      </w:pPr>
      <w:r>
        <w:rPr>
          <w:sz w:val="18"/>
          <w:szCs w:val="18"/>
          <w:vertAlign w:val="superscript"/>
        </w:rPr>
        <w:t>*6</w:t>
      </w:r>
      <w:r>
        <w:rPr>
          <w:rFonts w:hint="eastAsia"/>
          <w:sz w:val="18"/>
          <w:szCs w:val="18"/>
        </w:rPr>
        <w:t>产品代码应按照国家统计局相关要求填报。</w:t>
      </w:r>
    </w:p>
    <w:p>
      <w:pPr>
        <w:widowControl/>
        <w:ind w:left="180" w:hanging="180" w:hangingChars="100"/>
        <w:rPr>
          <w:sz w:val="18"/>
          <w:szCs w:val="18"/>
        </w:rPr>
      </w:pPr>
      <w:r>
        <w:rPr>
          <w:sz w:val="18"/>
          <w:szCs w:val="18"/>
          <w:vertAlign w:val="superscript"/>
        </w:rPr>
        <w:t>*</w:t>
      </w:r>
      <w:r>
        <w:rPr>
          <w:rFonts w:hint="eastAsia"/>
          <w:sz w:val="18"/>
          <w:szCs w:val="18"/>
          <w:vertAlign w:val="superscript"/>
        </w:rPr>
        <w:t>7</w:t>
      </w:r>
      <w:r>
        <w:rPr>
          <w:sz w:val="18"/>
          <w:szCs w:val="18"/>
        </w:rPr>
        <w:t>编制温室气体排放报告的技术服务机构是指为</w:t>
      </w:r>
      <w:r>
        <w:rPr>
          <w:rFonts w:hint="eastAsia"/>
          <w:sz w:val="18"/>
          <w:szCs w:val="18"/>
        </w:rPr>
        <w:t>企业</w:t>
      </w:r>
      <w:r>
        <w:rPr>
          <w:sz w:val="18"/>
          <w:szCs w:val="18"/>
        </w:rPr>
        <w:t>提供本年度碳排放核算、报告编制或碳资产管理等咨询服务机构，不包括开展碳排放核查/</w:t>
      </w:r>
      <w:r>
        <w:rPr>
          <w:rFonts w:hint="eastAsia"/>
          <w:sz w:val="18"/>
          <w:szCs w:val="18"/>
        </w:rPr>
        <w:t>复核</w:t>
      </w:r>
      <w:r>
        <w:rPr>
          <w:sz w:val="18"/>
          <w:szCs w:val="18"/>
        </w:rPr>
        <w:t>的机构。</w:t>
      </w:r>
      <w:r>
        <w:rPr>
          <w:rFonts w:hint="eastAsia"/>
          <w:sz w:val="18"/>
          <w:szCs w:val="18"/>
        </w:rPr>
        <w:t>若</w:t>
      </w:r>
      <w:r>
        <w:rPr>
          <w:sz w:val="18"/>
          <w:szCs w:val="18"/>
        </w:rPr>
        <w:t>企业自行</w:t>
      </w:r>
      <w:r>
        <w:rPr>
          <w:rFonts w:hint="eastAsia"/>
          <w:sz w:val="18"/>
          <w:szCs w:val="18"/>
        </w:rPr>
        <w:t>编制</w:t>
      </w:r>
      <w:r>
        <w:rPr>
          <w:sz w:val="18"/>
          <w:szCs w:val="18"/>
        </w:rPr>
        <w:t>温室气体排放报告，</w:t>
      </w:r>
      <w:r>
        <w:rPr>
          <w:rFonts w:hint="eastAsia"/>
          <w:sz w:val="18"/>
          <w:szCs w:val="18"/>
        </w:rPr>
        <w:t>无需</w:t>
      </w:r>
      <w:r>
        <w:rPr>
          <w:sz w:val="18"/>
          <w:szCs w:val="18"/>
        </w:rPr>
        <w:t>填</w:t>
      </w:r>
      <w:r>
        <w:rPr>
          <w:rFonts w:hint="eastAsia"/>
          <w:sz w:val="18"/>
          <w:szCs w:val="18"/>
        </w:rPr>
        <w:t>报。</w:t>
      </w:r>
    </w:p>
    <w:p>
      <w:pPr>
        <w:widowControl/>
        <w:ind w:left="180" w:hanging="180" w:hangingChars="100"/>
        <w:rPr>
          <w:sz w:val="18"/>
          <w:szCs w:val="18"/>
        </w:rPr>
      </w:pPr>
      <w:r>
        <w:rPr>
          <w:sz w:val="18"/>
          <w:szCs w:val="18"/>
          <w:vertAlign w:val="superscript"/>
        </w:rPr>
        <w:t>*</w:t>
      </w:r>
      <w:r>
        <w:rPr>
          <w:rFonts w:hint="eastAsia"/>
          <w:sz w:val="18"/>
          <w:szCs w:val="18"/>
          <w:vertAlign w:val="superscript"/>
        </w:rPr>
        <w:t>8</w:t>
      </w:r>
      <w:r>
        <w:rPr>
          <w:rFonts w:hint="eastAsia"/>
          <w:sz w:val="18"/>
          <w:szCs w:val="18"/>
        </w:rPr>
        <w:t>填报并描述合并、分立、关停或搬迁等情况；主要生产运营系统关停或新增项目生产等情况；其他较上一年度变化情况。</w:t>
      </w:r>
    </w:p>
    <w:p>
      <w:pPr>
        <w:widowControl/>
        <w:snapToGrid w:val="0"/>
        <w:ind w:left="180" w:hanging="180" w:hangingChars="100"/>
        <w:rPr>
          <w:bCs/>
          <w:kern w:val="0"/>
          <w:sz w:val="18"/>
          <w:szCs w:val="18"/>
        </w:rPr>
      </w:pPr>
      <w:r>
        <w:rPr>
          <w:sz w:val="18"/>
          <w:szCs w:val="18"/>
          <w:vertAlign w:val="superscript"/>
        </w:rPr>
        <w:t>*</w:t>
      </w:r>
      <w:r>
        <w:rPr>
          <w:rFonts w:hint="eastAsia"/>
          <w:sz w:val="18"/>
          <w:szCs w:val="18"/>
          <w:vertAlign w:val="superscript"/>
        </w:rPr>
        <w:t>9</w:t>
      </w:r>
      <w:r>
        <w:rPr>
          <w:rFonts w:hint="eastAsia"/>
          <w:bCs/>
          <w:kern w:val="0"/>
          <w:sz w:val="18"/>
          <w:szCs w:val="18"/>
        </w:rPr>
        <w:t>各参数按四舍五入保留小数位如下：</w:t>
      </w:r>
    </w:p>
    <w:p>
      <w:pPr>
        <w:pStyle w:val="174"/>
        <w:numPr>
          <w:ilvl w:val="0"/>
          <w:numId w:val="31"/>
        </w:numPr>
        <w:adjustRightInd w:val="0"/>
        <w:rPr>
          <w:sz w:val="18"/>
          <w:szCs w:val="18"/>
        </w:rPr>
      </w:pPr>
      <w:r>
        <w:rPr>
          <w:rFonts w:hint="eastAsia"/>
          <w:sz w:val="18"/>
          <w:szCs w:val="18"/>
        </w:rPr>
        <w:t>工业总产值保留到小数点后一位；</w:t>
      </w:r>
    </w:p>
    <w:p>
      <w:pPr>
        <w:pStyle w:val="174"/>
        <w:numPr>
          <w:ilvl w:val="0"/>
          <w:numId w:val="31"/>
        </w:numPr>
        <w:adjustRightInd w:val="0"/>
        <w:rPr>
          <w:sz w:val="18"/>
          <w:szCs w:val="18"/>
        </w:rPr>
      </w:pPr>
      <w:r>
        <w:rPr>
          <w:rFonts w:hint="eastAsia"/>
          <w:sz w:val="18"/>
          <w:szCs w:val="18"/>
        </w:rPr>
        <w:t>纳入全国碳排放权交易市场的发电设施经核查的二氧化碳排放量保留到整数位；</w:t>
      </w:r>
    </w:p>
    <w:p>
      <w:pPr>
        <w:pStyle w:val="174"/>
        <w:numPr>
          <w:ilvl w:val="0"/>
          <w:numId w:val="31"/>
        </w:numPr>
        <w:adjustRightInd w:val="0"/>
        <w:rPr>
          <w:sz w:val="18"/>
          <w:szCs w:val="18"/>
        </w:rPr>
      </w:pPr>
      <w:r>
        <w:rPr>
          <w:rFonts w:hint="eastAsia"/>
          <w:sz w:val="18"/>
          <w:szCs w:val="18"/>
        </w:rPr>
        <w:t>其他非水泥产品温室气体排放量保留到整数位。</w:t>
      </w:r>
    </w:p>
    <w:p>
      <w:pPr>
        <w:spacing w:line="280" w:lineRule="exact"/>
        <w:ind w:left="210" w:firstLine="360"/>
        <w:rPr>
          <w:sz w:val="18"/>
          <w:szCs w:val="18"/>
        </w:rPr>
      </w:pPr>
      <w:r>
        <w:rPr>
          <w:sz w:val="18"/>
          <w:szCs w:val="18"/>
        </w:rPr>
        <w:br w:type="page"/>
      </w:r>
    </w:p>
    <w:p>
      <w:pPr>
        <w:pStyle w:val="122"/>
        <w:spacing w:before="156" w:after="156"/>
        <w:jc w:val="center"/>
        <w:outlineLvl w:val="1"/>
        <w:rPr>
          <w:rFonts w:ascii="Times New Roman"/>
        </w:rPr>
      </w:pPr>
      <w:r>
        <w:rPr>
          <w:rFonts w:hint="eastAsia" w:ascii="Times New Roman"/>
        </w:rPr>
        <w:t>附表E</w:t>
      </w:r>
      <w:r>
        <w:rPr>
          <w:rFonts w:ascii="Times New Roman"/>
        </w:rPr>
        <w:t>.</w:t>
      </w:r>
      <w:r>
        <w:rPr>
          <w:rFonts w:hint="eastAsia" w:ascii="Times New Roman"/>
        </w:rPr>
        <w:t>2</w:t>
      </w:r>
      <w:r>
        <w:rPr>
          <w:rFonts w:ascii="Times New Roman"/>
        </w:rPr>
        <w:t xml:space="preserve">  生产线及排放设施信息</w:t>
      </w:r>
    </w:p>
    <w:tbl>
      <w:tblPr>
        <w:tblStyle w:val="41"/>
        <w:tblW w:w="8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7"/>
        <w:gridCol w:w="3807"/>
        <w:gridCol w:w="1531"/>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817" w:type="dxa"/>
            <w:shd w:val="clear" w:color="auto" w:fill="F2F2F2"/>
            <w:noWrap/>
            <w:vAlign w:val="center"/>
          </w:tcPr>
          <w:p>
            <w:pPr>
              <w:widowControl/>
              <w:adjustRightInd w:val="0"/>
              <w:snapToGrid w:val="0"/>
              <w:spacing w:line="240" w:lineRule="auto"/>
              <w:ind w:firstLine="0" w:firstLineChars="0"/>
              <w:jc w:val="center"/>
              <w:textAlignment w:val="center"/>
              <w:rPr>
                <w:kern w:val="0"/>
                <w:szCs w:val="21"/>
              </w:rPr>
            </w:pPr>
            <w:r>
              <w:rPr>
                <w:kern w:val="0"/>
                <w:szCs w:val="21"/>
              </w:rPr>
              <w:t>生产线</w:t>
            </w:r>
            <w:r>
              <w:rPr>
                <w:vertAlign w:val="superscript"/>
              </w:rPr>
              <w:t>*1</w:t>
            </w:r>
          </w:p>
        </w:tc>
        <w:tc>
          <w:tcPr>
            <w:tcW w:w="3807" w:type="dxa"/>
            <w:shd w:val="clear" w:color="auto" w:fill="F2F2F2"/>
            <w:vAlign w:val="center"/>
          </w:tcPr>
          <w:p>
            <w:pPr>
              <w:widowControl/>
              <w:adjustRightInd w:val="0"/>
              <w:snapToGrid w:val="0"/>
              <w:spacing w:line="240" w:lineRule="auto"/>
              <w:ind w:firstLine="0" w:firstLineChars="0"/>
              <w:jc w:val="center"/>
              <w:textAlignment w:val="center"/>
              <w:rPr>
                <w:kern w:val="0"/>
                <w:szCs w:val="21"/>
              </w:rPr>
            </w:pPr>
            <w:r>
              <w:rPr>
                <w:kern w:val="0"/>
                <w:szCs w:val="21"/>
              </w:rPr>
              <w:t>信息项</w:t>
            </w:r>
          </w:p>
        </w:tc>
        <w:tc>
          <w:tcPr>
            <w:tcW w:w="1531" w:type="dxa"/>
            <w:shd w:val="clear" w:color="auto" w:fill="F2F2F2"/>
            <w:noWrap/>
            <w:vAlign w:val="center"/>
          </w:tcPr>
          <w:p>
            <w:pPr>
              <w:adjustRightInd w:val="0"/>
              <w:snapToGrid w:val="0"/>
              <w:spacing w:line="240" w:lineRule="auto"/>
              <w:ind w:firstLine="0" w:firstLineChars="0"/>
              <w:jc w:val="center"/>
              <w:rPr>
                <w:szCs w:val="21"/>
              </w:rPr>
            </w:pPr>
            <w:r>
              <w:rPr>
                <w:szCs w:val="21"/>
              </w:rPr>
              <w:t>填报内容</w:t>
            </w:r>
          </w:p>
        </w:tc>
        <w:tc>
          <w:tcPr>
            <w:tcW w:w="1531" w:type="dxa"/>
            <w:shd w:val="clear" w:color="auto" w:fill="F2F2F2"/>
            <w:noWrap/>
            <w:vAlign w:val="center"/>
          </w:tcPr>
          <w:p>
            <w:pPr>
              <w:adjustRightInd w:val="0"/>
              <w:snapToGrid w:val="0"/>
              <w:spacing w:line="240" w:lineRule="auto"/>
              <w:ind w:firstLine="0" w:firstLineChars="0"/>
              <w:jc w:val="center"/>
              <w:rPr>
                <w:szCs w:val="21"/>
              </w:rPr>
            </w:pPr>
            <w:r>
              <w:rPr>
                <w:rFonts w:hint="eastAsia"/>
                <w:szCs w:val="21"/>
              </w:rPr>
              <w:t>支撑材料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817" w:type="dxa"/>
            <w:vMerge w:val="restart"/>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r>
              <w:rPr>
                <w:kern w:val="0"/>
                <w:szCs w:val="21"/>
              </w:rPr>
              <w:t>生产线</w:t>
            </w:r>
            <w:r>
              <w:rPr>
                <w:rFonts w:hint="eastAsia"/>
                <w:i/>
                <w:iCs/>
                <w:kern w:val="0"/>
                <w:szCs w:val="21"/>
              </w:rPr>
              <w:t>j</w:t>
            </w:r>
          </w:p>
        </w:tc>
        <w:tc>
          <w:tcPr>
            <w:tcW w:w="3807" w:type="dxa"/>
            <w:shd w:val="clear" w:color="auto" w:fill="auto"/>
            <w:vAlign w:val="center"/>
          </w:tcPr>
          <w:p>
            <w:pPr>
              <w:widowControl/>
              <w:adjustRightInd w:val="0"/>
              <w:snapToGrid w:val="0"/>
              <w:spacing w:line="240" w:lineRule="auto"/>
              <w:ind w:firstLine="0" w:firstLineChars="0"/>
              <w:jc w:val="center"/>
              <w:textAlignment w:val="center"/>
              <w:rPr>
                <w:kern w:val="0"/>
                <w:szCs w:val="21"/>
              </w:rPr>
            </w:pPr>
            <w:r>
              <w:rPr>
                <w:kern w:val="0"/>
                <w:szCs w:val="21"/>
              </w:rPr>
              <w:t>批复的设计能力（t/d）</w:t>
            </w:r>
            <w:r>
              <w:rPr>
                <w:vertAlign w:val="superscript"/>
              </w:rPr>
              <w:t>*2</w:t>
            </w:r>
          </w:p>
        </w:tc>
        <w:tc>
          <w:tcPr>
            <w:tcW w:w="1531" w:type="dxa"/>
            <w:shd w:val="clear" w:color="auto" w:fill="auto"/>
            <w:noWrap/>
            <w:vAlign w:val="center"/>
          </w:tcPr>
          <w:p>
            <w:pPr>
              <w:adjustRightInd w:val="0"/>
              <w:snapToGrid w:val="0"/>
              <w:spacing w:line="240" w:lineRule="auto"/>
              <w:ind w:firstLine="0" w:firstLineChars="0"/>
              <w:jc w:val="center"/>
              <w:rPr>
                <w:szCs w:val="21"/>
              </w:rPr>
            </w:pPr>
          </w:p>
        </w:tc>
        <w:tc>
          <w:tcPr>
            <w:tcW w:w="1531" w:type="dxa"/>
            <w:shd w:val="clear" w:color="auto" w:fill="auto"/>
            <w:noWrap/>
            <w:vAlign w:val="center"/>
          </w:tcPr>
          <w:p>
            <w:pPr>
              <w:adjustRightInd w:val="0"/>
              <w:snapToGrid w:val="0"/>
              <w:spacing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817" w:type="dxa"/>
            <w:vMerge w:val="continue"/>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3807" w:type="dxa"/>
            <w:shd w:val="clear" w:color="auto" w:fill="auto"/>
            <w:vAlign w:val="center"/>
          </w:tcPr>
          <w:p>
            <w:pPr>
              <w:widowControl/>
              <w:adjustRightInd w:val="0"/>
              <w:snapToGrid w:val="0"/>
              <w:spacing w:line="240" w:lineRule="auto"/>
              <w:ind w:firstLine="0" w:firstLineChars="0"/>
              <w:jc w:val="center"/>
              <w:textAlignment w:val="center"/>
              <w:rPr>
                <w:kern w:val="0"/>
                <w:szCs w:val="21"/>
              </w:rPr>
            </w:pPr>
            <w:r>
              <w:rPr>
                <w:kern w:val="0"/>
                <w:szCs w:val="21"/>
              </w:rPr>
              <w:t>窑规格（Ø×L）（m）</w:t>
            </w:r>
            <w:r>
              <w:rPr>
                <w:vertAlign w:val="superscript"/>
              </w:rPr>
              <w:t>*3</w:t>
            </w:r>
          </w:p>
        </w:tc>
        <w:tc>
          <w:tcPr>
            <w:tcW w:w="1531" w:type="dxa"/>
            <w:shd w:val="clear" w:color="auto" w:fill="auto"/>
            <w:noWrap/>
            <w:vAlign w:val="center"/>
          </w:tcPr>
          <w:p>
            <w:pPr>
              <w:adjustRightInd w:val="0"/>
              <w:snapToGrid w:val="0"/>
              <w:spacing w:line="240" w:lineRule="auto"/>
              <w:ind w:firstLine="0" w:firstLineChars="0"/>
              <w:jc w:val="center"/>
              <w:rPr>
                <w:szCs w:val="21"/>
              </w:rPr>
            </w:pPr>
          </w:p>
        </w:tc>
        <w:tc>
          <w:tcPr>
            <w:tcW w:w="1531" w:type="dxa"/>
            <w:shd w:val="clear" w:color="auto" w:fill="auto"/>
            <w:noWrap/>
            <w:vAlign w:val="center"/>
          </w:tcPr>
          <w:p>
            <w:pPr>
              <w:adjustRightInd w:val="0"/>
              <w:snapToGrid w:val="0"/>
              <w:spacing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817" w:type="dxa"/>
            <w:vMerge w:val="continue"/>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3807" w:type="dxa"/>
            <w:shd w:val="clear" w:color="auto" w:fill="auto"/>
            <w:vAlign w:val="center"/>
          </w:tcPr>
          <w:p>
            <w:pPr>
              <w:widowControl/>
              <w:adjustRightInd w:val="0"/>
              <w:snapToGrid w:val="0"/>
              <w:spacing w:line="240" w:lineRule="auto"/>
              <w:ind w:firstLine="0" w:firstLineChars="0"/>
              <w:jc w:val="center"/>
              <w:textAlignment w:val="center"/>
              <w:rPr>
                <w:kern w:val="0"/>
                <w:szCs w:val="21"/>
              </w:rPr>
            </w:pPr>
            <w:r>
              <w:rPr>
                <w:kern w:val="0"/>
                <w:szCs w:val="21"/>
              </w:rPr>
              <w:t>海拔高度（m）</w:t>
            </w:r>
            <w:r>
              <w:rPr>
                <w:vertAlign w:val="superscript"/>
              </w:rPr>
              <w:t>*</w:t>
            </w:r>
            <w:r>
              <w:rPr>
                <w:rFonts w:hint="eastAsia"/>
                <w:vertAlign w:val="superscript"/>
              </w:rPr>
              <w:t>4</w:t>
            </w:r>
          </w:p>
        </w:tc>
        <w:tc>
          <w:tcPr>
            <w:tcW w:w="1531" w:type="dxa"/>
            <w:shd w:val="clear" w:color="auto" w:fill="auto"/>
            <w:noWrap/>
            <w:vAlign w:val="center"/>
          </w:tcPr>
          <w:p>
            <w:pPr>
              <w:adjustRightInd w:val="0"/>
              <w:snapToGrid w:val="0"/>
              <w:spacing w:line="240" w:lineRule="auto"/>
              <w:ind w:firstLine="0" w:firstLineChars="0"/>
              <w:jc w:val="center"/>
              <w:rPr>
                <w:szCs w:val="21"/>
              </w:rPr>
            </w:pPr>
          </w:p>
        </w:tc>
        <w:tc>
          <w:tcPr>
            <w:tcW w:w="1531" w:type="dxa"/>
            <w:shd w:val="clear" w:color="auto" w:fill="auto"/>
            <w:noWrap/>
            <w:vAlign w:val="center"/>
          </w:tcPr>
          <w:p>
            <w:pPr>
              <w:adjustRightInd w:val="0"/>
              <w:snapToGrid w:val="0"/>
              <w:spacing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817" w:type="dxa"/>
            <w:vMerge w:val="continue"/>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3807" w:type="dxa"/>
            <w:shd w:val="clear" w:color="auto" w:fill="auto"/>
            <w:vAlign w:val="center"/>
          </w:tcPr>
          <w:p>
            <w:pPr>
              <w:widowControl/>
              <w:adjustRightInd w:val="0"/>
              <w:snapToGrid w:val="0"/>
              <w:spacing w:line="240" w:lineRule="auto"/>
              <w:ind w:firstLine="0" w:firstLineChars="0"/>
              <w:jc w:val="center"/>
              <w:textAlignment w:val="center"/>
              <w:rPr>
                <w:kern w:val="0"/>
                <w:szCs w:val="21"/>
              </w:rPr>
            </w:pPr>
            <w:r>
              <w:rPr>
                <w:rFonts w:hint="eastAsia"/>
                <w:kern w:val="0"/>
                <w:szCs w:val="21"/>
              </w:rPr>
              <w:t>熟料类别</w:t>
            </w:r>
            <w:r>
              <w:rPr>
                <w:vertAlign w:val="superscript"/>
              </w:rPr>
              <w:t>*</w:t>
            </w:r>
            <w:r>
              <w:rPr>
                <w:rFonts w:hint="eastAsia"/>
                <w:vertAlign w:val="superscript"/>
              </w:rPr>
              <w:t>5</w:t>
            </w:r>
          </w:p>
        </w:tc>
        <w:tc>
          <w:tcPr>
            <w:tcW w:w="1531" w:type="dxa"/>
            <w:shd w:val="clear" w:color="auto" w:fill="auto"/>
            <w:noWrap/>
            <w:vAlign w:val="center"/>
          </w:tcPr>
          <w:p>
            <w:pPr>
              <w:adjustRightInd w:val="0"/>
              <w:snapToGrid w:val="0"/>
              <w:spacing w:line="240" w:lineRule="auto"/>
              <w:ind w:firstLine="0" w:firstLineChars="0"/>
              <w:jc w:val="center"/>
              <w:rPr>
                <w:szCs w:val="21"/>
              </w:rPr>
            </w:pPr>
          </w:p>
        </w:tc>
        <w:tc>
          <w:tcPr>
            <w:tcW w:w="1531" w:type="dxa"/>
            <w:shd w:val="clear" w:color="auto" w:fill="auto"/>
            <w:noWrap/>
            <w:vAlign w:val="center"/>
          </w:tcPr>
          <w:p>
            <w:pPr>
              <w:adjustRightInd w:val="0"/>
              <w:snapToGrid w:val="0"/>
              <w:spacing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817" w:type="dxa"/>
            <w:vMerge w:val="continue"/>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3807" w:type="dxa"/>
            <w:shd w:val="clear" w:color="auto" w:fill="auto"/>
            <w:vAlign w:val="center"/>
          </w:tcPr>
          <w:p>
            <w:pPr>
              <w:widowControl/>
              <w:adjustRightInd w:val="0"/>
              <w:snapToGrid w:val="0"/>
              <w:spacing w:line="240" w:lineRule="auto"/>
              <w:ind w:firstLine="0" w:firstLineChars="0"/>
              <w:jc w:val="center"/>
              <w:textAlignment w:val="center"/>
              <w:rPr>
                <w:kern w:val="0"/>
                <w:szCs w:val="21"/>
              </w:rPr>
            </w:pPr>
            <w:r>
              <w:rPr>
                <w:rFonts w:hint="eastAsia"/>
                <w:kern w:val="0"/>
                <w:szCs w:val="21"/>
              </w:rPr>
              <w:t>熟料品种</w:t>
            </w:r>
            <w:r>
              <w:rPr>
                <w:vertAlign w:val="superscript"/>
              </w:rPr>
              <w:t>*</w:t>
            </w:r>
            <w:r>
              <w:rPr>
                <w:rFonts w:hint="eastAsia"/>
                <w:vertAlign w:val="superscript"/>
              </w:rPr>
              <w:t>6</w:t>
            </w:r>
          </w:p>
        </w:tc>
        <w:tc>
          <w:tcPr>
            <w:tcW w:w="1531" w:type="dxa"/>
            <w:shd w:val="clear" w:color="auto" w:fill="auto"/>
            <w:noWrap/>
            <w:vAlign w:val="center"/>
          </w:tcPr>
          <w:p>
            <w:pPr>
              <w:adjustRightInd w:val="0"/>
              <w:snapToGrid w:val="0"/>
              <w:spacing w:line="240" w:lineRule="auto"/>
              <w:ind w:firstLine="0" w:firstLineChars="0"/>
              <w:jc w:val="center"/>
              <w:rPr>
                <w:szCs w:val="21"/>
              </w:rPr>
            </w:pPr>
          </w:p>
        </w:tc>
        <w:tc>
          <w:tcPr>
            <w:tcW w:w="1531" w:type="dxa"/>
            <w:shd w:val="clear" w:color="auto" w:fill="auto"/>
            <w:noWrap/>
            <w:vAlign w:val="center"/>
          </w:tcPr>
          <w:p>
            <w:pPr>
              <w:adjustRightInd w:val="0"/>
              <w:snapToGrid w:val="0"/>
              <w:spacing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817" w:type="dxa"/>
            <w:vMerge w:val="continue"/>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3807" w:type="dxa"/>
            <w:shd w:val="clear" w:color="auto" w:fill="auto"/>
            <w:vAlign w:val="center"/>
          </w:tcPr>
          <w:p>
            <w:pPr>
              <w:widowControl/>
              <w:adjustRightInd w:val="0"/>
              <w:snapToGrid w:val="0"/>
              <w:spacing w:line="240" w:lineRule="auto"/>
              <w:ind w:firstLine="0" w:firstLineChars="0"/>
              <w:jc w:val="center"/>
              <w:textAlignment w:val="center"/>
              <w:rPr>
                <w:kern w:val="0"/>
                <w:szCs w:val="21"/>
              </w:rPr>
            </w:pPr>
            <w:r>
              <w:rPr>
                <w:kern w:val="0"/>
                <w:szCs w:val="21"/>
              </w:rPr>
              <w:t>批复的以电石渣为主要原料的生产线</w:t>
            </w:r>
            <w:r>
              <w:rPr>
                <w:vertAlign w:val="superscript"/>
              </w:rPr>
              <w:t>*</w:t>
            </w:r>
            <w:r>
              <w:rPr>
                <w:rFonts w:hint="eastAsia"/>
                <w:vertAlign w:val="superscript"/>
              </w:rPr>
              <w:t>7</w:t>
            </w:r>
          </w:p>
        </w:tc>
        <w:tc>
          <w:tcPr>
            <w:tcW w:w="1531" w:type="dxa"/>
            <w:shd w:val="clear" w:color="auto" w:fill="auto"/>
            <w:noWrap/>
            <w:vAlign w:val="center"/>
          </w:tcPr>
          <w:p>
            <w:pPr>
              <w:adjustRightInd w:val="0"/>
              <w:snapToGrid w:val="0"/>
              <w:spacing w:line="240" w:lineRule="auto"/>
              <w:ind w:firstLine="0" w:firstLineChars="0"/>
              <w:jc w:val="center"/>
              <w:rPr>
                <w:szCs w:val="21"/>
              </w:rPr>
            </w:pPr>
            <w:r>
              <w:rPr>
                <w:szCs w:val="21"/>
              </w:rPr>
              <w:sym w:font="Wingdings" w:char="F0A8"/>
            </w:r>
            <w:r>
              <w:rPr>
                <w:szCs w:val="21"/>
              </w:rPr>
              <w:t xml:space="preserve">是  </w:t>
            </w:r>
            <w:r>
              <w:rPr>
                <w:szCs w:val="21"/>
              </w:rPr>
              <w:sym w:font="Wingdings" w:char="F0A8"/>
            </w:r>
            <w:r>
              <w:rPr>
                <w:szCs w:val="21"/>
              </w:rPr>
              <w:t>否</w:t>
            </w:r>
          </w:p>
        </w:tc>
        <w:tc>
          <w:tcPr>
            <w:tcW w:w="1531" w:type="dxa"/>
            <w:shd w:val="clear" w:color="auto" w:fill="auto"/>
            <w:noWrap/>
            <w:vAlign w:val="center"/>
          </w:tcPr>
          <w:p>
            <w:pPr>
              <w:adjustRightInd w:val="0"/>
              <w:snapToGrid w:val="0"/>
              <w:spacing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817" w:type="dxa"/>
            <w:vMerge w:val="continue"/>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3807" w:type="dxa"/>
            <w:shd w:val="clear" w:color="auto" w:fill="auto"/>
            <w:vAlign w:val="center"/>
          </w:tcPr>
          <w:p>
            <w:pPr>
              <w:widowControl/>
              <w:adjustRightInd w:val="0"/>
              <w:snapToGrid w:val="0"/>
              <w:spacing w:line="240" w:lineRule="auto"/>
              <w:ind w:firstLine="0" w:firstLineChars="0"/>
              <w:jc w:val="center"/>
              <w:textAlignment w:val="center"/>
              <w:rPr>
                <w:kern w:val="0"/>
                <w:szCs w:val="21"/>
              </w:rPr>
            </w:pPr>
            <w:r>
              <w:rPr>
                <w:kern w:val="0"/>
                <w:szCs w:val="21"/>
              </w:rPr>
              <w:t>批复的替代燃料处理能力</w:t>
            </w:r>
            <w:r>
              <w:rPr>
                <w:vertAlign w:val="superscript"/>
              </w:rPr>
              <w:t>*</w:t>
            </w:r>
            <w:r>
              <w:rPr>
                <w:rFonts w:hint="eastAsia"/>
                <w:vertAlign w:val="superscript"/>
              </w:rPr>
              <w:t>8</w:t>
            </w:r>
          </w:p>
        </w:tc>
        <w:tc>
          <w:tcPr>
            <w:tcW w:w="1531" w:type="dxa"/>
            <w:shd w:val="clear" w:color="auto" w:fill="auto"/>
            <w:noWrap/>
            <w:vAlign w:val="center"/>
          </w:tcPr>
          <w:p>
            <w:pPr>
              <w:adjustRightInd w:val="0"/>
              <w:snapToGrid w:val="0"/>
              <w:spacing w:line="240" w:lineRule="auto"/>
              <w:ind w:firstLine="0" w:firstLineChars="0"/>
              <w:jc w:val="center"/>
              <w:rPr>
                <w:szCs w:val="21"/>
              </w:rPr>
            </w:pPr>
          </w:p>
        </w:tc>
        <w:tc>
          <w:tcPr>
            <w:tcW w:w="1531" w:type="dxa"/>
            <w:shd w:val="clear" w:color="auto" w:fill="auto"/>
            <w:noWrap/>
            <w:vAlign w:val="center"/>
          </w:tcPr>
          <w:p>
            <w:pPr>
              <w:adjustRightInd w:val="0"/>
              <w:snapToGrid w:val="0"/>
              <w:spacing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817" w:type="dxa"/>
            <w:vMerge w:val="continue"/>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3807" w:type="dxa"/>
            <w:shd w:val="clear" w:color="auto" w:fill="auto"/>
            <w:vAlign w:val="center"/>
          </w:tcPr>
          <w:p>
            <w:pPr>
              <w:widowControl/>
              <w:adjustRightInd w:val="0"/>
              <w:snapToGrid w:val="0"/>
              <w:spacing w:line="240" w:lineRule="auto"/>
              <w:ind w:firstLine="0" w:firstLineChars="0"/>
              <w:jc w:val="center"/>
              <w:textAlignment w:val="center"/>
              <w:rPr>
                <w:kern w:val="0"/>
                <w:szCs w:val="21"/>
              </w:rPr>
            </w:pPr>
            <w:r>
              <w:rPr>
                <w:kern w:val="0"/>
                <w:szCs w:val="21"/>
              </w:rPr>
              <w:t>批复的替代燃料种类</w:t>
            </w:r>
            <w:r>
              <w:rPr>
                <w:vertAlign w:val="superscript"/>
              </w:rPr>
              <w:t>*</w:t>
            </w:r>
            <w:r>
              <w:rPr>
                <w:rFonts w:hint="eastAsia"/>
                <w:vertAlign w:val="superscript"/>
              </w:rPr>
              <w:t>9</w:t>
            </w:r>
          </w:p>
        </w:tc>
        <w:tc>
          <w:tcPr>
            <w:tcW w:w="1531" w:type="dxa"/>
            <w:shd w:val="clear" w:color="auto" w:fill="auto"/>
            <w:noWrap/>
            <w:vAlign w:val="center"/>
          </w:tcPr>
          <w:p>
            <w:pPr>
              <w:adjustRightInd w:val="0"/>
              <w:snapToGrid w:val="0"/>
              <w:spacing w:line="240" w:lineRule="auto"/>
              <w:ind w:firstLine="0" w:firstLineChars="0"/>
              <w:jc w:val="center"/>
              <w:rPr>
                <w:szCs w:val="21"/>
              </w:rPr>
            </w:pPr>
          </w:p>
        </w:tc>
        <w:tc>
          <w:tcPr>
            <w:tcW w:w="1531" w:type="dxa"/>
            <w:shd w:val="clear" w:color="auto" w:fill="auto"/>
            <w:noWrap/>
            <w:vAlign w:val="center"/>
          </w:tcPr>
          <w:p>
            <w:pPr>
              <w:adjustRightInd w:val="0"/>
              <w:snapToGrid w:val="0"/>
              <w:spacing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817" w:type="dxa"/>
            <w:vMerge w:val="continue"/>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3807" w:type="dxa"/>
            <w:shd w:val="clear" w:color="auto" w:fill="auto"/>
            <w:vAlign w:val="center"/>
          </w:tcPr>
          <w:p>
            <w:pPr>
              <w:widowControl/>
              <w:adjustRightInd w:val="0"/>
              <w:snapToGrid w:val="0"/>
              <w:spacing w:line="240" w:lineRule="auto"/>
              <w:ind w:firstLine="0" w:firstLineChars="0"/>
              <w:jc w:val="center"/>
              <w:textAlignment w:val="center"/>
              <w:rPr>
                <w:kern w:val="0"/>
                <w:szCs w:val="21"/>
              </w:rPr>
            </w:pPr>
            <w:r>
              <w:rPr>
                <w:kern w:val="0"/>
                <w:szCs w:val="21"/>
              </w:rPr>
              <w:t>批复的协同处置能力</w:t>
            </w:r>
            <w:r>
              <w:rPr>
                <w:vertAlign w:val="superscript"/>
              </w:rPr>
              <w:t>*</w:t>
            </w:r>
            <w:r>
              <w:rPr>
                <w:rFonts w:hint="eastAsia"/>
                <w:vertAlign w:val="superscript"/>
              </w:rPr>
              <w:t>10</w:t>
            </w:r>
          </w:p>
        </w:tc>
        <w:tc>
          <w:tcPr>
            <w:tcW w:w="1531" w:type="dxa"/>
            <w:shd w:val="clear" w:color="auto" w:fill="auto"/>
            <w:noWrap/>
            <w:vAlign w:val="center"/>
          </w:tcPr>
          <w:p>
            <w:pPr>
              <w:adjustRightInd w:val="0"/>
              <w:snapToGrid w:val="0"/>
              <w:spacing w:line="240" w:lineRule="auto"/>
              <w:ind w:firstLine="0" w:firstLineChars="0"/>
              <w:jc w:val="center"/>
              <w:rPr>
                <w:szCs w:val="21"/>
              </w:rPr>
            </w:pPr>
          </w:p>
        </w:tc>
        <w:tc>
          <w:tcPr>
            <w:tcW w:w="1531" w:type="dxa"/>
            <w:shd w:val="clear" w:color="auto" w:fill="auto"/>
            <w:noWrap/>
            <w:vAlign w:val="center"/>
          </w:tcPr>
          <w:p>
            <w:pPr>
              <w:adjustRightInd w:val="0"/>
              <w:snapToGrid w:val="0"/>
              <w:spacing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817" w:type="dxa"/>
            <w:vMerge w:val="continue"/>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3807" w:type="dxa"/>
            <w:shd w:val="clear" w:color="auto" w:fill="auto"/>
            <w:vAlign w:val="center"/>
          </w:tcPr>
          <w:p>
            <w:pPr>
              <w:widowControl/>
              <w:adjustRightInd w:val="0"/>
              <w:snapToGrid w:val="0"/>
              <w:spacing w:line="240" w:lineRule="auto"/>
              <w:ind w:firstLine="0" w:firstLineChars="0"/>
              <w:jc w:val="center"/>
              <w:textAlignment w:val="center"/>
              <w:rPr>
                <w:kern w:val="0"/>
                <w:szCs w:val="21"/>
              </w:rPr>
            </w:pPr>
            <w:r>
              <w:rPr>
                <w:kern w:val="0"/>
                <w:szCs w:val="21"/>
              </w:rPr>
              <w:t>批复的协同处置废物种类</w:t>
            </w:r>
            <w:r>
              <w:rPr>
                <w:vertAlign w:val="superscript"/>
              </w:rPr>
              <w:t>*1</w:t>
            </w:r>
            <w:r>
              <w:rPr>
                <w:rFonts w:hint="eastAsia"/>
                <w:vertAlign w:val="superscript"/>
              </w:rPr>
              <w:t>1</w:t>
            </w:r>
          </w:p>
        </w:tc>
        <w:tc>
          <w:tcPr>
            <w:tcW w:w="1531" w:type="dxa"/>
            <w:shd w:val="clear" w:color="auto" w:fill="auto"/>
            <w:noWrap/>
            <w:vAlign w:val="center"/>
          </w:tcPr>
          <w:p>
            <w:pPr>
              <w:adjustRightInd w:val="0"/>
              <w:snapToGrid w:val="0"/>
              <w:spacing w:line="240" w:lineRule="auto"/>
              <w:ind w:firstLine="0" w:firstLineChars="0"/>
              <w:jc w:val="center"/>
              <w:rPr>
                <w:szCs w:val="21"/>
              </w:rPr>
            </w:pPr>
          </w:p>
        </w:tc>
        <w:tc>
          <w:tcPr>
            <w:tcW w:w="1531" w:type="dxa"/>
            <w:shd w:val="clear" w:color="auto" w:fill="auto"/>
            <w:noWrap/>
            <w:vAlign w:val="center"/>
          </w:tcPr>
          <w:p>
            <w:pPr>
              <w:adjustRightInd w:val="0"/>
              <w:snapToGrid w:val="0"/>
              <w:spacing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817" w:type="dxa"/>
            <w:shd w:val="clear" w:color="auto" w:fill="auto"/>
            <w:noWrap/>
            <w:vAlign w:val="center"/>
          </w:tcPr>
          <w:p>
            <w:pPr>
              <w:widowControl/>
              <w:adjustRightInd w:val="0"/>
              <w:snapToGrid w:val="0"/>
              <w:spacing w:line="240" w:lineRule="auto"/>
              <w:ind w:firstLine="0" w:firstLineChars="0"/>
              <w:jc w:val="center"/>
              <w:textAlignment w:val="center"/>
              <w:rPr>
                <w:rFonts w:ascii="宋体" w:hAnsi="宋体"/>
                <w:kern w:val="0"/>
                <w:szCs w:val="21"/>
              </w:rPr>
            </w:pPr>
            <w:r>
              <w:rPr>
                <w:rFonts w:ascii="宋体" w:hAnsi="宋体"/>
                <w:kern w:val="0"/>
                <w:szCs w:val="21"/>
              </w:rPr>
              <w:t>…</w:t>
            </w:r>
          </w:p>
        </w:tc>
        <w:tc>
          <w:tcPr>
            <w:tcW w:w="3807" w:type="dxa"/>
            <w:shd w:val="clear" w:color="auto" w:fill="auto"/>
            <w:vAlign w:val="center"/>
          </w:tcPr>
          <w:p>
            <w:pPr>
              <w:widowControl/>
              <w:adjustRightInd w:val="0"/>
              <w:snapToGrid w:val="0"/>
              <w:spacing w:line="240" w:lineRule="auto"/>
              <w:ind w:firstLine="0" w:firstLineChars="0"/>
              <w:jc w:val="center"/>
              <w:textAlignment w:val="center"/>
              <w:rPr>
                <w:kern w:val="0"/>
                <w:szCs w:val="21"/>
              </w:rPr>
            </w:pPr>
          </w:p>
        </w:tc>
        <w:tc>
          <w:tcPr>
            <w:tcW w:w="1531" w:type="dxa"/>
            <w:shd w:val="clear" w:color="auto" w:fill="auto"/>
            <w:noWrap/>
            <w:vAlign w:val="center"/>
          </w:tcPr>
          <w:p>
            <w:pPr>
              <w:adjustRightInd w:val="0"/>
              <w:snapToGrid w:val="0"/>
              <w:spacing w:line="240" w:lineRule="auto"/>
              <w:ind w:firstLine="0" w:firstLineChars="0"/>
              <w:jc w:val="center"/>
              <w:rPr>
                <w:szCs w:val="21"/>
              </w:rPr>
            </w:pPr>
          </w:p>
        </w:tc>
        <w:tc>
          <w:tcPr>
            <w:tcW w:w="1531" w:type="dxa"/>
            <w:shd w:val="clear" w:color="auto" w:fill="auto"/>
            <w:noWrap/>
            <w:vAlign w:val="center"/>
          </w:tcPr>
          <w:p>
            <w:pPr>
              <w:adjustRightInd w:val="0"/>
              <w:snapToGrid w:val="0"/>
              <w:spacing w:line="240" w:lineRule="auto"/>
              <w:ind w:firstLine="0" w:firstLineChars="0"/>
              <w:jc w:val="center"/>
              <w:rPr>
                <w:szCs w:val="21"/>
              </w:rPr>
            </w:pPr>
          </w:p>
        </w:tc>
      </w:tr>
    </w:tbl>
    <w:p>
      <w:pPr>
        <w:widowControl/>
        <w:ind w:left="180" w:hanging="180" w:hangingChars="100"/>
        <w:rPr>
          <w:sz w:val="18"/>
          <w:szCs w:val="18"/>
        </w:rPr>
      </w:pPr>
      <w:r>
        <w:rPr>
          <w:sz w:val="18"/>
          <w:szCs w:val="18"/>
        </w:rPr>
        <w:t>填报说明：</w:t>
      </w:r>
    </w:p>
    <w:p>
      <w:pPr>
        <w:widowControl/>
        <w:ind w:left="180" w:hanging="180" w:hangingChars="100"/>
        <w:rPr>
          <w:sz w:val="18"/>
          <w:szCs w:val="18"/>
        </w:rPr>
      </w:pPr>
      <w:r>
        <w:rPr>
          <w:sz w:val="18"/>
          <w:szCs w:val="18"/>
          <w:vertAlign w:val="superscript"/>
        </w:rPr>
        <w:t>*</w:t>
      </w:r>
      <w:r>
        <w:rPr>
          <w:rFonts w:hint="eastAsia"/>
          <w:sz w:val="18"/>
          <w:szCs w:val="18"/>
          <w:vertAlign w:val="superscript"/>
        </w:rPr>
        <w:t>1</w:t>
      </w:r>
      <w:r>
        <w:rPr>
          <w:rFonts w:hint="eastAsia"/>
          <w:sz w:val="18"/>
          <w:szCs w:val="18"/>
        </w:rPr>
        <w:t>若生产线多于</w:t>
      </w:r>
      <w:r>
        <w:rPr>
          <w:sz w:val="18"/>
          <w:szCs w:val="18"/>
        </w:rPr>
        <w:t>1</w:t>
      </w:r>
      <w:r>
        <w:rPr>
          <w:rFonts w:hint="eastAsia"/>
          <w:sz w:val="18"/>
          <w:szCs w:val="18"/>
        </w:rPr>
        <w:t>条，应分别填报。</w:t>
      </w:r>
    </w:p>
    <w:p>
      <w:pPr>
        <w:widowControl/>
        <w:ind w:left="180" w:hanging="180" w:hangingChars="100"/>
        <w:rPr>
          <w:sz w:val="18"/>
          <w:szCs w:val="18"/>
        </w:rPr>
      </w:pPr>
      <w:r>
        <w:rPr>
          <w:sz w:val="18"/>
          <w:szCs w:val="18"/>
          <w:vertAlign w:val="superscript"/>
        </w:rPr>
        <w:t>*</w:t>
      </w:r>
      <w:r>
        <w:rPr>
          <w:rFonts w:hint="eastAsia"/>
          <w:sz w:val="18"/>
          <w:szCs w:val="18"/>
          <w:vertAlign w:val="superscript"/>
        </w:rPr>
        <w:t>2</w:t>
      </w:r>
      <w:r>
        <w:rPr>
          <w:rFonts w:hint="eastAsia"/>
          <w:sz w:val="18"/>
          <w:szCs w:val="18"/>
        </w:rPr>
        <w:t>填报主管部门的批复产能。</w:t>
      </w:r>
      <w:r>
        <w:rPr>
          <w:sz w:val="18"/>
          <w:szCs w:val="18"/>
        </w:rPr>
        <w:t>若批复的是年产能，则按310天折算</w:t>
      </w:r>
      <w:r>
        <w:rPr>
          <w:rFonts w:hint="eastAsia"/>
          <w:sz w:val="18"/>
          <w:szCs w:val="18"/>
        </w:rPr>
        <w:t>每日设计能力。</w:t>
      </w:r>
    </w:p>
    <w:p>
      <w:pPr>
        <w:widowControl/>
        <w:ind w:left="180" w:hanging="180" w:hangingChars="100"/>
        <w:rPr>
          <w:sz w:val="18"/>
          <w:szCs w:val="18"/>
        </w:rPr>
      </w:pPr>
      <w:r>
        <w:rPr>
          <w:sz w:val="18"/>
          <w:szCs w:val="18"/>
          <w:vertAlign w:val="superscript"/>
        </w:rPr>
        <w:t>*</w:t>
      </w:r>
      <w:r>
        <w:rPr>
          <w:rFonts w:hint="eastAsia"/>
          <w:sz w:val="18"/>
          <w:szCs w:val="18"/>
          <w:vertAlign w:val="superscript"/>
        </w:rPr>
        <w:t>3</w:t>
      </w:r>
      <w:r>
        <w:rPr>
          <w:rFonts w:hint="eastAsia"/>
          <w:sz w:val="18"/>
          <w:szCs w:val="18"/>
        </w:rPr>
        <w:t>根据生产许可证上的窑规格信息填报，例如通径窑填报格式为</w:t>
      </w:r>
      <w:r>
        <w:rPr>
          <w:sz w:val="18"/>
          <w:szCs w:val="18"/>
        </w:rPr>
        <w:t>4.8</w:t>
      </w:r>
      <w:r>
        <w:rPr>
          <w:rFonts w:hint="eastAsia"/>
          <w:sz w:val="18"/>
          <w:szCs w:val="18"/>
        </w:rPr>
        <w:t>×</w:t>
      </w:r>
      <w:r>
        <w:rPr>
          <w:sz w:val="18"/>
          <w:szCs w:val="18"/>
        </w:rPr>
        <w:t>70</w:t>
      </w:r>
      <w:r>
        <w:rPr>
          <w:rFonts w:hint="eastAsia"/>
          <w:sz w:val="18"/>
          <w:szCs w:val="18"/>
        </w:rPr>
        <w:t>，变径窑填报格式为</w:t>
      </w:r>
      <w:r>
        <w:rPr>
          <w:sz w:val="18"/>
          <w:szCs w:val="18"/>
        </w:rPr>
        <w:t>7.2/6.2/6</w:t>
      </w:r>
      <w:r>
        <w:rPr>
          <w:rFonts w:hint="eastAsia"/>
          <w:sz w:val="18"/>
          <w:szCs w:val="18"/>
        </w:rPr>
        <w:t>×</w:t>
      </w:r>
      <w:r>
        <w:rPr>
          <w:sz w:val="18"/>
          <w:szCs w:val="18"/>
        </w:rPr>
        <w:t>96</w:t>
      </w:r>
      <w:r>
        <w:rPr>
          <w:rFonts w:hint="eastAsia"/>
          <w:sz w:val="18"/>
          <w:szCs w:val="18"/>
        </w:rPr>
        <w:t>。</w:t>
      </w:r>
    </w:p>
    <w:p>
      <w:pPr>
        <w:widowControl/>
        <w:ind w:left="180" w:hanging="180" w:hangingChars="100"/>
        <w:rPr>
          <w:sz w:val="18"/>
          <w:szCs w:val="18"/>
        </w:rPr>
      </w:pPr>
      <w:r>
        <w:rPr>
          <w:sz w:val="18"/>
          <w:szCs w:val="18"/>
          <w:vertAlign w:val="superscript"/>
        </w:rPr>
        <w:t>*</w:t>
      </w:r>
      <w:r>
        <w:rPr>
          <w:rFonts w:hint="eastAsia"/>
          <w:sz w:val="18"/>
          <w:szCs w:val="18"/>
          <w:vertAlign w:val="superscript"/>
        </w:rPr>
        <w:t>4</w:t>
      </w:r>
      <w:r>
        <w:rPr>
          <w:rFonts w:hint="eastAsia"/>
          <w:sz w:val="18"/>
          <w:szCs w:val="18"/>
        </w:rPr>
        <w:t>海报高度按四舍五入保留到整数位。</w:t>
      </w:r>
    </w:p>
    <w:p>
      <w:pPr>
        <w:widowControl/>
        <w:ind w:left="180" w:hanging="180" w:hangingChars="100"/>
        <w:rPr>
          <w:sz w:val="18"/>
          <w:szCs w:val="18"/>
        </w:rPr>
      </w:pPr>
      <w:r>
        <w:rPr>
          <w:sz w:val="18"/>
          <w:szCs w:val="18"/>
          <w:vertAlign w:val="superscript"/>
        </w:rPr>
        <w:t>*</w:t>
      </w:r>
      <w:r>
        <w:rPr>
          <w:rFonts w:hint="eastAsia"/>
          <w:sz w:val="18"/>
          <w:szCs w:val="18"/>
          <w:vertAlign w:val="superscript"/>
        </w:rPr>
        <w:t>5</w:t>
      </w:r>
      <w:r>
        <w:rPr>
          <w:rFonts w:hint="eastAsia"/>
          <w:sz w:val="18"/>
          <w:szCs w:val="18"/>
        </w:rPr>
        <w:t>熟料类别按硅酸盐水泥熟料、白色硅酸盐水泥熟料、铝酸盐水泥熟料、硫（铁）铝酸盐水泥熟料类别填报。</w:t>
      </w:r>
    </w:p>
    <w:p>
      <w:pPr>
        <w:widowControl/>
        <w:ind w:left="180" w:hanging="180" w:hangingChars="100"/>
        <w:rPr>
          <w:sz w:val="18"/>
          <w:szCs w:val="18"/>
          <w:highlight w:val="yellow"/>
        </w:rPr>
      </w:pPr>
      <w:r>
        <w:rPr>
          <w:sz w:val="18"/>
          <w:szCs w:val="18"/>
          <w:vertAlign w:val="superscript"/>
        </w:rPr>
        <w:t>*6</w:t>
      </w:r>
      <w:r>
        <w:rPr>
          <w:rFonts w:hint="eastAsia"/>
          <w:sz w:val="18"/>
          <w:szCs w:val="18"/>
        </w:rPr>
        <w:t>熟料品种包括通用水泥熟料、低碱通用水泥熟料、中抗硫酸盐水泥熟料、高抗硫酸盐水泥熟料、中热水泥熟料、低热水泥熟料、道路硅酸盐水泥熟料、油井水泥熟料和核电工程用硅酸盐水泥熟料等硅酸盐水泥熟料，以及白色硅酸盐水泥熟料、铝酸盐水泥熟料、硫铝酸盐水泥熟料、铁铝酸盐水泥熟料。</w:t>
      </w:r>
    </w:p>
    <w:p>
      <w:pPr>
        <w:widowControl/>
        <w:ind w:left="180" w:hanging="180" w:hangingChars="100"/>
        <w:rPr>
          <w:sz w:val="18"/>
          <w:szCs w:val="18"/>
        </w:rPr>
      </w:pPr>
      <w:r>
        <w:rPr>
          <w:sz w:val="18"/>
          <w:szCs w:val="18"/>
          <w:vertAlign w:val="superscript"/>
        </w:rPr>
        <w:t>*</w:t>
      </w:r>
      <w:r>
        <w:rPr>
          <w:rFonts w:hint="eastAsia"/>
          <w:sz w:val="18"/>
          <w:szCs w:val="18"/>
          <w:vertAlign w:val="superscript"/>
        </w:rPr>
        <w:t>7</w:t>
      </w:r>
      <w:r>
        <w:rPr>
          <w:rFonts w:hint="eastAsia"/>
          <w:sz w:val="18"/>
          <w:szCs w:val="18"/>
        </w:rPr>
        <w:t>根据主管部门批复的生产线信息填报。</w:t>
      </w:r>
    </w:p>
    <w:p>
      <w:pPr>
        <w:widowControl/>
        <w:ind w:left="180" w:hanging="180" w:hangingChars="100"/>
        <w:rPr>
          <w:sz w:val="18"/>
          <w:szCs w:val="18"/>
        </w:rPr>
      </w:pPr>
      <w:r>
        <w:rPr>
          <w:sz w:val="18"/>
          <w:szCs w:val="18"/>
          <w:vertAlign w:val="superscript"/>
        </w:rPr>
        <w:t>*</w:t>
      </w:r>
      <w:r>
        <w:rPr>
          <w:rFonts w:hint="eastAsia"/>
          <w:sz w:val="18"/>
          <w:szCs w:val="18"/>
          <w:vertAlign w:val="superscript"/>
        </w:rPr>
        <w:t>8</w:t>
      </w:r>
      <w:r>
        <w:rPr>
          <w:rFonts w:hint="eastAsia"/>
          <w:sz w:val="18"/>
          <w:szCs w:val="18"/>
        </w:rPr>
        <w:t>根据主管部门批复的生产线替代燃料处理项目信息填报。若批复的是年处理能力，例如：年处理1</w:t>
      </w:r>
      <w:r>
        <w:rPr>
          <w:sz w:val="18"/>
          <w:szCs w:val="18"/>
        </w:rPr>
        <w:t>0</w:t>
      </w:r>
      <w:r>
        <w:rPr>
          <w:rFonts w:hint="eastAsia"/>
          <w:sz w:val="18"/>
          <w:szCs w:val="18"/>
        </w:rPr>
        <w:t>万</w:t>
      </w:r>
      <w:r>
        <w:rPr>
          <w:sz w:val="18"/>
          <w:szCs w:val="18"/>
        </w:rPr>
        <w:t>t</w:t>
      </w:r>
      <w:r>
        <w:rPr>
          <w:rFonts w:hint="eastAsia"/>
          <w:sz w:val="18"/>
          <w:szCs w:val="18"/>
        </w:rPr>
        <w:t>，则填报10万t/a；若批复的是日处理能力，例如：日处理300</w:t>
      </w:r>
      <w:r>
        <w:rPr>
          <w:sz w:val="18"/>
          <w:szCs w:val="18"/>
        </w:rPr>
        <w:t>t</w:t>
      </w:r>
      <w:r>
        <w:rPr>
          <w:rFonts w:hint="eastAsia"/>
          <w:sz w:val="18"/>
          <w:szCs w:val="18"/>
        </w:rPr>
        <w:t>，则填报300t/d。</w:t>
      </w:r>
    </w:p>
    <w:p>
      <w:pPr>
        <w:widowControl/>
        <w:ind w:left="180" w:hanging="180" w:hangingChars="100"/>
        <w:rPr>
          <w:sz w:val="18"/>
          <w:szCs w:val="18"/>
        </w:rPr>
      </w:pPr>
      <w:r>
        <w:rPr>
          <w:sz w:val="18"/>
          <w:szCs w:val="18"/>
          <w:vertAlign w:val="superscript"/>
        </w:rPr>
        <w:t>*</w:t>
      </w:r>
      <w:r>
        <w:rPr>
          <w:rFonts w:hint="eastAsia"/>
          <w:sz w:val="18"/>
          <w:szCs w:val="18"/>
          <w:vertAlign w:val="superscript"/>
        </w:rPr>
        <w:t>9</w:t>
      </w:r>
      <w:r>
        <w:rPr>
          <w:rFonts w:hint="eastAsia"/>
          <w:sz w:val="18"/>
          <w:szCs w:val="18"/>
        </w:rPr>
        <w:t>存在多种替代燃料，应全部列出。</w:t>
      </w:r>
    </w:p>
    <w:p>
      <w:pPr>
        <w:widowControl/>
        <w:ind w:left="180" w:hanging="180" w:hangingChars="100"/>
        <w:rPr>
          <w:sz w:val="18"/>
          <w:szCs w:val="18"/>
        </w:rPr>
      </w:pPr>
      <w:r>
        <w:rPr>
          <w:sz w:val="18"/>
          <w:szCs w:val="18"/>
          <w:vertAlign w:val="superscript"/>
        </w:rPr>
        <w:t>*</w:t>
      </w:r>
      <w:r>
        <w:rPr>
          <w:rFonts w:hint="eastAsia"/>
          <w:sz w:val="18"/>
          <w:szCs w:val="18"/>
          <w:vertAlign w:val="superscript"/>
        </w:rPr>
        <w:t>10</w:t>
      </w:r>
      <w:r>
        <w:rPr>
          <w:rFonts w:hint="eastAsia"/>
          <w:sz w:val="18"/>
          <w:szCs w:val="18"/>
        </w:rPr>
        <w:t>根据主管部门批复的水泥窑协同处置项目信息填报。若批复的是年处置能力，例如：年处置50万</w:t>
      </w:r>
      <w:r>
        <w:rPr>
          <w:sz w:val="18"/>
          <w:szCs w:val="18"/>
        </w:rPr>
        <w:t>t</w:t>
      </w:r>
      <w:r>
        <w:rPr>
          <w:rFonts w:hint="eastAsia"/>
          <w:sz w:val="18"/>
          <w:szCs w:val="18"/>
        </w:rPr>
        <w:t>，则填报50万t/a；若批复的是日处置能力，例如：日处置800</w:t>
      </w:r>
      <w:r>
        <w:rPr>
          <w:sz w:val="18"/>
          <w:szCs w:val="18"/>
        </w:rPr>
        <w:t>t</w:t>
      </w:r>
      <w:r>
        <w:rPr>
          <w:rFonts w:hint="eastAsia"/>
          <w:sz w:val="18"/>
          <w:szCs w:val="18"/>
        </w:rPr>
        <w:t>，则填报800t/d。</w:t>
      </w:r>
    </w:p>
    <w:p>
      <w:pPr>
        <w:widowControl/>
        <w:ind w:left="180" w:hanging="180" w:hangingChars="100"/>
        <w:jc w:val="left"/>
        <w:rPr>
          <w:sz w:val="18"/>
          <w:szCs w:val="18"/>
        </w:rPr>
      </w:pPr>
      <w:r>
        <w:rPr>
          <w:sz w:val="18"/>
          <w:szCs w:val="18"/>
          <w:vertAlign w:val="superscript"/>
        </w:rPr>
        <w:t>*1</w:t>
      </w:r>
      <w:r>
        <w:rPr>
          <w:rFonts w:hint="eastAsia"/>
          <w:sz w:val="18"/>
          <w:szCs w:val="18"/>
          <w:vertAlign w:val="superscript"/>
        </w:rPr>
        <w:t>1</w:t>
      </w:r>
      <w:r>
        <w:rPr>
          <w:rFonts w:hint="eastAsia"/>
          <w:sz w:val="18"/>
          <w:szCs w:val="18"/>
        </w:rPr>
        <w:t>可只列出批复的协同处置废物的类别。</w:t>
      </w:r>
    </w:p>
    <w:p>
      <w:pPr>
        <w:widowControl/>
        <w:ind w:left="210" w:hanging="210" w:hangingChars="100"/>
        <w:jc w:val="left"/>
        <w:rPr>
          <w:rFonts w:eastAsia="仿宋_GB2312"/>
        </w:rPr>
        <w:sectPr>
          <w:pgSz w:w="11906" w:h="16838"/>
          <w:pgMar w:top="1702" w:right="1616" w:bottom="1814" w:left="1616" w:header="851" w:footer="850" w:gutter="0"/>
          <w:cols w:space="720" w:num="1"/>
          <w:docGrid w:type="lines" w:linePitch="312" w:charSpace="0"/>
        </w:sectPr>
      </w:pPr>
    </w:p>
    <w:p>
      <w:pPr>
        <w:pStyle w:val="122"/>
        <w:spacing w:before="156" w:after="156"/>
        <w:jc w:val="center"/>
        <w:outlineLvl w:val="1"/>
        <w:rPr>
          <w:rFonts w:ascii="Times New Roman"/>
        </w:rPr>
      </w:pPr>
      <w:bookmarkStart w:id="425" w:name="_Hlk146393282"/>
      <w:r>
        <w:rPr>
          <w:rFonts w:hint="eastAsia" w:ascii="Times New Roman"/>
        </w:rPr>
        <w:t>附表E</w:t>
      </w:r>
      <w:r>
        <w:rPr>
          <w:rFonts w:ascii="Times New Roman"/>
        </w:rPr>
        <w:t>.</w:t>
      </w:r>
      <w:r>
        <w:rPr>
          <w:rFonts w:hint="eastAsia" w:ascii="Times New Roman"/>
        </w:rPr>
        <w:t>3</w:t>
      </w:r>
      <w:r>
        <w:rPr>
          <w:rFonts w:ascii="Times New Roman"/>
        </w:rPr>
        <w:t xml:space="preserve">  </w:t>
      </w:r>
      <w:r>
        <w:rPr>
          <w:rFonts w:hint="eastAsia" w:ascii="Times New Roman"/>
        </w:rPr>
        <w:t>熟料生产化石燃料燃烧排放表</w:t>
      </w:r>
    </w:p>
    <w:bookmarkEnd w:id="425"/>
    <w:tbl>
      <w:tblPr>
        <w:tblStyle w:val="41"/>
        <w:tblW w:w="137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4"/>
        <w:gridCol w:w="1755"/>
        <w:gridCol w:w="1284"/>
        <w:gridCol w:w="737"/>
        <w:gridCol w:w="454"/>
        <w:gridCol w:w="454"/>
        <w:gridCol w:w="454"/>
        <w:gridCol w:w="454"/>
        <w:gridCol w:w="454"/>
        <w:gridCol w:w="454"/>
        <w:gridCol w:w="454"/>
        <w:gridCol w:w="454"/>
        <w:gridCol w:w="454"/>
        <w:gridCol w:w="454"/>
        <w:gridCol w:w="454"/>
        <w:gridCol w:w="454"/>
        <w:gridCol w:w="1304"/>
        <w:gridCol w:w="850"/>
        <w:gridCol w:w="680"/>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74" w:type="dxa"/>
            <w:shd w:val="clear" w:color="auto" w:fill="F2F2F2"/>
            <w:noWrap/>
            <w:vAlign w:val="center"/>
          </w:tcPr>
          <w:p>
            <w:pPr>
              <w:widowControl/>
              <w:adjustRightInd w:val="0"/>
              <w:snapToGrid w:val="0"/>
              <w:spacing w:line="240" w:lineRule="auto"/>
              <w:ind w:firstLine="0" w:firstLineChars="0"/>
              <w:jc w:val="center"/>
              <w:textAlignment w:val="center"/>
              <w:rPr>
                <w:kern w:val="0"/>
                <w:szCs w:val="21"/>
              </w:rPr>
            </w:pPr>
            <w:r>
              <w:rPr>
                <w:rFonts w:hint="eastAsia"/>
                <w:kern w:val="0"/>
                <w:szCs w:val="21"/>
              </w:rPr>
              <w:t>生产线名称</w:t>
            </w:r>
            <w:r>
              <w:rPr>
                <w:rFonts w:hint="eastAsia"/>
                <w:kern w:val="0"/>
                <w:szCs w:val="21"/>
                <w:vertAlign w:val="superscript"/>
              </w:rPr>
              <w:t>*1</w:t>
            </w:r>
          </w:p>
        </w:tc>
        <w:tc>
          <w:tcPr>
            <w:tcW w:w="3039" w:type="dxa"/>
            <w:gridSpan w:val="2"/>
            <w:shd w:val="clear" w:color="auto" w:fill="F2F2F2"/>
            <w:vAlign w:val="center"/>
          </w:tcPr>
          <w:p>
            <w:pPr>
              <w:widowControl/>
              <w:adjustRightInd w:val="0"/>
              <w:snapToGrid w:val="0"/>
              <w:spacing w:line="240" w:lineRule="auto"/>
              <w:ind w:firstLine="0" w:firstLineChars="0"/>
              <w:jc w:val="center"/>
              <w:textAlignment w:val="center"/>
              <w:rPr>
                <w:kern w:val="0"/>
                <w:szCs w:val="21"/>
              </w:rPr>
            </w:pPr>
            <w:r>
              <w:rPr>
                <w:rFonts w:hint="eastAsia"/>
                <w:kern w:val="0"/>
                <w:szCs w:val="21"/>
              </w:rPr>
              <w:t>信息项</w:t>
            </w:r>
            <w:r>
              <w:rPr>
                <w:rFonts w:hint="eastAsia"/>
                <w:kern w:val="0"/>
                <w:szCs w:val="21"/>
                <w:vertAlign w:val="superscript"/>
              </w:rPr>
              <w:t>*2</w:t>
            </w:r>
          </w:p>
        </w:tc>
        <w:tc>
          <w:tcPr>
            <w:tcW w:w="737" w:type="dxa"/>
            <w:shd w:val="clear" w:color="auto" w:fill="F2F2F2"/>
            <w:noWrap/>
            <w:vAlign w:val="center"/>
          </w:tcPr>
          <w:p>
            <w:pPr>
              <w:widowControl/>
              <w:adjustRightInd w:val="0"/>
              <w:snapToGrid w:val="0"/>
              <w:spacing w:line="240" w:lineRule="auto"/>
              <w:ind w:firstLine="0" w:firstLineChars="0"/>
              <w:jc w:val="center"/>
              <w:textAlignment w:val="center"/>
              <w:rPr>
                <w:kern w:val="0"/>
                <w:szCs w:val="21"/>
              </w:rPr>
            </w:pPr>
            <w:r>
              <w:rPr>
                <w:rFonts w:hint="eastAsia"/>
                <w:kern w:val="0"/>
                <w:szCs w:val="21"/>
              </w:rPr>
              <w:t>单位</w:t>
            </w:r>
          </w:p>
        </w:tc>
        <w:tc>
          <w:tcPr>
            <w:tcW w:w="454" w:type="dxa"/>
            <w:shd w:val="clear" w:color="auto" w:fill="F2F2F2"/>
            <w:noWrap/>
            <w:vAlign w:val="center"/>
          </w:tcPr>
          <w:p>
            <w:pPr>
              <w:widowControl/>
              <w:adjustRightInd w:val="0"/>
              <w:snapToGrid w:val="0"/>
              <w:spacing w:line="240" w:lineRule="auto"/>
              <w:ind w:firstLine="0" w:firstLineChars="0"/>
              <w:jc w:val="center"/>
              <w:textAlignment w:val="center"/>
              <w:rPr>
                <w:kern w:val="0"/>
                <w:szCs w:val="21"/>
              </w:rPr>
            </w:pPr>
            <w:r>
              <w:rPr>
                <w:rFonts w:hint="eastAsia"/>
                <w:kern w:val="0"/>
                <w:szCs w:val="21"/>
              </w:rPr>
              <w:t>1月</w:t>
            </w:r>
          </w:p>
        </w:tc>
        <w:tc>
          <w:tcPr>
            <w:tcW w:w="454" w:type="dxa"/>
            <w:shd w:val="clear" w:color="auto" w:fill="F2F2F2"/>
            <w:noWrap/>
            <w:vAlign w:val="center"/>
          </w:tcPr>
          <w:p>
            <w:pPr>
              <w:widowControl/>
              <w:adjustRightInd w:val="0"/>
              <w:snapToGrid w:val="0"/>
              <w:spacing w:line="240" w:lineRule="auto"/>
              <w:ind w:firstLine="0" w:firstLineChars="0"/>
              <w:jc w:val="center"/>
              <w:textAlignment w:val="center"/>
              <w:rPr>
                <w:kern w:val="0"/>
                <w:szCs w:val="21"/>
              </w:rPr>
            </w:pPr>
            <w:r>
              <w:rPr>
                <w:rFonts w:hint="eastAsia"/>
                <w:kern w:val="0"/>
                <w:szCs w:val="21"/>
              </w:rPr>
              <w:t>2月</w:t>
            </w:r>
          </w:p>
        </w:tc>
        <w:tc>
          <w:tcPr>
            <w:tcW w:w="454" w:type="dxa"/>
            <w:shd w:val="clear" w:color="auto" w:fill="F2F2F2"/>
            <w:noWrap/>
            <w:vAlign w:val="center"/>
          </w:tcPr>
          <w:p>
            <w:pPr>
              <w:widowControl/>
              <w:adjustRightInd w:val="0"/>
              <w:snapToGrid w:val="0"/>
              <w:spacing w:line="240" w:lineRule="auto"/>
              <w:ind w:firstLine="0" w:firstLineChars="0"/>
              <w:jc w:val="center"/>
              <w:textAlignment w:val="center"/>
              <w:rPr>
                <w:kern w:val="0"/>
                <w:szCs w:val="21"/>
              </w:rPr>
            </w:pPr>
            <w:r>
              <w:rPr>
                <w:rFonts w:hint="eastAsia"/>
                <w:kern w:val="0"/>
                <w:szCs w:val="21"/>
              </w:rPr>
              <w:t>3月</w:t>
            </w:r>
          </w:p>
        </w:tc>
        <w:tc>
          <w:tcPr>
            <w:tcW w:w="454" w:type="dxa"/>
            <w:shd w:val="clear" w:color="auto" w:fill="F2F2F2"/>
            <w:noWrap/>
            <w:vAlign w:val="center"/>
          </w:tcPr>
          <w:p>
            <w:pPr>
              <w:widowControl/>
              <w:adjustRightInd w:val="0"/>
              <w:snapToGrid w:val="0"/>
              <w:spacing w:line="240" w:lineRule="auto"/>
              <w:ind w:firstLine="0" w:firstLineChars="0"/>
              <w:jc w:val="center"/>
              <w:textAlignment w:val="center"/>
              <w:rPr>
                <w:kern w:val="0"/>
                <w:szCs w:val="21"/>
              </w:rPr>
            </w:pPr>
            <w:r>
              <w:rPr>
                <w:rFonts w:hint="eastAsia"/>
                <w:kern w:val="0"/>
                <w:szCs w:val="21"/>
              </w:rPr>
              <w:t>4月</w:t>
            </w:r>
          </w:p>
        </w:tc>
        <w:tc>
          <w:tcPr>
            <w:tcW w:w="454" w:type="dxa"/>
            <w:shd w:val="clear" w:color="auto" w:fill="F2F2F2"/>
            <w:noWrap/>
            <w:vAlign w:val="center"/>
          </w:tcPr>
          <w:p>
            <w:pPr>
              <w:widowControl/>
              <w:adjustRightInd w:val="0"/>
              <w:snapToGrid w:val="0"/>
              <w:spacing w:line="240" w:lineRule="auto"/>
              <w:ind w:firstLine="0" w:firstLineChars="0"/>
              <w:jc w:val="center"/>
              <w:textAlignment w:val="center"/>
              <w:rPr>
                <w:kern w:val="0"/>
                <w:szCs w:val="21"/>
              </w:rPr>
            </w:pPr>
            <w:r>
              <w:rPr>
                <w:rFonts w:hint="eastAsia"/>
                <w:kern w:val="0"/>
                <w:szCs w:val="21"/>
              </w:rPr>
              <w:t>5月</w:t>
            </w:r>
          </w:p>
        </w:tc>
        <w:tc>
          <w:tcPr>
            <w:tcW w:w="454" w:type="dxa"/>
            <w:shd w:val="clear" w:color="auto" w:fill="F2F2F2"/>
            <w:noWrap/>
            <w:vAlign w:val="center"/>
          </w:tcPr>
          <w:p>
            <w:pPr>
              <w:widowControl/>
              <w:adjustRightInd w:val="0"/>
              <w:snapToGrid w:val="0"/>
              <w:spacing w:line="240" w:lineRule="auto"/>
              <w:ind w:firstLine="0" w:firstLineChars="0"/>
              <w:jc w:val="center"/>
              <w:textAlignment w:val="center"/>
              <w:rPr>
                <w:kern w:val="0"/>
                <w:szCs w:val="21"/>
              </w:rPr>
            </w:pPr>
            <w:r>
              <w:rPr>
                <w:rFonts w:hint="eastAsia"/>
                <w:kern w:val="0"/>
                <w:szCs w:val="21"/>
              </w:rPr>
              <w:t>6月</w:t>
            </w:r>
          </w:p>
        </w:tc>
        <w:tc>
          <w:tcPr>
            <w:tcW w:w="454" w:type="dxa"/>
            <w:shd w:val="clear" w:color="auto" w:fill="F2F2F2"/>
            <w:noWrap/>
            <w:vAlign w:val="center"/>
          </w:tcPr>
          <w:p>
            <w:pPr>
              <w:widowControl/>
              <w:adjustRightInd w:val="0"/>
              <w:snapToGrid w:val="0"/>
              <w:spacing w:line="240" w:lineRule="auto"/>
              <w:ind w:firstLine="0" w:firstLineChars="0"/>
              <w:jc w:val="center"/>
              <w:textAlignment w:val="center"/>
              <w:rPr>
                <w:kern w:val="0"/>
                <w:szCs w:val="21"/>
              </w:rPr>
            </w:pPr>
            <w:r>
              <w:rPr>
                <w:rFonts w:hint="eastAsia"/>
                <w:kern w:val="0"/>
                <w:szCs w:val="21"/>
              </w:rPr>
              <w:t>7月</w:t>
            </w:r>
          </w:p>
        </w:tc>
        <w:tc>
          <w:tcPr>
            <w:tcW w:w="454" w:type="dxa"/>
            <w:shd w:val="clear" w:color="auto" w:fill="F2F2F2"/>
            <w:noWrap/>
            <w:vAlign w:val="center"/>
          </w:tcPr>
          <w:p>
            <w:pPr>
              <w:widowControl/>
              <w:adjustRightInd w:val="0"/>
              <w:snapToGrid w:val="0"/>
              <w:spacing w:line="240" w:lineRule="auto"/>
              <w:ind w:firstLine="0" w:firstLineChars="0"/>
              <w:jc w:val="center"/>
              <w:textAlignment w:val="center"/>
              <w:rPr>
                <w:kern w:val="0"/>
                <w:szCs w:val="21"/>
              </w:rPr>
            </w:pPr>
            <w:r>
              <w:rPr>
                <w:rFonts w:hint="eastAsia"/>
                <w:kern w:val="0"/>
                <w:szCs w:val="21"/>
              </w:rPr>
              <w:t>8月</w:t>
            </w:r>
          </w:p>
        </w:tc>
        <w:tc>
          <w:tcPr>
            <w:tcW w:w="454" w:type="dxa"/>
            <w:shd w:val="clear" w:color="auto" w:fill="F2F2F2"/>
            <w:noWrap/>
            <w:vAlign w:val="center"/>
          </w:tcPr>
          <w:p>
            <w:pPr>
              <w:widowControl/>
              <w:adjustRightInd w:val="0"/>
              <w:snapToGrid w:val="0"/>
              <w:spacing w:line="240" w:lineRule="auto"/>
              <w:ind w:firstLine="0" w:firstLineChars="0"/>
              <w:jc w:val="center"/>
              <w:textAlignment w:val="center"/>
              <w:rPr>
                <w:kern w:val="0"/>
                <w:szCs w:val="21"/>
              </w:rPr>
            </w:pPr>
            <w:r>
              <w:rPr>
                <w:rFonts w:hint="eastAsia"/>
                <w:kern w:val="0"/>
                <w:szCs w:val="21"/>
              </w:rPr>
              <w:t>9月</w:t>
            </w:r>
          </w:p>
        </w:tc>
        <w:tc>
          <w:tcPr>
            <w:tcW w:w="454" w:type="dxa"/>
            <w:shd w:val="clear" w:color="auto" w:fill="F2F2F2"/>
            <w:noWrap/>
            <w:vAlign w:val="center"/>
          </w:tcPr>
          <w:p>
            <w:pPr>
              <w:widowControl/>
              <w:adjustRightInd w:val="0"/>
              <w:snapToGrid w:val="0"/>
              <w:spacing w:line="240" w:lineRule="auto"/>
              <w:ind w:firstLine="0" w:firstLineChars="0"/>
              <w:jc w:val="center"/>
              <w:textAlignment w:val="center"/>
              <w:rPr>
                <w:kern w:val="0"/>
                <w:szCs w:val="21"/>
              </w:rPr>
            </w:pPr>
            <w:r>
              <w:rPr>
                <w:rFonts w:hint="eastAsia"/>
                <w:kern w:val="0"/>
                <w:szCs w:val="21"/>
              </w:rPr>
              <w:t>10月</w:t>
            </w:r>
          </w:p>
        </w:tc>
        <w:tc>
          <w:tcPr>
            <w:tcW w:w="454" w:type="dxa"/>
            <w:shd w:val="clear" w:color="auto" w:fill="F2F2F2"/>
            <w:noWrap/>
            <w:vAlign w:val="center"/>
          </w:tcPr>
          <w:p>
            <w:pPr>
              <w:widowControl/>
              <w:adjustRightInd w:val="0"/>
              <w:snapToGrid w:val="0"/>
              <w:spacing w:line="240" w:lineRule="auto"/>
              <w:ind w:firstLine="0" w:firstLineChars="0"/>
              <w:jc w:val="center"/>
              <w:textAlignment w:val="center"/>
              <w:rPr>
                <w:kern w:val="0"/>
                <w:szCs w:val="21"/>
              </w:rPr>
            </w:pPr>
            <w:r>
              <w:rPr>
                <w:rFonts w:hint="eastAsia"/>
                <w:kern w:val="0"/>
                <w:szCs w:val="21"/>
              </w:rPr>
              <w:t>11月</w:t>
            </w:r>
          </w:p>
        </w:tc>
        <w:tc>
          <w:tcPr>
            <w:tcW w:w="454" w:type="dxa"/>
            <w:shd w:val="clear" w:color="auto" w:fill="F2F2F2"/>
            <w:noWrap/>
            <w:vAlign w:val="center"/>
          </w:tcPr>
          <w:p>
            <w:pPr>
              <w:widowControl/>
              <w:adjustRightInd w:val="0"/>
              <w:snapToGrid w:val="0"/>
              <w:spacing w:line="240" w:lineRule="auto"/>
              <w:ind w:firstLine="0" w:firstLineChars="0"/>
              <w:jc w:val="center"/>
              <w:textAlignment w:val="center"/>
              <w:rPr>
                <w:kern w:val="0"/>
                <w:szCs w:val="21"/>
              </w:rPr>
            </w:pPr>
            <w:r>
              <w:rPr>
                <w:rFonts w:hint="eastAsia"/>
                <w:kern w:val="0"/>
                <w:szCs w:val="21"/>
              </w:rPr>
              <w:t>12月</w:t>
            </w:r>
          </w:p>
        </w:tc>
        <w:tc>
          <w:tcPr>
            <w:tcW w:w="1304" w:type="dxa"/>
            <w:shd w:val="clear" w:color="auto" w:fill="F2F2F2"/>
            <w:noWrap/>
            <w:vAlign w:val="center"/>
          </w:tcPr>
          <w:p>
            <w:pPr>
              <w:widowControl/>
              <w:adjustRightInd w:val="0"/>
              <w:snapToGrid w:val="0"/>
              <w:spacing w:line="240" w:lineRule="auto"/>
              <w:ind w:firstLine="0" w:firstLineChars="0"/>
              <w:jc w:val="center"/>
              <w:textAlignment w:val="center"/>
              <w:rPr>
                <w:kern w:val="0"/>
                <w:szCs w:val="21"/>
              </w:rPr>
            </w:pPr>
            <w:r>
              <w:rPr>
                <w:rFonts w:hint="eastAsia"/>
                <w:kern w:val="0"/>
                <w:szCs w:val="21"/>
              </w:rPr>
              <w:t>全年</w:t>
            </w:r>
          </w:p>
        </w:tc>
        <w:tc>
          <w:tcPr>
            <w:tcW w:w="850" w:type="dxa"/>
            <w:shd w:val="clear" w:color="auto" w:fill="F2F2F2"/>
            <w:vAlign w:val="center"/>
          </w:tcPr>
          <w:p>
            <w:pPr>
              <w:widowControl/>
              <w:adjustRightInd w:val="0"/>
              <w:snapToGrid w:val="0"/>
              <w:spacing w:line="240" w:lineRule="auto"/>
              <w:ind w:firstLine="0" w:firstLineChars="0"/>
              <w:jc w:val="center"/>
              <w:textAlignment w:val="center"/>
              <w:rPr>
                <w:kern w:val="0"/>
                <w:szCs w:val="21"/>
              </w:rPr>
            </w:pPr>
            <w:r>
              <w:rPr>
                <w:rFonts w:hint="eastAsia"/>
                <w:kern w:val="0"/>
                <w:szCs w:val="21"/>
              </w:rPr>
              <w:t>获取</w:t>
            </w:r>
          </w:p>
          <w:p>
            <w:pPr>
              <w:widowControl/>
              <w:adjustRightInd w:val="0"/>
              <w:snapToGrid w:val="0"/>
              <w:spacing w:line="240" w:lineRule="auto"/>
              <w:ind w:firstLine="0" w:firstLineChars="0"/>
              <w:jc w:val="center"/>
              <w:textAlignment w:val="center"/>
              <w:rPr>
                <w:kern w:val="0"/>
                <w:szCs w:val="21"/>
              </w:rPr>
            </w:pPr>
            <w:r>
              <w:rPr>
                <w:rFonts w:hint="eastAsia"/>
                <w:kern w:val="0"/>
                <w:szCs w:val="21"/>
              </w:rPr>
              <w:t>方式</w:t>
            </w:r>
            <w:r>
              <w:rPr>
                <w:rFonts w:hint="eastAsia"/>
                <w:kern w:val="0"/>
                <w:szCs w:val="21"/>
                <w:vertAlign w:val="superscript"/>
              </w:rPr>
              <w:t>*4</w:t>
            </w:r>
          </w:p>
        </w:tc>
        <w:tc>
          <w:tcPr>
            <w:tcW w:w="680" w:type="dxa"/>
            <w:shd w:val="clear" w:color="auto" w:fill="F2F2F2"/>
            <w:vAlign w:val="center"/>
          </w:tcPr>
          <w:p>
            <w:pPr>
              <w:widowControl/>
              <w:adjustRightInd w:val="0"/>
              <w:snapToGrid w:val="0"/>
              <w:spacing w:line="240" w:lineRule="auto"/>
              <w:ind w:firstLine="0" w:firstLineChars="0"/>
              <w:jc w:val="center"/>
              <w:textAlignment w:val="center"/>
              <w:rPr>
                <w:kern w:val="0"/>
                <w:szCs w:val="21"/>
              </w:rPr>
            </w:pPr>
            <w:r>
              <w:rPr>
                <w:rFonts w:hint="eastAsia"/>
                <w:kern w:val="0"/>
                <w:szCs w:val="21"/>
              </w:rPr>
              <w:t>数据来源</w:t>
            </w:r>
          </w:p>
        </w:tc>
        <w:tc>
          <w:tcPr>
            <w:tcW w:w="680" w:type="dxa"/>
            <w:shd w:val="clear" w:color="auto" w:fill="F2F2F2"/>
            <w:vAlign w:val="center"/>
          </w:tcPr>
          <w:p>
            <w:pPr>
              <w:widowControl/>
              <w:adjustRightInd w:val="0"/>
              <w:snapToGrid w:val="0"/>
              <w:spacing w:line="240" w:lineRule="auto"/>
              <w:ind w:firstLine="0" w:firstLineChars="0"/>
              <w:jc w:val="center"/>
              <w:textAlignment w:val="center"/>
              <w:rPr>
                <w:kern w:val="0"/>
                <w:szCs w:val="21"/>
              </w:rPr>
            </w:pPr>
            <w:r>
              <w:rPr>
                <w:rFonts w:hint="eastAsia"/>
                <w:kern w:val="0"/>
                <w:szCs w:val="21"/>
              </w:rPr>
              <w:t>支撑材料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74" w:type="dxa"/>
            <w:vMerge w:val="restart"/>
            <w:shd w:val="clear" w:color="auto" w:fill="auto"/>
            <w:vAlign w:val="center"/>
          </w:tcPr>
          <w:p>
            <w:pPr>
              <w:widowControl/>
              <w:adjustRightInd w:val="0"/>
              <w:snapToGrid w:val="0"/>
              <w:spacing w:line="240" w:lineRule="auto"/>
              <w:ind w:firstLine="0" w:firstLineChars="0"/>
              <w:jc w:val="center"/>
              <w:textAlignment w:val="center"/>
              <w:rPr>
                <w:iCs/>
                <w:kern w:val="0"/>
                <w:szCs w:val="21"/>
              </w:rPr>
            </w:pPr>
            <w:r>
              <w:rPr>
                <w:rFonts w:hint="eastAsia"/>
                <w:iCs/>
                <w:kern w:val="0"/>
                <w:szCs w:val="21"/>
              </w:rPr>
              <w:t>生产线</w:t>
            </w:r>
            <w:r>
              <w:rPr>
                <w:rFonts w:hint="eastAsia"/>
                <w:i/>
                <w:iCs/>
                <w:kern w:val="0"/>
                <w:szCs w:val="21"/>
              </w:rPr>
              <w:t>j</w:t>
            </w:r>
            <w:r>
              <w:rPr>
                <w:rFonts w:hint="eastAsia"/>
                <w:iCs/>
                <w:kern w:val="0"/>
                <w:szCs w:val="21"/>
              </w:rPr>
              <w:t xml:space="preserve"> </w:t>
            </w:r>
          </w:p>
        </w:tc>
        <w:tc>
          <w:tcPr>
            <w:tcW w:w="1755" w:type="dxa"/>
            <w:vAlign w:val="center"/>
          </w:tcPr>
          <w:p>
            <w:pPr>
              <w:widowControl/>
              <w:adjustRightInd w:val="0"/>
              <w:snapToGrid w:val="0"/>
              <w:spacing w:line="240" w:lineRule="auto"/>
              <w:ind w:firstLine="0" w:firstLineChars="0"/>
              <w:jc w:val="center"/>
              <w:textAlignment w:val="center"/>
              <w:rPr>
                <w:i/>
                <w:iCs/>
                <w:kern w:val="0"/>
                <w:szCs w:val="21"/>
              </w:rPr>
            </w:pPr>
            <m:oMathPara>
              <m:oMathParaPr>
                <m:jc m:val="left"/>
              </m:oMathParaPr>
              <m:oMath>
                <m:r>
                  <m:rPr/>
                  <w:rPr>
                    <w:rFonts w:ascii="Cambria Math" w:hAnsi="Cambria Math"/>
                    <w:kern w:val="0"/>
                    <w:szCs w:val="21"/>
                  </w:rPr>
                  <m:t>F</m:t>
                </m:r>
                <m:sSub>
                  <m:sSubPr>
                    <m:ctrlPr>
                      <w:rPr>
                        <w:rFonts w:hint="eastAsia" w:ascii="Cambria Math" w:hAnsi="Cambria Math"/>
                        <w:i/>
                        <w:iCs/>
                        <w:kern w:val="0"/>
                        <w:szCs w:val="21"/>
                      </w:rPr>
                    </m:ctrlPr>
                  </m:sSubPr>
                  <m:e>
                    <m:r>
                      <m:rPr/>
                      <w:rPr>
                        <w:rFonts w:ascii="Cambria Math" w:hAnsi="Cambria Math"/>
                        <w:kern w:val="0"/>
                        <w:szCs w:val="21"/>
                      </w:rPr>
                      <m:t>C</m:t>
                    </m:r>
                    <m:ctrlPr>
                      <w:rPr>
                        <w:rFonts w:hint="eastAsia" w:ascii="Cambria Math" w:hAnsi="Cambria Math"/>
                        <w:i/>
                        <w:iCs/>
                        <w:kern w:val="0"/>
                        <w:szCs w:val="21"/>
                      </w:rPr>
                    </m:ctrlPr>
                  </m:e>
                  <m:sub>
                    <m:r>
                      <m:rPr/>
                      <w:rPr>
                        <w:rFonts w:ascii="Cambria Math" w:hAnsi="Cambria Math"/>
                        <w:kern w:val="0"/>
                        <w:szCs w:val="21"/>
                      </w:rPr>
                      <m:t>ck,j</m:t>
                    </m:r>
                    <m:ctrlPr>
                      <w:rPr>
                        <w:rFonts w:hint="eastAsia" w:ascii="Cambria Math" w:hAnsi="Cambria Math"/>
                        <w:i/>
                        <w:iCs/>
                        <w:kern w:val="0"/>
                        <w:szCs w:val="21"/>
                      </w:rPr>
                    </m:ctrlPr>
                  </m:sub>
                </m:sSub>
              </m:oMath>
            </m:oMathPara>
          </w:p>
        </w:tc>
        <w:tc>
          <w:tcPr>
            <w:tcW w:w="1284" w:type="dxa"/>
            <w:vAlign w:val="center"/>
          </w:tcPr>
          <w:p>
            <w:pPr>
              <w:widowControl/>
              <w:adjustRightInd w:val="0"/>
              <w:snapToGrid w:val="0"/>
              <w:spacing w:line="240" w:lineRule="auto"/>
              <w:ind w:firstLine="0" w:firstLineChars="0"/>
              <w:jc w:val="center"/>
              <w:textAlignment w:val="center"/>
              <w:rPr>
                <w:iCs/>
                <w:kern w:val="0"/>
                <w:szCs w:val="21"/>
              </w:rPr>
            </w:pPr>
            <w:r>
              <w:rPr>
                <w:rFonts w:hint="eastAsia"/>
                <w:iCs/>
                <w:kern w:val="0"/>
                <w:szCs w:val="21"/>
              </w:rPr>
              <w:t>燃煤消耗量</w:t>
            </w:r>
          </w:p>
        </w:tc>
        <w:tc>
          <w:tcPr>
            <w:tcW w:w="737" w:type="dxa"/>
            <w:shd w:val="clear" w:color="auto" w:fill="auto"/>
            <w:noWrap/>
            <w:vAlign w:val="center"/>
          </w:tcPr>
          <w:p>
            <w:pPr>
              <w:widowControl/>
              <w:adjustRightInd w:val="0"/>
              <w:snapToGrid w:val="0"/>
              <w:spacing w:line="240" w:lineRule="auto"/>
              <w:ind w:firstLine="0" w:firstLineChars="0"/>
              <w:jc w:val="center"/>
              <w:textAlignment w:val="center"/>
              <w:rPr>
                <w:iCs/>
                <w:kern w:val="0"/>
                <w:szCs w:val="21"/>
              </w:rPr>
            </w:pPr>
            <w:r>
              <w:rPr>
                <w:rFonts w:hint="eastAsia"/>
                <w:iCs/>
                <w:kern w:val="0"/>
                <w:szCs w:val="21"/>
              </w:rPr>
              <w:t>t</w:t>
            </w: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iCs/>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iCs/>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iCs/>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iCs/>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iCs/>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iCs/>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iCs/>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iCs/>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iCs/>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iCs/>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iCs/>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iCs/>
                <w:kern w:val="0"/>
                <w:szCs w:val="21"/>
              </w:rPr>
            </w:pPr>
          </w:p>
        </w:tc>
        <w:tc>
          <w:tcPr>
            <w:tcW w:w="1304" w:type="dxa"/>
            <w:shd w:val="clear" w:color="auto" w:fill="auto"/>
            <w:noWrap/>
            <w:vAlign w:val="center"/>
          </w:tcPr>
          <w:p>
            <w:pPr>
              <w:widowControl/>
              <w:adjustRightInd w:val="0"/>
              <w:snapToGrid w:val="0"/>
              <w:spacing w:line="240" w:lineRule="auto"/>
              <w:ind w:firstLine="0" w:firstLineChars="0"/>
              <w:jc w:val="center"/>
              <w:textAlignment w:val="center"/>
              <w:rPr>
                <w:iCs/>
                <w:kern w:val="0"/>
                <w:szCs w:val="21"/>
              </w:rPr>
            </w:pPr>
            <w:r>
              <w:rPr>
                <w:rFonts w:hint="eastAsia"/>
                <w:iCs/>
                <w:kern w:val="0"/>
                <w:szCs w:val="21"/>
              </w:rPr>
              <w:t>（合计值）</w:t>
            </w:r>
          </w:p>
        </w:tc>
        <w:tc>
          <w:tcPr>
            <w:tcW w:w="850" w:type="dxa"/>
            <w:vAlign w:val="center"/>
          </w:tcPr>
          <w:p>
            <w:pPr>
              <w:widowControl/>
              <w:adjustRightInd w:val="0"/>
              <w:snapToGrid w:val="0"/>
              <w:spacing w:line="240" w:lineRule="auto"/>
              <w:ind w:firstLine="0" w:firstLineChars="0"/>
              <w:jc w:val="center"/>
              <w:textAlignment w:val="center"/>
              <w:rPr>
                <w:iCs/>
                <w:kern w:val="0"/>
                <w:szCs w:val="21"/>
              </w:rPr>
            </w:pPr>
          </w:p>
        </w:tc>
        <w:tc>
          <w:tcPr>
            <w:tcW w:w="680" w:type="dxa"/>
            <w:vAlign w:val="center"/>
          </w:tcPr>
          <w:p>
            <w:pPr>
              <w:widowControl/>
              <w:adjustRightInd w:val="0"/>
              <w:snapToGrid w:val="0"/>
              <w:spacing w:line="240" w:lineRule="auto"/>
              <w:ind w:firstLine="0" w:firstLineChars="0"/>
              <w:jc w:val="center"/>
              <w:textAlignment w:val="center"/>
              <w:rPr>
                <w:iCs/>
                <w:kern w:val="0"/>
                <w:szCs w:val="21"/>
              </w:rPr>
            </w:pPr>
          </w:p>
        </w:tc>
        <w:tc>
          <w:tcPr>
            <w:tcW w:w="680" w:type="dxa"/>
            <w:vAlign w:val="center"/>
          </w:tcPr>
          <w:p>
            <w:pPr>
              <w:widowControl/>
              <w:adjustRightInd w:val="0"/>
              <w:snapToGrid w:val="0"/>
              <w:spacing w:line="240" w:lineRule="auto"/>
              <w:ind w:firstLine="0" w:firstLineChars="0"/>
              <w:jc w:val="center"/>
              <w:textAlignment w:val="center"/>
              <w:rPr>
                <w:i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74" w:type="dxa"/>
            <w:vMerge w:val="continue"/>
            <w:shd w:val="clear" w:color="auto" w:fill="auto"/>
            <w:vAlign w:val="center"/>
          </w:tcPr>
          <w:p>
            <w:pPr>
              <w:widowControl/>
              <w:adjustRightInd w:val="0"/>
              <w:snapToGrid w:val="0"/>
              <w:spacing w:line="240" w:lineRule="auto"/>
              <w:ind w:firstLine="0" w:firstLineChars="0"/>
              <w:jc w:val="center"/>
              <w:textAlignment w:val="center"/>
              <w:rPr>
                <w:iCs/>
                <w:kern w:val="0"/>
                <w:szCs w:val="21"/>
              </w:rPr>
            </w:pPr>
          </w:p>
        </w:tc>
        <w:tc>
          <w:tcPr>
            <w:tcW w:w="1755" w:type="dxa"/>
            <w:vAlign w:val="center"/>
          </w:tcPr>
          <w:p>
            <w:pPr>
              <w:widowControl/>
              <w:adjustRightInd w:val="0"/>
              <w:snapToGrid w:val="0"/>
              <w:spacing w:line="240" w:lineRule="auto"/>
              <w:ind w:firstLine="0" w:firstLineChars="0"/>
              <w:jc w:val="center"/>
              <w:textAlignment w:val="center"/>
              <w:rPr>
                <w:i/>
                <w:iCs/>
                <w:kern w:val="0"/>
                <w:szCs w:val="21"/>
              </w:rPr>
            </w:pPr>
            <m:oMathPara>
              <m:oMathParaPr>
                <m:jc m:val="left"/>
              </m:oMathParaPr>
              <m:oMath>
                <m:r>
                  <m:rPr/>
                  <w:rPr>
                    <w:rFonts w:ascii="Cambria Math" w:hAnsi="Cambria Math"/>
                    <w:kern w:val="0"/>
                    <w:szCs w:val="21"/>
                  </w:rPr>
                  <m:t>NC</m:t>
                </m:r>
                <m:sSub>
                  <m:sSubPr>
                    <m:ctrlPr>
                      <w:rPr>
                        <w:rFonts w:hint="eastAsia" w:ascii="Cambria Math" w:hAnsi="Cambria Math"/>
                        <w:i/>
                        <w:iCs/>
                        <w:kern w:val="0"/>
                        <w:szCs w:val="21"/>
                      </w:rPr>
                    </m:ctrlPr>
                  </m:sSubPr>
                  <m:e>
                    <m:r>
                      <m:rPr/>
                      <w:rPr>
                        <w:rFonts w:ascii="Cambria Math" w:hAnsi="Cambria Math"/>
                        <w:kern w:val="0"/>
                        <w:szCs w:val="21"/>
                      </w:rPr>
                      <m:t>V</m:t>
                    </m:r>
                    <m:ctrlPr>
                      <w:rPr>
                        <w:rFonts w:hint="eastAsia" w:ascii="Cambria Math" w:hAnsi="Cambria Math"/>
                        <w:i/>
                        <w:iCs/>
                        <w:kern w:val="0"/>
                        <w:szCs w:val="21"/>
                      </w:rPr>
                    </m:ctrlPr>
                  </m:e>
                  <m:sub>
                    <m:r>
                      <m:rPr/>
                      <w:rPr>
                        <w:rFonts w:ascii="Cambria Math" w:hAnsi="Cambria Math"/>
                        <w:kern w:val="0"/>
                        <w:szCs w:val="21"/>
                      </w:rPr>
                      <m:t>a</m:t>
                    </m:r>
                    <m:r>
                      <m:rPr/>
                      <w:rPr>
                        <w:rFonts w:hint="eastAsia" w:ascii="DejaVu Math TeX Gyre" w:hAnsi="DejaVu Math TeX Gyre"/>
                        <w:kern w:val="0"/>
                        <w:szCs w:val="21"/>
                      </w:rPr>
                      <m:t>r</m:t>
                    </m:r>
                    <m:r>
                      <m:rPr/>
                      <w:rPr>
                        <w:rFonts w:ascii="Cambria Math" w:hAnsi="Cambria Math"/>
                        <w:kern w:val="0"/>
                        <w:szCs w:val="21"/>
                      </w:rPr>
                      <m:t>,j</m:t>
                    </m:r>
                    <m:ctrlPr>
                      <w:rPr>
                        <w:rFonts w:hint="eastAsia" w:ascii="Cambria Math" w:hAnsi="Cambria Math"/>
                        <w:i/>
                        <w:iCs/>
                        <w:kern w:val="0"/>
                        <w:szCs w:val="21"/>
                      </w:rPr>
                    </m:ctrlPr>
                  </m:sub>
                </m:sSub>
              </m:oMath>
            </m:oMathPara>
          </w:p>
        </w:tc>
        <w:tc>
          <w:tcPr>
            <w:tcW w:w="1284" w:type="dxa"/>
            <w:vAlign w:val="center"/>
          </w:tcPr>
          <w:p>
            <w:pPr>
              <w:widowControl/>
              <w:adjustRightInd w:val="0"/>
              <w:snapToGrid w:val="0"/>
              <w:spacing w:line="240" w:lineRule="auto"/>
              <w:ind w:firstLine="0" w:firstLineChars="0"/>
              <w:jc w:val="center"/>
              <w:textAlignment w:val="center"/>
              <w:rPr>
                <w:iCs/>
                <w:kern w:val="0"/>
                <w:szCs w:val="21"/>
              </w:rPr>
            </w:pPr>
            <w:r>
              <w:rPr>
                <w:rFonts w:hint="eastAsia"/>
                <w:iCs/>
                <w:kern w:val="0"/>
                <w:szCs w:val="21"/>
              </w:rPr>
              <w:t>燃煤收到基低位发热量</w:t>
            </w:r>
          </w:p>
        </w:tc>
        <w:tc>
          <w:tcPr>
            <w:tcW w:w="737" w:type="dxa"/>
            <w:shd w:val="clear" w:color="auto" w:fill="auto"/>
            <w:noWrap/>
            <w:vAlign w:val="center"/>
          </w:tcPr>
          <w:p>
            <w:pPr>
              <w:widowControl/>
              <w:adjustRightInd w:val="0"/>
              <w:snapToGrid w:val="0"/>
              <w:spacing w:line="240" w:lineRule="auto"/>
              <w:ind w:firstLine="0" w:firstLineChars="0"/>
              <w:jc w:val="center"/>
              <w:textAlignment w:val="center"/>
              <w:rPr>
                <w:iCs/>
                <w:kern w:val="0"/>
                <w:szCs w:val="21"/>
              </w:rPr>
            </w:pPr>
            <w:r>
              <w:rPr>
                <w:rFonts w:hint="eastAsia"/>
                <w:iCs/>
                <w:kern w:val="0"/>
                <w:szCs w:val="21"/>
              </w:rPr>
              <w:t>GJ/t</w:t>
            </w: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iCs/>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iCs/>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iCs/>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iCs/>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iCs/>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iCs/>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iCs/>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iCs/>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iCs/>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iCs/>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iCs/>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iCs/>
                <w:kern w:val="0"/>
                <w:szCs w:val="21"/>
              </w:rPr>
            </w:pPr>
          </w:p>
        </w:tc>
        <w:tc>
          <w:tcPr>
            <w:tcW w:w="1304" w:type="dxa"/>
            <w:shd w:val="clear" w:color="auto" w:fill="auto"/>
            <w:noWrap/>
            <w:vAlign w:val="center"/>
          </w:tcPr>
          <w:p>
            <w:pPr>
              <w:widowControl/>
              <w:adjustRightInd w:val="0"/>
              <w:snapToGrid w:val="0"/>
              <w:spacing w:line="240" w:lineRule="auto"/>
              <w:ind w:firstLine="0" w:firstLineChars="0"/>
              <w:jc w:val="center"/>
              <w:textAlignment w:val="center"/>
              <w:rPr>
                <w:iCs/>
                <w:kern w:val="0"/>
                <w:szCs w:val="21"/>
              </w:rPr>
            </w:pPr>
          </w:p>
        </w:tc>
        <w:tc>
          <w:tcPr>
            <w:tcW w:w="850" w:type="dxa"/>
            <w:vAlign w:val="center"/>
          </w:tcPr>
          <w:p>
            <w:pPr>
              <w:widowControl/>
              <w:adjustRightInd w:val="0"/>
              <w:snapToGrid w:val="0"/>
              <w:spacing w:line="240" w:lineRule="auto"/>
              <w:ind w:firstLine="0" w:firstLineChars="0"/>
              <w:jc w:val="center"/>
              <w:textAlignment w:val="center"/>
              <w:rPr>
                <w:iCs/>
                <w:kern w:val="0"/>
                <w:szCs w:val="21"/>
              </w:rPr>
            </w:pPr>
          </w:p>
        </w:tc>
        <w:tc>
          <w:tcPr>
            <w:tcW w:w="680" w:type="dxa"/>
            <w:vAlign w:val="center"/>
          </w:tcPr>
          <w:p>
            <w:pPr>
              <w:widowControl/>
              <w:adjustRightInd w:val="0"/>
              <w:snapToGrid w:val="0"/>
              <w:spacing w:line="240" w:lineRule="auto"/>
              <w:ind w:firstLine="0" w:firstLineChars="0"/>
              <w:jc w:val="center"/>
              <w:textAlignment w:val="center"/>
              <w:rPr>
                <w:iCs/>
                <w:kern w:val="0"/>
                <w:szCs w:val="21"/>
              </w:rPr>
            </w:pPr>
          </w:p>
        </w:tc>
        <w:tc>
          <w:tcPr>
            <w:tcW w:w="680" w:type="dxa"/>
            <w:vAlign w:val="center"/>
          </w:tcPr>
          <w:p>
            <w:pPr>
              <w:widowControl/>
              <w:adjustRightInd w:val="0"/>
              <w:snapToGrid w:val="0"/>
              <w:spacing w:line="240" w:lineRule="auto"/>
              <w:ind w:firstLine="0" w:firstLineChars="0"/>
              <w:jc w:val="center"/>
              <w:textAlignment w:val="center"/>
              <w:rPr>
                <w:i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74" w:type="dxa"/>
            <w:vMerge w:val="continue"/>
            <w:shd w:val="clear" w:color="auto" w:fill="auto"/>
            <w:vAlign w:val="center"/>
          </w:tcPr>
          <w:p>
            <w:pPr>
              <w:widowControl/>
              <w:adjustRightInd w:val="0"/>
              <w:snapToGrid w:val="0"/>
              <w:spacing w:line="240" w:lineRule="auto"/>
              <w:ind w:firstLine="0" w:firstLineChars="0"/>
              <w:jc w:val="center"/>
              <w:textAlignment w:val="center"/>
              <w:rPr>
                <w:iCs/>
                <w:kern w:val="0"/>
                <w:szCs w:val="21"/>
              </w:rPr>
            </w:pPr>
          </w:p>
        </w:tc>
        <w:tc>
          <w:tcPr>
            <w:tcW w:w="1755" w:type="dxa"/>
            <w:vAlign w:val="center"/>
          </w:tcPr>
          <w:p>
            <w:pPr>
              <w:widowControl/>
              <w:adjustRightInd w:val="0"/>
              <w:snapToGrid w:val="0"/>
              <w:spacing w:line="240" w:lineRule="auto"/>
              <w:ind w:firstLine="0" w:firstLineChars="0"/>
              <w:jc w:val="center"/>
              <w:textAlignment w:val="center"/>
              <w:rPr>
                <w:i/>
                <w:iCs/>
                <w:kern w:val="0"/>
                <w:szCs w:val="21"/>
              </w:rPr>
            </w:pPr>
            <m:oMathPara>
              <m:oMathParaPr>
                <m:jc m:val="left"/>
              </m:oMathParaPr>
              <m:oMath>
                <m:r>
                  <m:rPr/>
                  <w:rPr>
                    <w:rFonts w:ascii="Cambria Math" w:hAnsi="Cambria Math"/>
                    <w:kern w:val="0"/>
                    <w:szCs w:val="21"/>
                  </w:rPr>
                  <m:t>CC</m:t>
                </m:r>
              </m:oMath>
            </m:oMathPara>
          </w:p>
        </w:tc>
        <w:tc>
          <w:tcPr>
            <w:tcW w:w="1284" w:type="dxa"/>
            <w:vAlign w:val="center"/>
          </w:tcPr>
          <w:p>
            <w:pPr>
              <w:widowControl/>
              <w:adjustRightInd w:val="0"/>
              <w:snapToGrid w:val="0"/>
              <w:spacing w:line="240" w:lineRule="auto"/>
              <w:ind w:firstLine="0" w:firstLineChars="0"/>
              <w:jc w:val="center"/>
              <w:textAlignment w:val="center"/>
              <w:rPr>
                <w:iCs/>
                <w:kern w:val="0"/>
                <w:szCs w:val="21"/>
              </w:rPr>
            </w:pPr>
            <w:r>
              <w:rPr>
                <w:rFonts w:hint="eastAsia"/>
                <w:iCs/>
                <w:kern w:val="0"/>
                <w:szCs w:val="21"/>
              </w:rPr>
              <w:t>燃煤单位热值含碳量</w:t>
            </w:r>
          </w:p>
        </w:tc>
        <w:tc>
          <w:tcPr>
            <w:tcW w:w="737" w:type="dxa"/>
            <w:shd w:val="clear" w:color="auto" w:fill="auto"/>
            <w:noWrap/>
            <w:vAlign w:val="center"/>
          </w:tcPr>
          <w:p>
            <w:pPr>
              <w:widowControl/>
              <w:adjustRightInd w:val="0"/>
              <w:snapToGrid w:val="0"/>
              <w:spacing w:line="240" w:lineRule="auto"/>
              <w:ind w:firstLine="0" w:firstLineChars="0"/>
              <w:jc w:val="center"/>
              <w:textAlignment w:val="center"/>
              <w:rPr>
                <w:iCs/>
                <w:kern w:val="0"/>
                <w:szCs w:val="21"/>
              </w:rPr>
            </w:pPr>
            <w:r>
              <w:rPr>
                <w:rFonts w:hint="eastAsia"/>
                <w:iCs/>
                <w:kern w:val="0"/>
                <w:szCs w:val="21"/>
              </w:rPr>
              <w:t>tC/GJ</w:t>
            </w: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iCs/>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iCs/>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iCs/>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iCs/>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iCs/>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iCs/>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iCs/>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iCs/>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iCs/>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iCs/>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iCs/>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iCs/>
                <w:kern w:val="0"/>
                <w:szCs w:val="21"/>
              </w:rPr>
            </w:pPr>
          </w:p>
        </w:tc>
        <w:tc>
          <w:tcPr>
            <w:tcW w:w="1304" w:type="dxa"/>
            <w:shd w:val="clear" w:color="auto" w:fill="auto"/>
            <w:noWrap/>
            <w:vAlign w:val="center"/>
          </w:tcPr>
          <w:p>
            <w:pPr>
              <w:widowControl/>
              <w:adjustRightInd w:val="0"/>
              <w:snapToGrid w:val="0"/>
              <w:spacing w:line="240" w:lineRule="auto"/>
              <w:ind w:firstLine="0" w:firstLineChars="0"/>
              <w:jc w:val="center"/>
              <w:textAlignment w:val="center"/>
              <w:rPr>
                <w:iCs/>
                <w:kern w:val="0"/>
                <w:szCs w:val="21"/>
              </w:rPr>
            </w:pPr>
          </w:p>
        </w:tc>
        <w:tc>
          <w:tcPr>
            <w:tcW w:w="850" w:type="dxa"/>
            <w:vAlign w:val="center"/>
          </w:tcPr>
          <w:p>
            <w:pPr>
              <w:widowControl/>
              <w:adjustRightInd w:val="0"/>
              <w:snapToGrid w:val="0"/>
              <w:spacing w:line="240" w:lineRule="auto"/>
              <w:ind w:firstLine="0" w:firstLineChars="0"/>
              <w:jc w:val="center"/>
              <w:textAlignment w:val="center"/>
              <w:rPr>
                <w:iCs/>
                <w:kern w:val="0"/>
                <w:szCs w:val="21"/>
              </w:rPr>
            </w:pPr>
            <w:r>
              <w:rPr>
                <w:rFonts w:hint="eastAsia"/>
                <w:iCs/>
                <w:kern w:val="0"/>
                <w:szCs w:val="21"/>
              </w:rPr>
              <w:t>缺省值</w:t>
            </w:r>
          </w:p>
        </w:tc>
        <w:tc>
          <w:tcPr>
            <w:tcW w:w="680" w:type="dxa"/>
            <w:vAlign w:val="center"/>
          </w:tcPr>
          <w:p>
            <w:pPr>
              <w:widowControl/>
              <w:adjustRightInd w:val="0"/>
              <w:snapToGrid w:val="0"/>
              <w:spacing w:line="240" w:lineRule="auto"/>
              <w:ind w:firstLine="0" w:firstLineChars="0"/>
              <w:jc w:val="center"/>
              <w:textAlignment w:val="center"/>
              <w:rPr>
                <w:iCs/>
                <w:kern w:val="0"/>
                <w:szCs w:val="21"/>
              </w:rPr>
            </w:pPr>
          </w:p>
        </w:tc>
        <w:tc>
          <w:tcPr>
            <w:tcW w:w="680" w:type="dxa"/>
            <w:vAlign w:val="center"/>
          </w:tcPr>
          <w:p>
            <w:pPr>
              <w:widowControl/>
              <w:adjustRightInd w:val="0"/>
              <w:snapToGrid w:val="0"/>
              <w:spacing w:line="240" w:lineRule="auto"/>
              <w:ind w:firstLine="0" w:firstLineChars="0"/>
              <w:jc w:val="center"/>
              <w:textAlignment w:val="center"/>
              <w:rPr>
                <w:i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74" w:type="dxa"/>
            <w:vMerge w:val="continue"/>
            <w:shd w:val="clear" w:color="auto" w:fill="auto"/>
            <w:vAlign w:val="center"/>
          </w:tcPr>
          <w:p>
            <w:pPr>
              <w:widowControl/>
              <w:adjustRightInd w:val="0"/>
              <w:snapToGrid w:val="0"/>
              <w:spacing w:line="240" w:lineRule="auto"/>
              <w:ind w:firstLine="0" w:firstLineChars="0"/>
              <w:jc w:val="center"/>
              <w:textAlignment w:val="center"/>
              <w:rPr>
                <w:iCs/>
                <w:kern w:val="0"/>
                <w:szCs w:val="21"/>
              </w:rPr>
            </w:pPr>
          </w:p>
        </w:tc>
        <w:tc>
          <w:tcPr>
            <w:tcW w:w="1755" w:type="dxa"/>
            <w:vAlign w:val="center"/>
          </w:tcPr>
          <w:p>
            <w:pPr>
              <w:widowControl/>
              <w:adjustRightInd w:val="0"/>
              <w:snapToGrid w:val="0"/>
              <w:spacing w:line="240" w:lineRule="auto"/>
              <w:ind w:firstLine="0" w:firstLineChars="0"/>
              <w:jc w:val="center"/>
              <w:textAlignment w:val="center"/>
              <w:rPr>
                <w:i/>
                <w:iCs/>
                <w:kern w:val="0"/>
                <w:szCs w:val="21"/>
              </w:rPr>
            </w:pPr>
            <m:oMathPara>
              <m:oMathParaPr>
                <m:jc m:val="left"/>
              </m:oMathParaPr>
              <m:oMath>
                <m:r>
                  <m:rPr/>
                  <w:rPr>
                    <w:rFonts w:ascii="Cambria Math" w:hAnsi="Cambria Math"/>
                    <w:kern w:val="0"/>
                    <w:szCs w:val="21"/>
                  </w:rPr>
                  <m:t>OF</m:t>
                </m:r>
              </m:oMath>
            </m:oMathPara>
          </w:p>
        </w:tc>
        <w:tc>
          <w:tcPr>
            <w:tcW w:w="1284" w:type="dxa"/>
            <w:vAlign w:val="center"/>
          </w:tcPr>
          <w:p>
            <w:pPr>
              <w:widowControl/>
              <w:adjustRightInd w:val="0"/>
              <w:snapToGrid w:val="0"/>
              <w:spacing w:line="240" w:lineRule="auto"/>
              <w:ind w:firstLine="0" w:firstLineChars="0"/>
              <w:jc w:val="center"/>
              <w:textAlignment w:val="center"/>
              <w:rPr>
                <w:iCs/>
                <w:kern w:val="0"/>
                <w:szCs w:val="21"/>
              </w:rPr>
            </w:pPr>
            <w:r>
              <w:rPr>
                <w:rFonts w:hint="eastAsia"/>
                <w:iCs/>
                <w:kern w:val="0"/>
                <w:szCs w:val="21"/>
              </w:rPr>
              <w:t>燃煤碳氧化率</w:t>
            </w:r>
            <w:r>
              <w:rPr>
                <w:rFonts w:hint="eastAsia"/>
                <w:iCs/>
                <w:kern w:val="0"/>
                <w:szCs w:val="21"/>
                <w:vertAlign w:val="superscript"/>
              </w:rPr>
              <w:t>*3</w:t>
            </w:r>
          </w:p>
        </w:tc>
        <w:tc>
          <w:tcPr>
            <w:tcW w:w="737" w:type="dxa"/>
            <w:shd w:val="clear" w:color="auto" w:fill="auto"/>
            <w:noWrap/>
            <w:vAlign w:val="center"/>
          </w:tcPr>
          <w:p>
            <w:pPr>
              <w:widowControl/>
              <w:adjustRightInd w:val="0"/>
              <w:snapToGrid w:val="0"/>
              <w:spacing w:line="240" w:lineRule="auto"/>
              <w:ind w:firstLine="0" w:firstLineChars="0"/>
              <w:jc w:val="center"/>
              <w:textAlignment w:val="center"/>
              <w:rPr>
                <w:iCs/>
                <w:kern w:val="0"/>
                <w:szCs w:val="21"/>
              </w:rPr>
            </w:pPr>
            <w:r>
              <w:rPr>
                <w:rFonts w:hint="eastAsia"/>
                <w:iCs/>
                <w:kern w:val="0"/>
                <w:szCs w:val="21"/>
              </w:rPr>
              <w:t>%</w:t>
            </w: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iCs/>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iCs/>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iCs/>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iCs/>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iCs/>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iCs/>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iCs/>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iCs/>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iCs/>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iCs/>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iCs/>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iCs/>
                <w:kern w:val="0"/>
                <w:szCs w:val="21"/>
              </w:rPr>
            </w:pPr>
          </w:p>
        </w:tc>
        <w:tc>
          <w:tcPr>
            <w:tcW w:w="1304" w:type="dxa"/>
            <w:shd w:val="clear" w:color="auto" w:fill="auto"/>
            <w:noWrap/>
            <w:vAlign w:val="center"/>
          </w:tcPr>
          <w:p>
            <w:pPr>
              <w:widowControl/>
              <w:adjustRightInd w:val="0"/>
              <w:snapToGrid w:val="0"/>
              <w:spacing w:line="240" w:lineRule="auto"/>
              <w:ind w:firstLine="0" w:firstLineChars="0"/>
              <w:jc w:val="center"/>
              <w:textAlignment w:val="center"/>
              <w:rPr>
                <w:iCs/>
                <w:kern w:val="0"/>
                <w:szCs w:val="21"/>
              </w:rPr>
            </w:pPr>
          </w:p>
        </w:tc>
        <w:tc>
          <w:tcPr>
            <w:tcW w:w="850" w:type="dxa"/>
            <w:vAlign w:val="center"/>
          </w:tcPr>
          <w:p>
            <w:pPr>
              <w:widowControl/>
              <w:adjustRightInd w:val="0"/>
              <w:snapToGrid w:val="0"/>
              <w:spacing w:line="240" w:lineRule="auto"/>
              <w:ind w:firstLine="0" w:firstLineChars="0"/>
              <w:jc w:val="center"/>
              <w:textAlignment w:val="center"/>
              <w:rPr>
                <w:iCs/>
                <w:kern w:val="0"/>
                <w:szCs w:val="21"/>
              </w:rPr>
            </w:pPr>
            <w:r>
              <w:rPr>
                <w:rFonts w:hint="eastAsia"/>
                <w:iCs/>
                <w:kern w:val="0"/>
                <w:szCs w:val="21"/>
              </w:rPr>
              <w:t>缺省值</w:t>
            </w:r>
          </w:p>
        </w:tc>
        <w:tc>
          <w:tcPr>
            <w:tcW w:w="680" w:type="dxa"/>
            <w:vAlign w:val="center"/>
          </w:tcPr>
          <w:p>
            <w:pPr>
              <w:widowControl/>
              <w:adjustRightInd w:val="0"/>
              <w:snapToGrid w:val="0"/>
              <w:spacing w:line="240" w:lineRule="auto"/>
              <w:ind w:firstLine="0" w:firstLineChars="0"/>
              <w:jc w:val="center"/>
              <w:textAlignment w:val="center"/>
              <w:rPr>
                <w:iCs/>
                <w:kern w:val="0"/>
                <w:szCs w:val="21"/>
              </w:rPr>
            </w:pPr>
          </w:p>
        </w:tc>
        <w:tc>
          <w:tcPr>
            <w:tcW w:w="680" w:type="dxa"/>
            <w:vAlign w:val="center"/>
          </w:tcPr>
          <w:p>
            <w:pPr>
              <w:widowControl/>
              <w:adjustRightInd w:val="0"/>
              <w:snapToGrid w:val="0"/>
              <w:spacing w:line="240" w:lineRule="auto"/>
              <w:ind w:firstLine="0" w:firstLineChars="0"/>
              <w:jc w:val="center"/>
              <w:textAlignment w:val="center"/>
              <w:rPr>
                <w:i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74" w:type="dxa"/>
            <w:vMerge w:val="continue"/>
            <w:shd w:val="clear" w:color="auto" w:fill="auto"/>
            <w:vAlign w:val="center"/>
          </w:tcPr>
          <w:p>
            <w:pPr>
              <w:widowControl/>
              <w:adjustRightInd w:val="0"/>
              <w:snapToGrid w:val="0"/>
              <w:spacing w:line="240" w:lineRule="auto"/>
              <w:ind w:firstLine="0" w:firstLineChars="0"/>
              <w:jc w:val="center"/>
              <w:textAlignment w:val="center"/>
              <w:rPr>
                <w:iCs/>
                <w:kern w:val="0"/>
                <w:szCs w:val="21"/>
              </w:rPr>
            </w:pPr>
          </w:p>
        </w:tc>
        <w:tc>
          <w:tcPr>
            <w:tcW w:w="1755" w:type="dxa"/>
            <w:vAlign w:val="center"/>
          </w:tcPr>
          <w:p>
            <w:pPr>
              <w:widowControl/>
              <w:adjustRightInd w:val="0"/>
              <w:snapToGrid w:val="0"/>
              <w:spacing w:line="240" w:lineRule="auto"/>
              <w:ind w:firstLine="0" w:firstLineChars="0"/>
              <w:jc w:val="center"/>
              <w:textAlignment w:val="center"/>
              <w:rPr>
                <w:iCs/>
                <w:kern w:val="0"/>
                <w:szCs w:val="21"/>
              </w:rPr>
            </w:pPr>
            <m:oMathPara>
              <m:oMathParaPr>
                <m:jc m:val="left"/>
              </m:oMathParaPr>
              <m:oMath>
                <m:sSub>
                  <m:sSubPr>
                    <m:ctrlPr>
                      <w:rPr>
                        <w:rFonts w:hint="eastAsia" w:ascii="Cambria Math" w:hAnsi="Cambria Math"/>
                        <w:iCs/>
                        <w:kern w:val="0"/>
                        <w:szCs w:val="21"/>
                      </w:rPr>
                    </m:ctrlPr>
                  </m:sSubPr>
                  <m:e>
                    <m:r>
                      <m:rPr>
                        <m:sty m:val="p"/>
                      </m:rPr>
                      <w:rPr>
                        <w:rFonts w:ascii="Cambria Math" w:hAnsi="Cambria Math"/>
                        <w:kern w:val="0"/>
                        <w:szCs w:val="21"/>
                      </w:rPr>
                      <m:t>E</m:t>
                    </m:r>
                    <m:ctrlPr>
                      <w:rPr>
                        <w:rFonts w:hint="eastAsia" w:ascii="Cambria Math" w:hAnsi="Cambria Math"/>
                        <w:iCs/>
                        <w:kern w:val="0"/>
                        <w:szCs w:val="21"/>
                      </w:rPr>
                    </m:ctrlPr>
                  </m:e>
                  <m:sub>
                    <m:r>
                      <m:rPr>
                        <m:sty m:val="p"/>
                      </m:rPr>
                      <w:rPr>
                        <w:rFonts w:ascii="Cambria Math" w:hAnsi="Cambria Math"/>
                        <w:kern w:val="0"/>
                        <w:szCs w:val="21"/>
                      </w:rPr>
                      <m:t>ck燃烧,j</m:t>
                    </m:r>
                    <m:ctrlPr>
                      <w:rPr>
                        <w:rFonts w:hint="eastAsia" w:ascii="Cambria Math" w:hAnsi="Cambria Math"/>
                        <w:iCs/>
                        <w:kern w:val="0"/>
                        <w:szCs w:val="21"/>
                      </w:rPr>
                    </m:ctrlPr>
                  </m:sub>
                </m:sSub>
                <m:r>
                  <m:rPr>
                    <m:sty m:val="p"/>
                  </m:rPr>
                  <w:rPr>
                    <w:rFonts w:hint="eastAsia" w:ascii="Cambria Math" w:hAnsi="Cambria Math"/>
                    <w:kern w:val="0"/>
                    <w:szCs w:val="21"/>
                  </w:rPr>
                  <m:t>=</m:t>
                </m:r>
                <m:sSub>
                  <m:sSubPr>
                    <m:ctrlPr>
                      <w:rPr>
                        <w:rFonts w:hint="eastAsia" w:ascii="Cambria Math" w:hAnsi="Cambria Math"/>
                        <w:iCs/>
                        <w:kern w:val="0"/>
                        <w:szCs w:val="21"/>
                      </w:rPr>
                    </m:ctrlPr>
                  </m:sSubPr>
                  <m:e>
                    <m:r>
                      <m:rPr>
                        <m:sty m:val="p"/>
                      </m:rPr>
                      <w:rPr>
                        <w:rFonts w:ascii="Cambria Math" w:hAnsi="Cambria Math"/>
                        <w:kern w:val="0"/>
                        <w:szCs w:val="21"/>
                      </w:rPr>
                      <m:t>FC</m:t>
                    </m:r>
                    <m:ctrlPr>
                      <w:rPr>
                        <w:rFonts w:hint="eastAsia" w:ascii="Cambria Math" w:hAnsi="Cambria Math"/>
                        <w:iCs/>
                        <w:kern w:val="0"/>
                        <w:szCs w:val="21"/>
                      </w:rPr>
                    </m:ctrlPr>
                  </m:e>
                  <m:sub>
                    <m:r>
                      <m:rPr>
                        <m:sty m:val="p"/>
                      </m:rPr>
                      <w:rPr>
                        <w:rFonts w:ascii="Cambria Math" w:hAnsi="Cambria Math"/>
                        <w:kern w:val="0"/>
                        <w:szCs w:val="21"/>
                      </w:rPr>
                      <m:t>ck,j</m:t>
                    </m:r>
                    <m:ctrlPr>
                      <w:rPr>
                        <w:rFonts w:hint="eastAsia" w:ascii="Cambria Math" w:hAnsi="Cambria Math"/>
                        <w:iCs/>
                        <w:kern w:val="0"/>
                        <w:szCs w:val="21"/>
                      </w:rPr>
                    </m:ctrlPr>
                  </m:sub>
                </m:sSub>
                <m:r>
                  <m:rPr>
                    <m:sty m:val="p"/>
                  </m:rPr>
                  <w:rPr>
                    <w:rFonts w:ascii="Cambria Math" w:hAnsi="Cambria Math"/>
                    <w:kern w:val="0"/>
                    <w:szCs w:val="21"/>
                  </w:rPr>
                  <m:t>×NC</m:t>
                </m:r>
                <m:sSub>
                  <m:sSubPr>
                    <m:ctrlPr>
                      <w:rPr>
                        <w:rFonts w:hint="eastAsia" w:ascii="Cambria Math" w:hAnsi="Cambria Math"/>
                        <w:iCs/>
                        <w:kern w:val="0"/>
                        <w:szCs w:val="21"/>
                      </w:rPr>
                    </m:ctrlPr>
                  </m:sSubPr>
                  <m:e>
                    <m:r>
                      <m:rPr>
                        <m:sty m:val="p"/>
                      </m:rPr>
                      <w:rPr>
                        <w:rFonts w:ascii="Cambria Math" w:hAnsi="Cambria Math"/>
                        <w:kern w:val="0"/>
                        <w:szCs w:val="21"/>
                      </w:rPr>
                      <m:t>V</m:t>
                    </m:r>
                    <m:ctrlPr>
                      <w:rPr>
                        <w:rFonts w:hint="eastAsia" w:ascii="Cambria Math" w:hAnsi="Cambria Math"/>
                        <w:iCs/>
                        <w:kern w:val="0"/>
                        <w:szCs w:val="21"/>
                      </w:rPr>
                    </m:ctrlPr>
                  </m:e>
                  <m:sub>
                    <m:r>
                      <m:rPr>
                        <m:sty m:val="p"/>
                      </m:rPr>
                      <w:rPr>
                        <w:rFonts w:ascii="Cambria Math" w:hAnsi="Cambria Math"/>
                        <w:kern w:val="0"/>
                        <w:szCs w:val="21"/>
                      </w:rPr>
                      <m:t>a</m:t>
                    </m:r>
                    <m:r>
                      <m:rPr>
                        <m:sty m:val="p"/>
                      </m:rPr>
                      <w:rPr>
                        <w:rFonts w:hint="eastAsia" w:ascii="DejaVu Math TeX Gyre" w:hAnsi="DejaVu Math TeX Gyre"/>
                        <w:kern w:val="0"/>
                        <w:szCs w:val="21"/>
                      </w:rPr>
                      <m:t>r</m:t>
                    </m:r>
                    <m:r>
                      <m:rPr>
                        <m:sty m:val="p"/>
                      </m:rPr>
                      <w:rPr>
                        <w:rFonts w:ascii="Cambria Math" w:hAnsi="Cambria Math"/>
                        <w:kern w:val="0"/>
                        <w:szCs w:val="21"/>
                      </w:rPr>
                      <m:t>,j</m:t>
                    </m:r>
                    <m:ctrlPr>
                      <w:rPr>
                        <w:rFonts w:hint="eastAsia" w:ascii="Cambria Math" w:hAnsi="Cambria Math"/>
                        <w:iCs/>
                        <w:kern w:val="0"/>
                        <w:szCs w:val="21"/>
                      </w:rPr>
                    </m:ctrlPr>
                  </m:sub>
                </m:sSub>
                <m:r>
                  <m:rPr>
                    <m:sty m:val="p"/>
                  </m:rPr>
                  <w:rPr>
                    <w:rFonts w:ascii="Cambria Math" w:hAnsi="Cambria Math"/>
                    <w:kern w:val="0"/>
                    <w:szCs w:val="21"/>
                  </w:rPr>
                  <m:t>×CC×OF×</m:t>
                </m:r>
                <m:f>
                  <m:fPr>
                    <m:ctrlPr>
                      <w:rPr>
                        <w:rFonts w:hint="eastAsia" w:ascii="Cambria Math" w:hAnsi="Cambria Math"/>
                        <w:iCs/>
                        <w:kern w:val="0"/>
                        <w:szCs w:val="21"/>
                      </w:rPr>
                    </m:ctrlPr>
                  </m:fPr>
                  <m:num>
                    <m:r>
                      <m:rPr>
                        <m:sty m:val="p"/>
                      </m:rPr>
                      <w:rPr>
                        <w:rFonts w:hint="eastAsia" w:ascii="Cambria Math" w:hAnsi="Cambria Math"/>
                        <w:kern w:val="0"/>
                        <w:szCs w:val="21"/>
                      </w:rPr>
                      <m:t>44</m:t>
                    </m:r>
                    <m:ctrlPr>
                      <w:rPr>
                        <w:rFonts w:hint="eastAsia" w:ascii="Cambria Math" w:hAnsi="Cambria Math"/>
                        <w:iCs/>
                        <w:kern w:val="0"/>
                        <w:szCs w:val="21"/>
                      </w:rPr>
                    </m:ctrlPr>
                  </m:num>
                  <m:den>
                    <m:r>
                      <m:rPr>
                        <m:sty m:val="p"/>
                      </m:rPr>
                      <w:rPr>
                        <w:rFonts w:hint="eastAsia" w:ascii="Cambria Math" w:hAnsi="Cambria Math"/>
                        <w:kern w:val="0"/>
                        <w:szCs w:val="21"/>
                      </w:rPr>
                      <m:t>12</m:t>
                    </m:r>
                    <m:ctrlPr>
                      <w:rPr>
                        <w:rFonts w:hint="eastAsia" w:ascii="Cambria Math" w:hAnsi="Cambria Math"/>
                        <w:iCs/>
                        <w:kern w:val="0"/>
                        <w:szCs w:val="21"/>
                      </w:rPr>
                    </m:ctrlPr>
                  </m:den>
                </m:f>
              </m:oMath>
            </m:oMathPara>
          </w:p>
        </w:tc>
        <w:tc>
          <w:tcPr>
            <w:tcW w:w="1284" w:type="dxa"/>
            <w:vAlign w:val="center"/>
          </w:tcPr>
          <w:p>
            <w:pPr>
              <w:widowControl/>
              <w:adjustRightInd w:val="0"/>
              <w:snapToGrid w:val="0"/>
              <w:spacing w:line="240" w:lineRule="auto"/>
              <w:ind w:firstLine="0" w:firstLineChars="0"/>
              <w:jc w:val="center"/>
              <w:textAlignment w:val="center"/>
              <w:rPr>
                <w:iCs/>
                <w:kern w:val="0"/>
                <w:szCs w:val="21"/>
              </w:rPr>
            </w:pPr>
            <w:r>
              <w:rPr>
                <w:rFonts w:hint="eastAsia"/>
                <w:iCs/>
                <w:kern w:val="0"/>
                <w:szCs w:val="21"/>
              </w:rPr>
              <w:t>化石燃料燃烧排放量</w:t>
            </w:r>
          </w:p>
        </w:tc>
        <w:tc>
          <w:tcPr>
            <w:tcW w:w="737" w:type="dxa"/>
            <w:shd w:val="clear" w:color="auto" w:fill="auto"/>
            <w:noWrap/>
            <w:vAlign w:val="center"/>
          </w:tcPr>
          <w:p>
            <w:pPr>
              <w:widowControl/>
              <w:adjustRightInd w:val="0"/>
              <w:snapToGrid w:val="0"/>
              <w:spacing w:line="240" w:lineRule="auto"/>
              <w:ind w:firstLine="0" w:firstLineChars="0"/>
              <w:jc w:val="center"/>
              <w:textAlignment w:val="center"/>
              <w:rPr>
                <w:iCs/>
                <w:kern w:val="0"/>
                <w:szCs w:val="21"/>
              </w:rPr>
            </w:pPr>
            <w:r>
              <w:rPr>
                <w:rFonts w:hint="eastAsia"/>
              </w:rPr>
              <w:t>t</w:t>
            </w:r>
            <w:r>
              <w:t>CO</w:t>
            </w:r>
            <w:r>
              <w:rPr>
                <w:vertAlign w:val="subscript"/>
              </w:rPr>
              <w:t>2</w:t>
            </w: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iCs/>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iCs/>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iCs/>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iCs/>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iCs/>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iCs/>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iCs/>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iCs/>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iCs/>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iCs/>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iCs/>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iCs/>
                <w:kern w:val="0"/>
                <w:szCs w:val="21"/>
              </w:rPr>
            </w:pPr>
          </w:p>
        </w:tc>
        <w:tc>
          <w:tcPr>
            <w:tcW w:w="1304" w:type="dxa"/>
            <w:shd w:val="clear" w:color="auto" w:fill="auto"/>
            <w:noWrap/>
            <w:vAlign w:val="center"/>
          </w:tcPr>
          <w:p>
            <w:pPr>
              <w:widowControl/>
              <w:adjustRightInd w:val="0"/>
              <w:snapToGrid w:val="0"/>
              <w:spacing w:line="240" w:lineRule="auto"/>
              <w:ind w:firstLine="0" w:firstLineChars="0"/>
              <w:jc w:val="center"/>
              <w:textAlignment w:val="center"/>
              <w:rPr>
                <w:iCs/>
                <w:kern w:val="0"/>
                <w:szCs w:val="21"/>
              </w:rPr>
            </w:pPr>
            <w:r>
              <w:rPr>
                <w:rFonts w:hint="eastAsia"/>
                <w:iCs/>
                <w:kern w:val="0"/>
                <w:szCs w:val="21"/>
              </w:rPr>
              <w:t>（合计值）</w:t>
            </w:r>
          </w:p>
        </w:tc>
        <w:tc>
          <w:tcPr>
            <w:tcW w:w="850" w:type="dxa"/>
            <w:vAlign w:val="center"/>
          </w:tcPr>
          <w:p>
            <w:pPr>
              <w:widowControl/>
              <w:adjustRightInd w:val="0"/>
              <w:snapToGrid w:val="0"/>
              <w:spacing w:line="240" w:lineRule="auto"/>
              <w:ind w:firstLine="0" w:firstLineChars="0"/>
              <w:jc w:val="center"/>
              <w:textAlignment w:val="center"/>
              <w:rPr>
                <w:iCs/>
                <w:kern w:val="0"/>
                <w:szCs w:val="21"/>
              </w:rPr>
            </w:pPr>
            <w:r>
              <w:rPr>
                <w:rFonts w:hint="eastAsia"/>
                <w:iCs/>
                <w:kern w:val="0"/>
                <w:szCs w:val="21"/>
              </w:rPr>
              <w:t>计算值</w:t>
            </w:r>
          </w:p>
        </w:tc>
        <w:tc>
          <w:tcPr>
            <w:tcW w:w="680" w:type="dxa"/>
            <w:vAlign w:val="center"/>
          </w:tcPr>
          <w:p>
            <w:pPr>
              <w:widowControl/>
              <w:adjustRightInd w:val="0"/>
              <w:snapToGrid w:val="0"/>
              <w:spacing w:line="240" w:lineRule="auto"/>
              <w:ind w:firstLine="0" w:firstLineChars="0"/>
              <w:jc w:val="center"/>
              <w:textAlignment w:val="center"/>
              <w:rPr>
                <w:iCs/>
                <w:kern w:val="0"/>
                <w:szCs w:val="21"/>
              </w:rPr>
            </w:pPr>
          </w:p>
        </w:tc>
        <w:tc>
          <w:tcPr>
            <w:tcW w:w="680" w:type="dxa"/>
            <w:vAlign w:val="center"/>
          </w:tcPr>
          <w:p>
            <w:pPr>
              <w:widowControl/>
              <w:adjustRightInd w:val="0"/>
              <w:snapToGrid w:val="0"/>
              <w:spacing w:line="240" w:lineRule="auto"/>
              <w:ind w:firstLine="0" w:firstLineChars="0"/>
              <w:jc w:val="center"/>
              <w:textAlignment w:val="center"/>
              <w:rPr>
                <w:i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74" w:type="dxa"/>
            <w:shd w:val="clear" w:color="auto" w:fill="auto"/>
            <w:vAlign w:val="center"/>
          </w:tcPr>
          <w:p>
            <w:pPr>
              <w:widowControl/>
              <w:adjustRightInd w:val="0"/>
              <w:snapToGrid w:val="0"/>
              <w:spacing w:line="240" w:lineRule="auto"/>
              <w:ind w:firstLine="0" w:firstLineChars="0"/>
              <w:jc w:val="center"/>
              <w:textAlignment w:val="center"/>
              <w:rPr>
                <w:kern w:val="0"/>
                <w:szCs w:val="21"/>
              </w:rPr>
            </w:pPr>
            <w:r>
              <w:rPr>
                <w:rFonts w:hint="eastAsia"/>
                <w:kern w:val="0"/>
                <w:szCs w:val="21"/>
              </w:rPr>
              <w:t>…</w:t>
            </w:r>
          </w:p>
        </w:tc>
        <w:tc>
          <w:tcPr>
            <w:tcW w:w="3039" w:type="dxa"/>
            <w:gridSpan w:val="2"/>
            <w:vAlign w:val="center"/>
          </w:tcPr>
          <w:p>
            <w:pPr>
              <w:widowControl/>
              <w:adjustRightInd w:val="0"/>
              <w:snapToGrid w:val="0"/>
              <w:spacing w:line="240" w:lineRule="auto"/>
              <w:ind w:firstLine="0" w:firstLineChars="0"/>
              <w:jc w:val="center"/>
              <w:textAlignment w:val="center"/>
              <w:rPr>
                <w:kern w:val="0"/>
                <w:szCs w:val="21"/>
              </w:rPr>
            </w:pPr>
          </w:p>
        </w:tc>
        <w:tc>
          <w:tcPr>
            <w:tcW w:w="737"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130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850" w:type="dxa"/>
            <w:vAlign w:val="center"/>
          </w:tcPr>
          <w:p>
            <w:pPr>
              <w:widowControl/>
              <w:adjustRightInd w:val="0"/>
              <w:snapToGrid w:val="0"/>
              <w:spacing w:line="240" w:lineRule="auto"/>
              <w:ind w:firstLine="0" w:firstLineChars="0"/>
              <w:jc w:val="center"/>
              <w:textAlignment w:val="center"/>
              <w:rPr>
                <w:kern w:val="0"/>
                <w:szCs w:val="21"/>
              </w:rPr>
            </w:pPr>
          </w:p>
        </w:tc>
        <w:tc>
          <w:tcPr>
            <w:tcW w:w="680" w:type="dxa"/>
            <w:vAlign w:val="center"/>
          </w:tcPr>
          <w:p>
            <w:pPr>
              <w:widowControl/>
              <w:adjustRightInd w:val="0"/>
              <w:snapToGrid w:val="0"/>
              <w:spacing w:line="240" w:lineRule="auto"/>
              <w:ind w:firstLine="0" w:firstLineChars="0"/>
              <w:jc w:val="center"/>
              <w:textAlignment w:val="center"/>
              <w:rPr>
                <w:kern w:val="0"/>
                <w:szCs w:val="21"/>
              </w:rPr>
            </w:pPr>
          </w:p>
        </w:tc>
        <w:tc>
          <w:tcPr>
            <w:tcW w:w="680" w:type="dxa"/>
            <w:vAlign w:val="center"/>
          </w:tcPr>
          <w:p>
            <w:pPr>
              <w:widowControl/>
              <w:adjustRightInd w:val="0"/>
              <w:snapToGrid w:val="0"/>
              <w:spacing w:line="240" w:lineRule="auto"/>
              <w:ind w:firstLine="0" w:firstLineChars="0"/>
              <w:jc w:val="center"/>
              <w:textAlignment w:val="center"/>
              <w:rPr>
                <w:kern w:val="0"/>
                <w:szCs w:val="21"/>
              </w:rPr>
            </w:pPr>
          </w:p>
        </w:tc>
      </w:tr>
    </w:tbl>
    <w:p>
      <w:pPr>
        <w:pStyle w:val="31"/>
        <w:snapToGrid/>
        <w:ind w:left="180" w:hanging="180" w:hangingChars="100"/>
        <w:jc w:val="both"/>
        <w:rPr>
          <w:bCs/>
          <w:kern w:val="0"/>
        </w:rPr>
      </w:pPr>
      <w:r>
        <w:rPr>
          <w:rFonts w:hint="eastAsia"/>
          <w:bCs/>
          <w:kern w:val="0"/>
        </w:rPr>
        <w:t>填报说明：</w:t>
      </w:r>
    </w:p>
    <w:p>
      <w:pPr>
        <w:pStyle w:val="31"/>
        <w:snapToGrid/>
        <w:ind w:left="180" w:hanging="180" w:hangingChars="100"/>
        <w:jc w:val="both"/>
        <w:rPr>
          <w:rFonts w:ascii="Times New Roman"/>
        </w:rPr>
      </w:pPr>
      <w:r>
        <w:rPr>
          <w:rFonts w:ascii="Times New Roman"/>
          <w:vertAlign w:val="superscript"/>
        </w:rPr>
        <w:t>*1</w:t>
      </w:r>
      <w:r>
        <w:rPr>
          <w:rFonts w:hint="eastAsia" w:ascii="Times New Roman"/>
        </w:rPr>
        <w:t>若生产线多于1条，应分别填报。</w:t>
      </w:r>
    </w:p>
    <w:p>
      <w:pPr>
        <w:ind w:left="180" w:hanging="180" w:hangingChars="100"/>
        <w:rPr>
          <w:bCs/>
          <w:kern w:val="0"/>
          <w:sz w:val="18"/>
          <w:szCs w:val="18"/>
        </w:rPr>
      </w:pPr>
      <w:r>
        <w:rPr>
          <w:sz w:val="18"/>
          <w:szCs w:val="18"/>
          <w:vertAlign w:val="superscript"/>
        </w:rPr>
        <w:t>*</w:t>
      </w:r>
      <w:bookmarkStart w:id="426" w:name="_Hlk144713812"/>
      <w:r>
        <w:rPr>
          <w:vertAlign w:val="superscript"/>
        </w:rPr>
        <w:t>2</w:t>
      </w:r>
      <w:r>
        <w:rPr>
          <w:rFonts w:hint="eastAsia"/>
          <w:bCs/>
          <w:kern w:val="0"/>
          <w:sz w:val="18"/>
          <w:szCs w:val="18"/>
        </w:rPr>
        <w:t>各参数按四舍五入保留小数位如下：</w:t>
      </w:r>
      <w:bookmarkEnd w:id="426"/>
    </w:p>
    <w:p>
      <w:pPr>
        <w:pStyle w:val="174"/>
        <w:numPr>
          <w:ilvl w:val="0"/>
          <w:numId w:val="32"/>
        </w:numPr>
        <w:adjustRightInd w:val="0"/>
        <w:rPr>
          <w:sz w:val="18"/>
          <w:szCs w:val="18"/>
        </w:rPr>
      </w:pPr>
      <w:r>
        <w:rPr>
          <w:rFonts w:hint="eastAsia"/>
          <w:sz w:val="18"/>
          <w:szCs w:val="18"/>
        </w:rPr>
        <w:t>化石燃料消耗量保留到小数点后两位；</w:t>
      </w:r>
    </w:p>
    <w:p>
      <w:pPr>
        <w:pStyle w:val="174"/>
        <w:numPr>
          <w:ilvl w:val="0"/>
          <w:numId w:val="32"/>
        </w:numPr>
        <w:adjustRightInd w:val="0"/>
        <w:rPr>
          <w:sz w:val="18"/>
          <w:szCs w:val="18"/>
        </w:rPr>
      </w:pPr>
      <w:r>
        <w:rPr>
          <w:rFonts w:hint="eastAsia"/>
          <w:sz w:val="18"/>
          <w:szCs w:val="18"/>
        </w:rPr>
        <w:t>收到基低位发热量保留到小数点后三位；</w:t>
      </w:r>
    </w:p>
    <w:p>
      <w:pPr>
        <w:pStyle w:val="174"/>
        <w:numPr>
          <w:ilvl w:val="0"/>
          <w:numId w:val="32"/>
        </w:numPr>
        <w:adjustRightInd w:val="0"/>
        <w:rPr>
          <w:sz w:val="18"/>
          <w:szCs w:val="18"/>
        </w:rPr>
      </w:pPr>
      <w:r>
        <w:rPr>
          <w:rFonts w:hint="eastAsia"/>
          <w:sz w:val="18"/>
          <w:szCs w:val="18"/>
        </w:rPr>
        <w:t>单位热值含碳量保留到小数点后五位；</w:t>
      </w:r>
    </w:p>
    <w:p>
      <w:pPr>
        <w:pStyle w:val="174"/>
        <w:numPr>
          <w:ilvl w:val="0"/>
          <w:numId w:val="32"/>
        </w:numPr>
        <w:adjustRightInd w:val="0"/>
        <w:rPr>
          <w:sz w:val="18"/>
          <w:szCs w:val="18"/>
        </w:rPr>
      </w:pPr>
      <w:r>
        <w:rPr>
          <w:rFonts w:hint="eastAsia"/>
          <w:sz w:val="18"/>
          <w:szCs w:val="18"/>
        </w:rPr>
        <w:t>化石燃料燃烧排放量保留到小数点后两位。</w:t>
      </w:r>
    </w:p>
    <w:p>
      <w:pPr>
        <w:pStyle w:val="31"/>
        <w:snapToGrid/>
        <w:ind w:left="180" w:hanging="180" w:hangingChars="100"/>
        <w:jc w:val="both"/>
        <w:rPr>
          <w:rFonts w:ascii="Times New Roman"/>
        </w:rPr>
      </w:pPr>
      <w:r>
        <w:rPr>
          <w:rFonts w:ascii="Times New Roman"/>
          <w:vertAlign w:val="superscript"/>
        </w:rPr>
        <w:t>*</w:t>
      </w:r>
      <w:r>
        <w:rPr>
          <w:rFonts w:hint="eastAsia" w:ascii="Times New Roman"/>
          <w:vertAlign w:val="superscript"/>
        </w:rPr>
        <w:t>3</w:t>
      </w:r>
      <w:r>
        <w:rPr>
          <w:rFonts w:hint="eastAsia" w:ascii="Times New Roman"/>
        </w:rPr>
        <w:t>例如碳氧化率为99%，数据值填99。</w:t>
      </w:r>
    </w:p>
    <w:p>
      <w:pPr>
        <w:pStyle w:val="31"/>
        <w:snapToGrid/>
        <w:ind w:left="180" w:hanging="180" w:hangingChars="100"/>
        <w:jc w:val="both"/>
        <w:rPr>
          <w:rFonts w:ascii="Times New Roman"/>
        </w:rPr>
      </w:pPr>
      <w:r>
        <w:rPr>
          <w:rFonts w:ascii="Times New Roman"/>
          <w:vertAlign w:val="superscript"/>
        </w:rPr>
        <w:t>*</w:t>
      </w:r>
      <w:r>
        <w:rPr>
          <w:rFonts w:hint="eastAsia" w:ascii="Times New Roman"/>
          <w:vertAlign w:val="superscript"/>
        </w:rPr>
        <w:t>4</w:t>
      </w:r>
      <w:r>
        <w:rPr>
          <w:rFonts w:hint="eastAsia" w:ascii="Times New Roman"/>
        </w:rPr>
        <w:t>本栏目仅对部分数据项的获取方式进行说明提示，其他数据项按本文件正文执行，下同。</w:t>
      </w:r>
    </w:p>
    <w:p>
      <w:pPr>
        <w:widowControl/>
        <w:tabs>
          <w:tab w:val="clear" w:pos="4338"/>
          <w:tab w:val="clear" w:pos="8675"/>
        </w:tabs>
        <w:ind w:left="210"/>
        <w:jc w:val="left"/>
        <w:rPr>
          <w:rFonts w:eastAsia="黑体"/>
          <w:bCs/>
          <w:kern w:val="0"/>
          <w:szCs w:val="21"/>
        </w:rPr>
        <w:sectPr>
          <w:pgSz w:w="16838" w:h="11906" w:orient="landscape"/>
          <w:pgMar w:top="1616" w:right="1814" w:bottom="1616" w:left="1985" w:header="851" w:footer="850" w:gutter="0"/>
          <w:cols w:space="720" w:num="1"/>
          <w:docGrid w:type="lines" w:linePitch="312" w:charSpace="0"/>
        </w:sectPr>
      </w:pPr>
    </w:p>
    <w:p>
      <w:pPr>
        <w:pStyle w:val="122"/>
        <w:spacing w:before="156" w:after="156"/>
        <w:jc w:val="center"/>
        <w:outlineLvl w:val="1"/>
        <w:rPr>
          <w:rFonts w:ascii="Times New Roman"/>
        </w:rPr>
      </w:pPr>
      <w:r>
        <w:rPr>
          <w:rFonts w:hint="eastAsia" w:ascii="Times New Roman"/>
        </w:rPr>
        <w:t>附表E</w:t>
      </w:r>
      <w:r>
        <w:rPr>
          <w:rFonts w:ascii="Times New Roman"/>
        </w:rPr>
        <w:t>.</w:t>
      </w:r>
      <w:r>
        <w:rPr>
          <w:rFonts w:hint="eastAsia" w:ascii="Times New Roman"/>
        </w:rPr>
        <w:t>4</w:t>
      </w:r>
      <w:r>
        <w:rPr>
          <w:rFonts w:ascii="Times New Roman"/>
        </w:rPr>
        <w:t xml:space="preserve">  </w:t>
      </w:r>
      <w:r>
        <w:rPr>
          <w:rFonts w:hint="eastAsia" w:ascii="Times New Roman"/>
        </w:rPr>
        <w:t>熟料生产过程排放表</w:t>
      </w:r>
    </w:p>
    <w:tbl>
      <w:tblPr>
        <w:tblStyle w:val="41"/>
        <w:tblW w:w="147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1"/>
        <w:gridCol w:w="2069"/>
        <w:gridCol w:w="1897"/>
        <w:gridCol w:w="809"/>
        <w:gridCol w:w="454"/>
        <w:gridCol w:w="454"/>
        <w:gridCol w:w="454"/>
        <w:gridCol w:w="454"/>
        <w:gridCol w:w="454"/>
        <w:gridCol w:w="454"/>
        <w:gridCol w:w="454"/>
        <w:gridCol w:w="454"/>
        <w:gridCol w:w="454"/>
        <w:gridCol w:w="454"/>
        <w:gridCol w:w="454"/>
        <w:gridCol w:w="454"/>
        <w:gridCol w:w="1304"/>
        <w:gridCol w:w="850"/>
        <w:gridCol w:w="680"/>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01" w:type="dxa"/>
            <w:shd w:val="clear" w:color="auto" w:fill="F2F2F2"/>
            <w:noWrap/>
            <w:vAlign w:val="center"/>
          </w:tcPr>
          <w:p>
            <w:pPr>
              <w:widowControl/>
              <w:adjustRightInd w:val="0"/>
              <w:snapToGrid w:val="0"/>
              <w:spacing w:line="240" w:lineRule="auto"/>
              <w:ind w:firstLine="0" w:firstLineChars="0"/>
              <w:jc w:val="center"/>
              <w:textAlignment w:val="center"/>
              <w:rPr>
                <w:szCs w:val="21"/>
              </w:rPr>
            </w:pPr>
            <w:r>
              <w:rPr>
                <w:rFonts w:hint="eastAsia"/>
                <w:kern w:val="0"/>
                <w:szCs w:val="21"/>
              </w:rPr>
              <w:t>生产线名称</w:t>
            </w:r>
            <w:r>
              <w:rPr>
                <w:szCs w:val="21"/>
                <w:vertAlign w:val="superscript"/>
              </w:rPr>
              <w:t>*1</w:t>
            </w:r>
          </w:p>
        </w:tc>
        <w:tc>
          <w:tcPr>
            <w:tcW w:w="3966" w:type="dxa"/>
            <w:gridSpan w:val="2"/>
            <w:shd w:val="clear" w:color="auto" w:fill="F2F2F2"/>
            <w:vAlign w:val="center"/>
          </w:tcPr>
          <w:p>
            <w:pPr>
              <w:widowControl/>
              <w:adjustRightInd w:val="0"/>
              <w:snapToGrid w:val="0"/>
              <w:spacing w:line="240" w:lineRule="auto"/>
              <w:ind w:firstLine="0" w:firstLineChars="0"/>
              <w:jc w:val="center"/>
              <w:textAlignment w:val="center"/>
              <w:rPr>
                <w:szCs w:val="21"/>
              </w:rPr>
            </w:pPr>
            <w:r>
              <w:rPr>
                <w:rFonts w:hint="eastAsia"/>
                <w:kern w:val="0"/>
                <w:szCs w:val="21"/>
              </w:rPr>
              <w:t>信息项</w:t>
            </w:r>
            <w:r>
              <w:rPr>
                <w:szCs w:val="21"/>
                <w:vertAlign w:val="superscript"/>
              </w:rPr>
              <w:t>*2</w:t>
            </w:r>
          </w:p>
        </w:tc>
        <w:tc>
          <w:tcPr>
            <w:tcW w:w="809" w:type="dxa"/>
            <w:shd w:val="clear" w:color="auto" w:fill="F2F2F2"/>
            <w:noWrap/>
            <w:vAlign w:val="center"/>
          </w:tcPr>
          <w:p>
            <w:pPr>
              <w:widowControl/>
              <w:adjustRightInd w:val="0"/>
              <w:snapToGrid w:val="0"/>
              <w:spacing w:line="240" w:lineRule="auto"/>
              <w:ind w:firstLine="0" w:firstLineChars="0"/>
              <w:jc w:val="center"/>
              <w:textAlignment w:val="center"/>
              <w:rPr>
                <w:szCs w:val="21"/>
              </w:rPr>
            </w:pPr>
            <w:r>
              <w:rPr>
                <w:kern w:val="0"/>
                <w:szCs w:val="21"/>
              </w:rPr>
              <w:t>单位</w:t>
            </w:r>
          </w:p>
        </w:tc>
        <w:tc>
          <w:tcPr>
            <w:tcW w:w="454" w:type="dxa"/>
            <w:shd w:val="clear" w:color="auto" w:fill="F2F2F2"/>
            <w:noWrap/>
            <w:vAlign w:val="center"/>
          </w:tcPr>
          <w:p>
            <w:pPr>
              <w:widowControl/>
              <w:adjustRightInd w:val="0"/>
              <w:snapToGrid w:val="0"/>
              <w:spacing w:line="240" w:lineRule="auto"/>
              <w:ind w:firstLine="0" w:firstLineChars="0"/>
              <w:jc w:val="center"/>
              <w:textAlignment w:val="center"/>
              <w:rPr>
                <w:szCs w:val="21"/>
              </w:rPr>
            </w:pPr>
            <w:r>
              <w:rPr>
                <w:kern w:val="0"/>
                <w:szCs w:val="21"/>
              </w:rPr>
              <w:t>1月</w:t>
            </w:r>
          </w:p>
        </w:tc>
        <w:tc>
          <w:tcPr>
            <w:tcW w:w="454" w:type="dxa"/>
            <w:shd w:val="clear" w:color="auto" w:fill="F2F2F2"/>
            <w:noWrap/>
            <w:vAlign w:val="center"/>
          </w:tcPr>
          <w:p>
            <w:pPr>
              <w:widowControl/>
              <w:adjustRightInd w:val="0"/>
              <w:snapToGrid w:val="0"/>
              <w:spacing w:line="240" w:lineRule="auto"/>
              <w:ind w:firstLine="0" w:firstLineChars="0"/>
              <w:jc w:val="center"/>
              <w:textAlignment w:val="center"/>
              <w:rPr>
                <w:szCs w:val="21"/>
              </w:rPr>
            </w:pPr>
            <w:r>
              <w:rPr>
                <w:kern w:val="0"/>
                <w:szCs w:val="21"/>
              </w:rPr>
              <w:t>2月</w:t>
            </w:r>
          </w:p>
        </w:tc>
        <w:tc>
          <w:tcPr>
            <w:tcW w:w="454" w:type="dxa"/>
            <w:shd w:val="clear" w:color="auto" w:fill="F2F2F2"/>
            <w:noWrap/>
            <w:vAlign w:val="center"/>
          </w:tcPr>
          <w:p>
            <w:pPr>
              <w:widowControl/>
              <w:adjustRightInd w:val="0"/>
              <w:snapToGrid w:val="0"/>
              <w:spacing w:line="240" w:lineRule="auto"/>
              <w:ind w:firstLine="0" w:firstLineChars="0"/>
              <w:jc w:val="center"/>
              <w:textAlignment w:val="center"/>
              <w:rPr>
                <w:szCs w:val="21"/>
              </w:rPr>
            </w:pPr>
            <w:r>
              <w:rPr>
                <w:kern w:val="0"/>
                <w:szCs w:val="21"/>
              </w:rPr>
              <w:t>3月</w:t>
            </w:r>
          </w:p>
        </w:tc>
        <w:tc>
          <w:tcPr>
            <w:tcW w:w="454" w:type="dxa"/>
            <w:shd w:val="clear" w:color="auto" w:fill="F2F2F2"/>
            <w:noWrap/>
            <w:vAlign w:val="center"/>
          </w:tcPr>
          <w:p>
            <w:pPr>
              <w:widowControl/>
              <w:adjustRightInd w:val="0"/>
              <w:snapToGrid w:val="0"/>
              <w:spacing w:line="240" w:lineRule="auto"/>
              <w:ind w:firstLine="0" w:firstLineChars="0"/>
              <w:jc w:val="center"/>
              <w:textAlignment w:val="center"/>
              <w:rPr>
                <w:szCs w:val="21"/>
              </w:rPr>
            </w:pPr>
            <w:r>
              <w:rPr>
                <w:kern w:val="0"/>
                <w:szCs w:val="21"/>
              </w:rPr>
              <w:t>4月</w:t>
            </w:r>
          </w:p>
        </w:tc>
        <w:tc>
          <w:tcPr>
            <w:tcW w:w="454" w:type="dxa"/>
            <w:shd w:val="clear" w:color="auto" w:fill="F2F2F2"/>
            <w:noWrap/>
            <w:vAlign w:val="center"/>
          </w:tcPr>
          <w:p>
            <w:pPr>
              <w:widowControl/>
              <w:adjustRightInd w:val="0"/>
              <w:snapToGrid w:val="0"/>
              <w:spacing w:line="240" w:lineRule="auto"/>
              <w:ind w:firstLine="0" w:firstLineChars="0"/>
              <w:jc w:val="center"/>
              <w:textAlignment w:val="center"/>
              <w:rPr>
                <w:szCs w:val="21"/>
              </w:rPr>
            </w:pPr>
            <w:r>
              <w:rPr>
                <w:kern w:val="0"/>
                <w:szCs w:val="21"/>
              </w:rPr>
              <w:t>5月</w:t>
            </w:r>
          </w:p>
        </w:tc>
        <w:tc>
          <w:tcPr>
            <w:tcW w:w="454" w:type="dxa"/>
            <w:shd w:val="clear" w:color="auto" w:fill="F2F2F2"/>
            <w:noWrap/>
            <w:vAlign w:val="center"/>
          </w:tcPr>
          <w:p>
            <w:pPr>
              <w:widowControl/>
              <w:adjustRightInd w:val="0"/>
              <w:snapToGrid w:val="0"/>
              <w:spacing w:line="240" w:lineRule="auto"/>
              <w:ind w:firstLine="0" w:firstLineChars="0"/>
              <w:jc w:val="center"/>
              <w:textAlignment w:val="center"/>
              <w:rPr>
                <w:szCs w:val="21"/>
              </w:rPr>
            </w:pPr>
            <w:r>
              <w:rPr>
                <w:kern w:val="0"/>
                <w:szCs w:val="21"/>
              </w:rPr>
              <w:t>6月</w:t>
            </w:r>
          </w:p>
        </w:tc>
        <w:tc>
          <w:tcPr>
            <w:tcW w:w="454" w:type="dxa"/>
            <w:shd w:val="clear" w:color="auto" w:fill="F2F2F2"/>
            <w:noWrap/>
            <w:vAlign w:val="center"/>
          </w:tcPr>
          <w:p>
            <w:pPr>
              <w:widowControl/>
              <w:adjustRightInd w:val="0"/>
              <w:snapToGrid w:val="0"/>
              <w:spacing w:line="240" w:lineRule="auto"/>
              <w:ind w:firstLine="0" w:firstLineChars="0"/>
              <w:jc w:val="center"/>
              <w:textAlignment w:val="center"/>
              <w:rPr>
                <w:szCs w:val="21"/>
              </w:rPr>
            </w:pPr>
            <w:r>
              <w:rPr>
                <w:kern w:val="0"/>
                <w:szCs w:val="21"/>
              </w:rPr>
              <w:t>7月</w:t>
            </w:r>
          </w:p>
        </w:tc>
        <w:tc>
          <w:tcPr>
            <w:tcW w:w="454" w:type="dxa"/>
            <w:shd w:val="clear" w:color="auto" w:fill="F2F2F2"/>
            <w:noWrap/>
            <w:vAlign w:val="center"/>
          </w:tcPr>
          <w:p>
            <w:pPr>
              <w:widowControl/>
              <w:adjustRightInd w:val="0"/>
              <w:snapToGrid w:val="0"/>
              <w:spacing w:line="240" w:lineRule="auto"/>
              <w:ind w:firstLine="0" w:firstLineChars="0"/>
              <w:jc w:val="center"/>
              <w:textAlignment w:val="center"/>
              <w:rPr>
                <w:szCs w:val="21"/>
              </w:rPr>
            </w:pPr>
            <w:r>
              <w:rPr>
                <w:kern w:val="0"/>
                <w:szCs w:val="21"/>
              </w:rPr>
              <w:t>8月</w:t>
            </w:r>
          </w:p>
        </w:tc>
        <w:tc>
          <w:tcPr>
            <w:tcW w:w="454" w:type="dxa"/>
            <w:shd w:val="clear" w:color="auto" w:fill="F2F2F2"/>
            <w:noWrap/>
            <w:vAlign w:val="center"/>
          </w:tcPr>
          <w:p>
            <w:pPr>
              <w:widowControl/>
              <w:adjustRightInd w:val="0"/>
              <w:snapToGrid w:val="0"/>
              <w:spacing w:line="240" w:lineRule="auto"/>
              <w:ind w:firstLine="0" w:firstLineChars="0"/>
              <w:jc w:val="center"/>
              <w:textAlignment w:val="center"/>
              <w:rPr>
                <w:szCs w:val="21"/>
              </w:rPr>
            </w:pPr>
            <w:r>
              <w:rPr>
                <w:kern w:val="0"/>
                <w:szCs w:val="21"/>
              </w:rPr>
              <w:t>9月</w:t>
            </w:r>
          </w:p>
        </w:tc>
        <w:tc>
          <w:tcPr>
            <w:tcW w:w="454" w:type="dxa"/>
            <w:shd w:val="clear" w:color="auto" w:fill="F2F2F2"/>
            <w:noWrap/>
            <w:vAlign w:val="center"/>
          </w:tcPr>
          <w:p>
            <w:pPr>
              <w:widowControl/>
              <w:adjustRightInd w:val="0"/>
              <w:snapToGrid w:val="0"/>
              <w:spacing w:line="240" w:lineRule="auto"/>
              <w:ind w:firstLine="0" w:firstLineChars="0"/>
              <w:jc w:val="center"/>
              <w:textAlignment w:val="center"/>
              <w:rPr>
                <w:szCs w:val="21"/>
              </w:rPr>
            </w:pPr>
            <w:r>
              <w:rPr>
                <w:kern w:val="0"/>
                <w:szCs w:val="21"/>
              </w:rPr>
              <w:t>10月</w:t>
            </w:r>
          </w:p>
        </w:tc>
        <w:tc>
          <w:tcPr>
            <w:tcW w:w="454" w:type="dxa"/>
            <w:shd w:val="clear" w:color="auto" w:fill="F2F2F2"/>
            <w:noWrap/>
            <w:vAlign w:val="center"/>
          </w:tcPr>
          <w:p>
            <w:pPr>
              <w:widowControl/>
              <w:adjustRightInd w:val="0"/>
              <w:snapToGrid w:val="0"/>
              <w:spacing w:line="240" w:lineRule="auto"/>
              <w:ind w:firstLine="0" w:firstLineChars="0"/>
              <w:jc w:val="center"/>
              <w:textAlignment w:val="center"/>
              <w:rPr>
                <w:szCs w:val="21"/>
              </w:rPr>
            </w:pPr>
            <w:r>
              <w:rPr>
                <w:kern w:val="0"/>
                <w:szCs w:val="21"/>
              </w:rPr>
              <w:t>11月</w:t>
            </w:r>
          </w:p>
        </w:tc>
        <w:tc>
          <w:tcPr>
            <w:tcW w:w="454" w:type="dxa"/>
            <w:shd w:val="clear" w:color="auto" w:fill="F2F2F2"/>
            <w:noWrap/>
            <w:vAlign w:val="center"/>
          </w:tcPr>
          <w:p>
            <w:pPr>
              <w:widowControl/>
              <w:adjustRightInd w:val="0"/>
              <w:snapToGrid w:val="0"/>
              <w:spacing w:line="240" w:lineRule="auto"/>
              <w:ind w:firstLine="0" w:firstLineChars="0"/>
              <w:jc w:val="center"/>
              <w:textAlignment w:val="center"/>
              <w:rPr>
                <w:szCs w:val="21"/>
              </w:rPr>
            </w:pPr>
            <w:r>
              <w:rPr>
                <w:kern w:val="0"/>
                <w:szCs w:val="21"/>
              </w:rPr>
              <w:t>12月</w:t>
            </w:r>
          </w:p>
        </w:tc>
        <w:tc>
          <w:tcPr>
            <w:tcW w:w="1304" w:type="dxa"/>
            <w:shd w:val="clear" w:color="auto" w:fill="F2F2F2"/>
            <w:noWrap/>
            <w:vAlign w:val="center"/>
          </w:tcPr>
          <w:p>
            <w:pPr>
              <w:widowControl/>
              <w:adjustRightInd w:val="0"/>
              <w:snapToGrid w:val="0"/>
              <w:spacing w:line="240" w:lineRule="auto"/>
              <w:ind w:firstLine="0" w:firstLineChars="0"/>
              <w:jc w:val="center"/>
              <w:textAlignment w:val="center"/>
              <w:rPr>
                <w:szCs w:val="21"/>
              </w:rPr>
            </w:pPr>
            <w:r>
              <w:rPr>
                <w:rFonts w:hint="eastAsia"/>
                <w:kern w:val="0"/>
                <w:szCs w:val="21"/>
              </w:rPr>
              <w:t>全年</w:t>
            </w:r>
          </w:p>
        </w:tc>
        <w:tc>
          <w:tcPr>
            <w:tcW w:w="850" w:type="dxa"/>
            <w:shd w:val="clear" w:color="auto" w:fill="F2F2F2"/>
            <w:vAlign w:val="center"/>
          </w:tcPr>
          <w:p>
            <w:pPr>
              <w:widowControl/>
              <w:adjustRightInd w:val="0"/>
              <w:snapToGrid w:val="0"/>
              <w:spacing w:line="240" w:lineRule="auto"/>
              <w:ind w:firstLine="0" w:firstLineChars="0"/>
              <w:jc w:val="center"/>
              <w:textAlignment w:val="center"/>
              <w:rPr>
                <w:kern w:val="0"/>
                <w:szCs w:val="21"/>
              </w:rPr>
            </w:pPr>
            <w:r>
              <w:rPr>
                <w:rFonts w:hint="eastAsia"/>
                <w:kern w:val="0"/>
                <w:szCs w:val="21"/>
              </w:rPr>
              <w:t>获取</w:t>
            </w:r>
          </w:p>
          <w:p>
            <w:pPr>
              <w:widowControl/>
              <w:adjustRightInd w:val="0"/>
              <w:snapToGrid w:val="0"/>
              <w:spacing w:line="240" w:lineRule="auto"/>
              <w:ind w:firstLine="0" w:firstLineChars="0"/>
              <w:jc w:val="center"/>
              <w:textAlignment w:val="center"/>
              <w:rPr>
                <w:kern w:val="0"/>
                <w:szCs w:val="21"/>
              </w:rPr>
            </w:pPr>
            <w:r>
              <w:rPr>
                <w:rFonts w:hint="eastAsia"/>
                <w:kern w:val="0"/>
                <w:szCs w:val="21"/>
              </w:rPr>
              <w:t>方式</w:t>
            </w:r>
          </w:p>
        </w:tc>
        <w:tc>
          <w:tcPr>
            <w:tcW w:w="680" w:type="dxa"/>
            <w:shd w:val="clear" w:color="auto" w:fill="F2F2F2"/>
            <w:vAlign w:val="center"/>
          </w:tcPr>
          <w:p>
            <w:pPr>
              <w:widowControl/>
              <w:adjustRightInd w:val="0"/>
              <w:snapToGrid w:val="0"/>
              <w:spacing w:line="240" w:lineRule="auto"/>
              <w:ind w:firstLine="0" w:firstLineChars="0"/>
              <w:jc w:val="center"/>
              <w:textAlignment w:val="center"/>
              <w:rPr>
                <w:kern w:val="0"/>
                <w:szCs w:val="21"/>
              </w:rPr>
            </w:pPr>
            <w:r>
              <w:rPr>
                <w:rFonts w:hint="eastAsia"/>
                <w:kern w:val="0"/>
                <w:szCs w:val="21"/>
              </w:rPr>
              <w:t>数据来源</w:t>
            </w:r>
          </w:p>
        </w:tc>
        <w:tc>
          <w:tcPr>
            <w:tcW w:w="680" w:type="dxa"/>
            <w:shd w:val="clear" w:color="auto" w:fill="F2F2F2"/>
            <w:vAlign w:val="center"/>
          </w:tcPr>
          <w:p>
            <w:pPr>
              <w:widowControl/>
              <w:adjustRightInd w:val="0"/>
              <w:snapToGrid w:val="0"/>
              <w:spacing w:line="240" w:lineRule="auto"/>
              <w:ind w:firstLine="0" w:firstLineChars="0"/>
              <w:jc w:val="center"/>
              <w:textAlignment w:val="center"/>
              <w:rPr>
                <w:kern w:val="0"/>
                <w:szCs w:val="21"/>
              </w:rPr>
            </w:pPr>
            <w:r>
              <w:rPr>
                <w:rFonts w:hint="eastAsia"/>
                <w:kern w:val="0"/>
                <w:szCs w:val="21"/>
              </w:rPr>
              <w:t>支撑材料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01" w:type="dxa"/>
            <w:vMerge w:val="restart"/>
            <w:shd w:val="clear" w:color="auto" w:fill="auto"/>
            <w:vAlign w:val="center"/>
          </w:tcPr>
          <w:p>
            <w:pPr>
              <w:widowControl/>
              <w:adjustRightInd w:val="0"/>
              <w:snapToGrid w:val="0"/>
              <w:spacing w:line="240" w:lineRule="auto"/>
              <w:ind w:firstLine="0" w:firstLineChars="0"/>
              <w:jc w:val="center"/>
              <w:textAlignment w:val="center"/>
              <w:rPr>
                <w:szCs w:val="21"/>
              </w:rPr>
            </w:pPr>
            <w:r>
              <w:rPr>
                <w:rFonts w:hint="eastAsia"/>
                <w:kern w:val="0"/>
                <w:szCs w:val="21"/>
              </w:rPr>
              <w:t>生产线</w:t>
            </w:r>
            <w:r>
              <w:rPr>
                <w:rFonts w:hint="eastAsia"/>
                <w:i/>
                <w:kern w:val="0"/>
                <w:szCs w:val="21"/>
              </w:rPr>
              <w:t xml:space="preserve">j </w:t>
            </w:r>
          </w:p>
        </w:tc>
        <w:tc>
          <w:tcPr>
            <w:tcW w:w="2069" w:type="dxa"/>
            <w:vAlign w:val="center"/>
          </w:tcPr>
          <w:p>
            <w:pPr>
              <w:adjustRightInd w:val="0"/>
              <w:snapToGrid w:val="0"/>
              <w:spacing w:line="240" w:lineRule="auto"/>
              <w:ind w:firstLine="0" w:firstLineChars="0"/>
              <w:jc w:val="center"/>
              <w:rPr>
                <w:i/>
                <w:szCs w:val="21"/>
              </w:rPr>
            </w:pPr>
            <m:oMathPara>
              <m:oMathParaPr>
                <m:jc m:val="left"/>
              </m:oMathParaPr>
              <m:oMath>
                <m:sSub>
                  <m:sSubPr>
                    <m:ctrlPr>
                      <w:rPr>
                        <w:rFonts w:ascii="Cambria Math" w:hAnsi="Cambria Math"/>
                        <w:i/>
                        <w:szCs w:val="21"/>
                      </w:rPr>
                    </m:ctrlPr>
                  </m:sSubPr>
                  <m:e>
                    <m:r>
                      <m:rPr/>
                      <w:rPr>
                        <w:rFonts w:ascii="Cambria Math" w:hAnsi="Cambria Math"/>
                        <w:szCs w:val="21"/>
                      </w:rPr>
                      <m:t>Q</m:t>
                    </m:r>
                    <m:ctrlPr>
                      <w:rPr>
                        <w:rFonts w:ascii="Cambria Math" w:hAnsi="Cambria Math"/>
                        <w:i/>
                        <w:szCs w:val="21"/>
                      </w:rPr>
                    </m:ctrlPr>
                  </m:e>
                  <m:sub>
                    <m:r>
                      <m:rPr/>
                      <w:rPr>
                        <w:rFonts w:ascii="Cambria Math" w:hAnsi="Cambria Math"/>
                        <w:szCs w:val="21"/>
                      </w:rPr>
                      <m:t>ck</m:t>
                    </m:r>
                    <m:r>
                      <m:rPr/>
                      <w:rPr>
                        <w:rFonts w:ascii="Cambria Math" w:hAnsi="Cambria Math"/>
                      </w:rPr>
                      <m:t>,j</m:t>
                    </m:r>
                    <m:ctrlPr>
                      <w:rPr>
                        <w:rFonts w:ascii="Cambria Math" w:hAnsi="Cambria Math"/>
                        <w:i/>
                        <w:szCs w:val="21"/>
                      </w:rPr>
                    </m:ctrlPr>
                  </m:sub>
                </m:sSub>
              </m:oMath>
            </m:oMathPara>
          </w:p>
        </w:tc>
        <w:tc>
          <w:tcPr>
            <w:tcW w:w="1897" w:type="dxa"/>
            <w:vAlign w:val="center"/>
          </w:tcPr>
          <w:p>
            <w:pPr>
              <w:widowControl/>
              <w:adjustRightInd w:val="0"/>
              <w:snapToGrid w:val="0"/>
              <w:spacing w:line="240" w:lineRule="auto"/>
              <w:ind w:firstLine="0" w:firstLineChars="0"/>
              <w:jc w:val="center"/>
              <w:textAlignment w:val="center"/>
              <w:rPr>
                <w:szCs w:val="21"/>
              </w:rPr>
            </w:pPr>
            <w:r>
              <w:rPr>
                <w:rFonts w:hint="eastAsia"/>
                <w:szCs w:val="21"/>
              </w:rPr>
              <w:t>熟料产量</w:t>
            </w:r>
          </w:p>
        </w:tc>
        <w:tc>
          <w:tcPr>
            <w:tcW w:w="809" w:type="dxa"/>
            <w:shd w:val="clear" w:color="auto" w:fill="auto"/>
            <w:noWrap/>
            <w:vAlign w:val="center"/>
          </w:tcPr>
          <w:p>
            <w:pPr>
              <w:widowControl/>
              <w:adjustRightInd w:val="0"/>
              <w:snapToGrid w:val="0"/>
              <w:spacing w:line="240" w:lineRule="auto"/>
              <w:ind w:firstLine="0" w:firstLineChars="0"/>
              <w:jc w:val="center"/>
              <w:textAlignment w:val="center"/>
              <w:rPr>
                <w:szCs w:val="21"/>
              </w:rPr>
            </w:pPr>
            <w:r>
              <w:rPr>
                <w:kern w:val="0"/>
                <w:szCs w:val="21"/>
              </w:rPr>
              <w:t>t</w:t>
            </w: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1304" w:type="dxa"/>
            <w:shd w:val="clear" w:color="auto" w:fill="auto"/>
            <w:vAlign w:val="center"/>
          </w:tcPr>
          <w:p>
            <w:pPr>
              <w:widowControl/>
              <w:adjustRightInd w:val="0"/>
              <w:snapToGrid w:val="0"/>
              <w:spacing w:line="240" w:lineRule="auto"/>
              <w:ind w:firstLine="0" w:firstLineChars="0"/>
              <w:jc w:val="center"/>
              <w:textAlignment w:val="center"/>
              <w:rPr>
                <w:kern w:val="0"/>
                <w:szCs w:val="21"/>
              </w:rPr>
            </w:pPr>
            <w:r>
              <w:rPr>
                <w:rFonts w:hint="eastAsia"/>
                <w:kern w:val="0"/>
                <w:szCs w:val="21"/>
              </w:rPr>
              <w:t>（合计值）</w:t>
            </w:r>
          </w:p>
        </w:tc>
        <w:tc>
          <w:tcPr>
            <w:tcW w:w="850" w:type="dxa"/>
            <w:vAlign w:val="center"/>
          </w:tcPr>
          <w:p>
            <w:pPr>
              <w:widowControl/>
              <w:adjustRightInd w:val="0"/>
              <w:snapToGrid w:val="0"/>
              <w:spacing w:line="240" w:lineRule="auto"/>
              <w:ind w:firstLine="0" w:firstLineChars="0"/>
              <w:jc w:val="center"/>
              <w:textAlignment w:val="center"/>
              <w:rPr>
                <w:kern w:val="0"/>
                <w:szCs w:val="21"/>
              </w:rPr>
            </w:pPr>
          </w:p>
        </w:tc>
        <w:tc>
          <w:tcPr>
            <w:tcW w:w="680" w:type="dxa"/>
            <w:vAlign w:val="center"/>
          </w:tcPr>
          <w:p>
            <w:pPr>
              <w:widowControl/>
              <w:adjustRightInd w:val="0"/>
              <w:snapToGrid w:val="0"/>
              <w:spacing w:line="240" w:lineRule="auto"/>
              <w:ind w:firstLine="0" w:firstLineChars="0"/>
              <w:jc w:val="center"/>
              <w:textAlignment w:val="center"/>
              <w:rPr>
                <w:kern w:val="0"/>
                <w:szCs w:val="21"/>
              </w:rPr>
            </w:pPr>
          </w:p>
        </w:tc>
        <w:tc>
          <w:tcPr>
            <w:tcW w:w="680" w:type="dxa"/>
            <w:vAlign w:val="center"/>
          </w:tcPr>
          <w:p>
            <w:pPr>
              <w:widowControl/>
              <w:adjustRightInd w:val="0"/>
              <w:snapToGrid w:val="0"/>
              <w:spacing w:line="240" w:lineRule="auto"/>
              <w:ind w:firstLine="0" w:firstLineChars="0"/>
              <w:jc w:val="center"/>
              <w:textAlignment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01" w:type="dxa"/>
            <w:vMerge w:val="continue"/>
            <w:shd w:val="clear" w:color="auto" w:fill="auto"/>
            <w:vAlign w:val="center"/>
          </w:tcPr>
          <w:p>
            <w:pPr>
              <w:widowControl/>
              <w:adjustRightInd w:val="0"/>
              <w:snapToGrid w:val="0"/>
              <w:spacing w:line="240" w:lineRule="auto"/>
              <w:ind w:firstLine="0" w:firstLineChars="0"/>
              <w:jc w:val="center"/>
              <w:textAlignment w:val="center"/>
              <w:rPr>
                <w:kern w:val="0"/>
                <w:szCs w:val="21"/>
              </w:rPr>
            </w:pPr>
          </w:p>
        </w:tc>
        <w:tc>
          <w:tcPr>
            <w:tcW w:w="2069" w:type="dxa"/>
            <w:vAlign w:val="center"/>
          </w:tcPr>
          <w:p>
            <w:pPr>
              <w:adjustRightInd w:val="0"/>
              <w:snapToGrid w:val="0"/>
              <w:spacing w:line="240" w:lineRule="auto"/>
              <w:ind w:firstLine="0" w:firstLineChars="0"/>
              <w:jc w:val="center"/>
              <w:rPr>
                <w:i/>
                <w:szCs w:val="21"/>
              </w:rPr>
            </w:pPr>
            <m:oMathPara>
              <m:oMathParaPr>
                <m:jc m:val="left"/>
              </m:oMathParaPr>
              <m:oMath>
                <m:sSub>
                  <m:sSubPr>
                    <m:ctrlPr>
                      <w:rPr>
                        <w:rFonts w:ascii="Cambria Math" w:hAnsi="Cambria Math"/>
                        <w:i/>
                        <w:szCs w:val="21"/>
                      </w:rPr>
                    </m:ctrlPr>
                  </m:sSubPr>
                  <m:e>
                    <m:r>
                      <m:rPr/>
                      <w:rPr>
                        <w:rFonts w:ascii="Cambria Math" w:hAnsi="Cambria Math"/>
                        <w:szCs w:val="21"/>
                      </w:rPr>
                      <m:t>EF</m:t>
                    </m:r>
                    <m:ctrlPr>
                      <w:rPr>
                        <w:rFonts w:ascii="Cambria Math" w:hAnsi="Cambria Math"/>
                        <w:i/>
                        <w:szCs w:val="21"/>
                      </w:rPr>
                    </m:ctrlPr>
                  </m:e>
                  <m:sub>
                    <m:r>
                      <m:rPr/>
                      <w:rPr>
                        <w:rFonts w:ascii="Cambria Math" w:hAnsi="Cambria Math"/>
                        <w:szCs w:val="21"/>
                      </w:rPr>
                      <m:t>ck</m:t>
                    </m:r>
                    <m:r>
                      <m:rPr/>
                      <w:rPr>
                        <w:rFonts w:ascii="Cambria Math" w:hAnsi="Cambria Math"/>
                      </w:rPr>
                      <m:t>,j</m:t>
                    </m:r>
                    <m:ctrlPr>
                      <w:rPr>
                        <w:rFonts w:ascii="Cambria Math" w:hAnsi="Cambria Math"/>
                        <w:i/>
                        <w:szCs w:val="21"/>
                      </w:rPr>
                    </m:ctrlPr>
                  </m:sub>
                </m:sSub>
              </m:oMath>
            </m:oMathPara>
          </w:p>
        </w:tc>
        <w:tc>
          <w:tcPr>
            <w:tcW w:w="1897" w:type="dxa"/>
            <w:vAlign w:val="center"/>
          </w:tcPr>
          <w:p>
            <w:pPr>
              <w:widowControl/>
              <w:adjustRightInd w:val="0"/>
              <w:snapToGrid w:val="0"/>
              <w:spacing w:line="240" w:lineRule="auto"/>
              <w:ind w:firstLine="0" w:firstLineChars="0"/>
              <w:jc w:val="center"/>
              <w:textAlignment w:val="center"/>
            </w:pPr>
            <w:r>
              <w:rPr>
                <w:rFonts w:hint="eastAsia"/>
              </w:rPr>
              <w:t>熟料对应的过程排放因子</w:t>
            </w:r>
          </w:p>
        </w:tc>
        <w:tc>
          <w:tcPr>
            <w:tcW w:w="809" w:type="dxa"/>
            <w:shd w:val="clear" w:color="auto" w:fill="auto"/>
            <w:noWrap/>
            <w:vAlign w:val="center"/>
          </w:tcPr>
          <w:p>
            <w:pPr>
              <w:widowControl/>
              <w:adjustRightInd w:val="0"/>
              <w:snapToGrid w:val="0"/>
              <w:spacing w:line="240" w:lineRule="auto"/>
              <w:ind w:firstLine="0" w:firstLineChars="0"/>
              <w:jc w:val="center"/>
              <w:textAlignment w:val="center"/>
              <w:rPr>
                <w:szCs w:val="21"/>
              </w:rPr>
            </w:pPr>
            <w:r>
              <w:rPr>
                <w:rFonts w:hint="eastAsia"/>
              </w:rPr>
              <w:t>t</w:t>
            </w:r>
            <w:r>
              <w:t>CO</w:t>
            </w:r>
            <w:r>
              <w:rPr>
                <w:vertAlign w:val="subscript"/>
              </w:rPr>
              <w:t>2</w:t>
            </w:r>
            <w:r>
              <w:t>/t</w:t>
            </w: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1304" w:type="dxa"/>
            <w:shd w:val="clear" w:color="auto" w:fill="auto"/>
            <w:vAlign w:val="center"/>
          </w:tcPr>
          <w:p>
            <w:pPr>
              <w:widowControl/>
              <w:adjustRightInd w:val="0"/>
              <w:snapToGrid w:val="0"/>
              <w:spacing w:line="240" w:lineRule="auto"/>
              <w:ind w:firstLine="0" w:firstLineChars="0"/>
              <w:jc w:val="center"/>
              <w:textAlignment w:val="center"/>
              <w:rPr>
                <w:kern w:val="0"/>
                <w:szCs w:val="21"/>
              </w:rPr>
            </w:pPr>
          </w:p>
        </w:tc>
        <w:tc>
          <w:tcPr>
            <w:tcW w:w="850" w:type="dxa"/>
            <w:vAlign w:val="center"/>
          </w:tcPr>
          <w:p>
            <w:pPr>
              <w:widowControl/>
              <w:adjustRightInd w:val="0"/>
              <w:snapToGrid w:val="0"/>
              <w:spacing w:line="240" w:lineRule="auto"/>
              <w:ind w:firstLine="0" w:firstLineChars="0"/>
              <w:jc w:val="center"/>
              <w:textAlignment w:val="center"/>
              <w:rPr>
                <w:kern w:val="0"/>
                <w:szCs w:val="21"/>
              </w:rPr>
            </w:pPr>
          </w:p>
        </w:tc>
        <w:tc>
          <w:tcPr>
            <w:tcW w:w="680" w:type="dxa"/>
            <w:vAlign w:val="center"/>
          </w:tcPr>
          <w:p>
            <w:pPr>
              <w:widowControl/>
              <w:adjustRightInd w:val="0"/>
              <w:snapToGrid w:val="0"/>
              <w:spacing w:line="240" w:lineRule="auto"/>
              <w:ind w:firstLine="0" w:firstLineChars="0"/>
              <w:jc w:val="center"/>
              <w:textAlignment w:val="center"/>
              <w:rPr>
                <w:kern w:val="0"/>
                <w:szCs w:val="21"/>
              </w:rPr>
            </w:pPr>
          </w:p>
        </w:tc>
        <w:tc>
          <w:tcPr>
            <w:tcW w:w="680" w:type="dxa"/>
            <w:vAlign w:val="center"/>
          </w:tcPr>
          <w:p>
            <w:pPr>
              <w:widowControl/>
              <w:adjustRightInd w:val="0"/>
              <w:snapToGrid w:val="0"/>
              <w:spacing w:line="240" w:lineRule="auto"/>
              <w:ind w:firstLine="0" w:firstLineChars="0"/>
              <w:jc w:val="center"/>
              <w:textAlignment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01" w:type="dxa"/>
            <w:vMerge w:val="continue"/>
            <w:shd w:val="clear" w:color="auto" w:fill="auto"/>
            <w:vAlign w:val="center"/>
          </w:tcPr>
          <w:p>
            <w:pPr>
              <w:widowControl/>
              <w:adjustRightInd w:val="0"/>
              <w:snapToGrid w:val="0"/>
              <w:spacing w:line="240" w:lineRule="auto"/>
              <w:ind w:firstLine="0" w:firstLineChars="0"/>
              <w:jc w:val="center"/>
              <w:textAlignment w:val="center"/>
              <w:rPr>
                <w:kern w:val="0"/>
                <w:szCs w:val="21"/>
              </w:rPr>
            </w:pPr>
          </w:p>
        </w:tc>
        <w:tc>
          <w:tcPr>
            <w:tcW w:w="2069" w:type="dxa"/>
            <w:vAlign w:val="center"/>
          </w:tcPr>
          <w:p>
            <w:pPr>
              <w:adjustRightInd w:val="0"/>
              <w:snapToGrid w:val="0"/>
              <w:spacing w:line="240" w:lineRule="auto"/>
              <w:ind w:firstLine="0" w:firstLineChars="0"/>
              <w:jc w:val="center"/>
              <w:rPr>
                <w:i/>
              </w:rPr>
            </w:pPr>
            <m:oMathPara>
              <m:oMathParaPr>
                <m:jc m:val="left"/>
              </m:oMathParaPr>
              <m:oMath>
                <m:r>
                  <m:rPr/>
                  <w:rPr>
                    <w:rFonts w:ascii="Cambria Math" w:hAnsi="Cambria Math"/>
                    <w:szCs w:val="21"/>
                  </w:rPr>
                  <m:t>F</m:t>
                </m:r>
                <m:sSub>
                  <m:sSubPr>
                    <m:ctrlPr>
                      <w:rPr>
                        <w:rFonts w:ascii="Cambria Math" w:hAnsi="Cambria Math"/>
                        <w:i/>
                        <w:szCs w:val="21"/>
                      </w:rPr>
                    </m:ctrlPr>
                  </m:sSubPr>
                  <m:e>
                    <m:r>
                      <m:rPr/>
                      <w:rPr>
                        <w:rFonts w:ascii="Cambria Math" w:hAnsi="Cambria Math"/>
                        <w:szCs w:val="21"/>
                      </w:rPr>
                      <m:t>R</m:t>
                    </m:r>
                    <m:ctrlPr>
                      <w:rPr>
                        <w:rFonts w:ascii="Cambria Math" w:hAnsi="Cambria Math"/>
                        <w:i/>
                        <w:szCs w:val="21"/>
                      </w:rPr>
                    </m:ctrlPr>
                  </m:e>
                  <m:sub>
                    <m:r>
                      <m:rPr/>
                      <w:rPr>
                        <w:rFonts w:ascii="Cambria Math" w:hAnsi="Cambria Math"/>
                        <w:szCs w:val="21"/>
                      </w:rPr>
                      <m:t>1,j</m:t>
                    </m:r>
                    <m:ctrlPr>
                      <w:rPr>
                        <w:rFonts w:ascii="Cambria Math" w:hAnsi="Cambria Math"/>
                        <w:i/>
                        <w:szCs w:val="21"/>
                      </w:rPr>
                    </m:ctrlPr>
                  </m:sub>
                </m:sSub>
              </m:oMath>
            </m:oMathPara>
          </w:p>
        </w:tc>
        <w:tc>
          <w:tcPr>
            <w:tcW w:w="1897" w:type="dxa"/>
            <w:vAlign w:val="center"/>
          </w:tcPr>
          <w:p>
            <w:pPr>
              <w:widowControl/>
              <w:adjustRightInd w:val="0"/>
              <w:snapToGrid w:val="0"/>
              <w:spacing w:line="240" w:lineRule="auto"/>
              <w:ind w:firstLine="0" w:firstLineChars="0"/>
              <w:jc w:val="center"/>
              <w:textAlignment w:val="center"/>
            </w:pPr>
            <w:r>
              <w:rPr>
                <w:rFonts w:hint="eastAsia"/>
              </w:rPr>
              <w:t>熟料中氧化钙含量（</w:t>
            </w:r>
            <w:r>
              <w:rPr>
                <w:rFonts w:hint="eastAsia"/>
                <w:szCs w:val="21"/>
              </w:rPr>
              <w:t>实测</w:t>
            </w:r>
            <w:r>
              <w:rPr>
                <w:rFonts w:hint="eastAsia"/>
              </w:rPr>
              <w:t>时适用）</w:t>
            </w:r>
          </w:p>
        </w:tc>
        <w:tc>
          <w:tcPr>
            <w:tcW w:w="809" w:type="dxa"/>
            <w:shd w:val="clear" w:color="auto" w:fill="auto"/>
            <w:noWrap/>
            <w:vAlign w:val="center"/>
          </w:tcPr>
          <w:p>
            <w:pPr>
              <w:adjustRightInd w:val="0"/>
              <w:snapToGrid w:val="0"/>
              <w:spacing w:line="240" w:lineRule="auto"/>
              <w:ind w:firstLine="0" w:firstLineChars="0"/>
              <w:jc w:val="center"/>
            </w:pPr>
            <w:r>
              <w:rPr>
                <w:rFonts w:hint="eastAsia"/>
              </w:rPr>
              <w:t>%</w:t>
            </w: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1304" w:type="dxa"/>
            <w:shd w:val="clear" w:color="auto" w:fill="auto"/>
            <w:vAlign w:val="center"/>
          </w:tcPr>
          <w:p>
            <w:pPr>
              <w:widowControl/>
              <w:adjustRightInd w:val="0"/>
              <w:snapToGrid w:val="0"/>
              <w:spacing w:line="240" w:lineRule="auto"/>
              <w:ind w:firstLine="0" w:firstLineChars="0"/>
              <w:jc w:val="center"/>
              <w:textAlignment w:val="center"/>
              <w:rPr>
                <w:kern w:val="0"/>
                <w:szCs w:val="21"/>
              </w:rPr>
            </w:pPr>
            <w:r>
              <w:rPr>
                <w:rFonts w:hint="eastAsia"/>
                <w:kern w:val="0"/>
                <w:szCs w:val="21"/>
              </w:rPr>
              <w:t>（加权平均值）</w:t>
            </w:r>
          </w:p>
        </w:tc>
        <w:tc>
          <w:tcPr>
            <w:tcW w:w="850" w:type="dxa"/>
            <w:vAlign w:val="center"/>
          </w:tcPr>
          <w:p>
            <w:pPr>
              <w:widowControl/>
              <w:adjustRightInd w:val="0"/>
              <w:snapToGrid w:val="0"/>
              <w:spacing w:line="240" w:lineRule="auto"/>
              <w:ind w:firstLine="0" w:firstLineChars="0"/>
              <w:jc w:val="center"/>
              <w:textAlignment w:val="center"/>
              <w:rPr>
                <w:kern w:val="0"/>
                <w:szCs w:val="21"/>
              </w:rPr>
            </w:pPr>
            <w:r>
              <w:rPr>
                <w:rFonts w:hint="eastAsia"/>
                <w:kern w:val="0"/>
                <w:szCs w:val="21"/>
              </w:rPr>
              <w:t>实测值</w:t>
            </w:r>
          </w:p>
        </w:tc>
        <w:tc>
          <w:tcPr>
            <w:tcW w:w="680" w:type="dxa"/>
            <w:vAlign w:val="center"/>
          </w:tcPr>
          <w:p>
            <w:pPr>
              <w:widowControl/>
              <w:adjustRightInd w:val="0"/>
              <w:snapToGrid w:val="0"/>
              <w:spacing w:line="240" w:lineRule="auto"/>
              <w:ind w:firstLine="0" w:firstLineChars="0"/>
              <w:jc w:val="center"/>
              <w:textAlignment w:val="center"/>
              <w:rPr>
                <w:kern w:val="0"/>
                <w:szCs w:val="21"/>
              </w:rPr>
            </w:pPr>
          </w:p>
        </w:tc>
        <w:tc>
          <w:tcPr>
            <w:tcW w:w="680" w:type="dxa"/>
            <w:vAlign w:val="center"/>
          </w:tcPr>
          <w:p>
            <w:pPr>
              <w:widowControl/>
              <w:adjustRightInd w:val="0"/>
              <w:snapToGrid w:val="0"/>
              <w:spacing w:line="240" w:lineRule="auto"/>
              <w:ind w:firstLine="0" w:firstLineChars="0"/>
              <w:jc w:val="center"/>
              <w:textAlignment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01" w:type="dxa"/>
            <w:vMerge w:val="continue"/>
            <w:shd w:val="clear" w:color="auto" w:fill="auto"/>
            <w:vAlign w:val="center"/>
          </w:tcPr>
          <w:p>
            <w:pPr>
              <w:widowControl/>
              <w:adjustRightInd w:val="0"/>
              <w:snapToGrid w:val="0"/>
              <w:spacing w:line="240" w:lineRule="auto"/>
              <w:ind w:firstLine="0" w:firstLineChars="0"/>
              <w:jc w:val="center"/>
              <w:textAlignment w:val="center"/>
              <w:rPr>
                <w:kern w:val="0"/>
                <w:szCs w:val="21"/>
              </w:rPr>
            </w:pPr>
          </w:p>
        </w:tc>
        <w:tc>
          <w:tcPr>
            <w:tcW w:w="2069" w:type="dxa"/>
            <w:vAlign w:val="center"/>
          </w:tcPr>
          <w:p>
            <w:pPr>
              <w:adjustRightInd w:val="0"/>
              <w:snapToGrid w:val="0"/>
              <w:spacing w:line="240" w:lineRule="auto"/>
              <w:ind w:firstLine="0" w:firstLineChars="0"/>
              <w:jc w:val="center"/>
              <w:rPr>
                <w:i/>
              </w:rPr>
            </w:pPr>
            <m:oMathPara>
              <m:oMathParaPr>
                <m:jc m:val="left"/>
              </m:oMathParaPr>
              <m:oMath>
                <m:r>
                  <m:rPr/>
                  <w:rPr>
                    <w:rFonts w:ascii="Cambria Math" w:hAnsi="Cambria Math"/>
                  </w:rPr>
                  <m:t>F</m:t>
                </m:r>
                <m:sSub>
                  <m:sSubPr>
                    <m:ctrlPr>
                      <w:rPr>
                        <w:rFonts w:ascii="Cambria Math" w:hAnsi="Cambria Math"/>
                        <w:i/>
                      </w:rPr>
                    </m:ctrlPr>
                  </m:sSubPr>
                  <m:e>
                    <m:r>
                      <m:rPr/>
                      <w:rPr>
                        <w:rFonts w:ascii="Cambria Math" w:hAnsi="Cambria Math"/>
                      </w:rPr>
                      <m:t>R</m:t>
                    </m:r>
                    <m:ctrlPr>
                      <w:rPr>
                        <w:rFonts w:ascii="Cambria Math" w:hAnsi="Cambria Math"/>
                        <w:i/>
                      </w:rPr>
                    </m:ctrlPr>
                  </m:e>
                  <m:sub>
                    <m:r>
                      <m:rPr/>
                      <w:rPr>
                        <w:rFonts w:ascii="Cambria Math" w:hAnsi="Cambria Math"/>
                      </w:rPr>
                      <m:t>2,j</m:t>
                    </m:r>
                    <m:ctrlPr>
                      <w:rPr>
                        <w:rFonts w:ascii="Cambria Math" w:hAnsi="Cambria Math"/>
                        <w:i/>
                      </w:rPr>
                    </m:ctrlPr>
                  </m:sub>
                </m:sSub>
              </m:oMath>
            </m:oMathPara>
          </w:p>
        </w:tc>
        <w:tc>
          <w:tcPr>
            <w:tcW w:w="1897" w:type="dxa"/>
            <w:vAlign w:val="center"/>
          </w:tcPr>
          <w:p>
            <w:pPr>
              <w:widowControl/>
              <w:adjustRightInd w:val="0"/>
              <w:snapToGrid w:val="0"/>
              <w:spacing w:line="240" w:lineRule="auto"/>
              <w:ind w:firstLine="0" w:firstLineChars="0"/>
              <w:jc w:val="center"/>
              <w:textAlignment w:val="center"/>
            </w:pPr>
            <w:r>
              <w:rPr>
                <w:rFonts w:hint="eastAsia"/>
              </w:rPr>
              <w:t>熟料中氧化镁含量（</w:t>
            </w:r>
            <w:r>
              <w:rPr>
                <w:rFonts w:hint="eastAsia"/>
                <w:szCs w:val="21"/>
              </w:rPr>
              <w:t>实测</w:t>
            </w:r>
            <w:r>
              <w:rPr>
                <w:rFonts w:hint="eastAsia"/>
              </w:rPr>
              <w:t>时</w:t>
            </w:r>
            <w:r>
              <w:rPr>
                <w:rFonts w:hint="eastAsia"/>
                <w:kern w:val="0"/>
                <w:szCs w:val="21"/>
              </w:rPr>
              <w:t>适用</w:t>
            </w:r>
            <w:r>
              <w:rPr>
                <w:rFonts w:hint="eastAsia"/>
              </w:rPr>
              <w:t>）</w:t>
            </w:r>
          </w:p>
        </w:tc>
        <w:tc>
          <w:tcPr>
            <w:tcW w:w="809" w:type="dxa"/>
            <w:shd w:val="clear" w:color="auto" w:fill="auto"/>
            <w:noWrap/>
            <w:vAlign w:val="center"/>
          </w:tcPr>
          <w:p>
            <w:pPr>
              <w:adjustRightInd w:val="0"/>
              <w:snapToGrid w:val="0"/>
              <w:spacing w:line="240" w:lineRule="auto"/>
              <w:ind w:firstLine="0" w:firstLineChars="0"/>
              <w:jc w:val="center"/>
            </w:pPr>
            <w:r>
              <w:rPr>
                <w:rFonts w:hint="eastAsia"/>
              </w:rPr>
              <w:t>%</w:t>
            </w: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1304" w:type="dxa"/>
            <w:shd w:val="clear" w:color="auto" w:fill="auto"/>
            <w:vAlign w:val="center"/>
          </w:tcPr>
          <w:p>
            <w:pPr>
              <w:widowControl/>
              <w:adjustRightInd w:val="0"/>
              <w:snapToGrid w:val="0"/>
              <w:spacing w:line="240" w:lineRule="auto"/>
              <w:ind w:firstLine="0" w:firstLineChars="0"/>
              <w:jc w:val="center"/>
              <w:textAlignment w:val="center"/>
              <w:rPr>
                <w:kern w:val="0"/>
                <w:szCs w:val="21"/>
              </w:rPr>
            </w:pPr>
            <w:r>
              <w:rPr>
                <w:rFonts w:hint="eastAsia"/>
                <w:kern w:val="0"/>
                <w:szCs w:val="21"/>
              </w:rPr>
              <w:t>（加权平均值）</w:t>
            </w:r>
          </w:p>
        </w:tc>
        <w:tc>
          <w:tcPr>
            <w:tcW w:w="850" w:type="dxa"/>
            <w:vAlign w:val="center"/>
          </w:tcPr>
          <w:p>
            <w:pPr>
              <w:widowControl/>
              <w:adjustRightInd w:val="0"/>
              <w:snapToGrid w:val="0"/>
              <w:spacing w:line="240" w:lineRule="auto"/>
              <w:ind w:firstLine="0" w:firstLineChars="0"/>
              <w:jc w:val="center"/>
              <w:textAlignment w:val="center"/>
              <w:rPr>
                <w:kern w:val="0"/>
                <w:szCs w:val="21"/>
              </w:rPr>
            </w:pPr>
            <w:r>
              <w:rPr>
                <w:rFonts w:hint="eastAsia"/>
                <w:kern w:val="0"/>
                <w:szCs w:val="21"/>
              </w:rPr>
              <w:t>实测值</w:t>
            </w:r>
          </w:p>
        </w:tc>
        <w:tc>
          <w:tcPr>
            <w:tcW w:w="680" w:type="dxa"/>
            <w:vAlign w:val="center"/>
          </w:tcPr>
          <w:p>
            <w:pPr>
              <w:widowControl/>
              <w:adjustRightInd w:val="0"/>
              <w:snapToGrid w:val="0"/>
              <w:spacing w:line="240" w:lineRule="auto"/>
              <w:ind w:firstLine="0" w:firstLineChars="0"/>
              <w:jc w:val="center"/>
              <w:textAlignment w:val="center"/>
              <w:rPr>
                <w:kern w:val="0"/>
                <w:szCs w:val="21"/>
              </w:rPr>
            </w:pPr>
          </w:p>
        </w:tc>
        <w:tc>
          <w:tcPr>
            <w:tcW w:w="680" w:type="dxa"/>
            <w:vAlign w:val="center"/>
          </w:tcPr>
          <w:p>
            <w:pPr>
              <w:widowControl/>
              <w:adjustRightInd w:val="0"/>
              <w:snapToGrid w:val="0"/>
              <w:spacing w:line="240" w:lineRule="auto"/>
              <w:ind w:firstLine="0" w:firstLineChars="0"/>
              <w:jc w:val="center"/>
              <w:textAlignment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01" w:type="dxa"/>
            <w:vMerge w:val="continue"/>
            <w:shd w:val="clear" w:color="auto" w:fill="auto"/>
            <w:vAlign w:val="center"/>
          </w:tcPr>
          <w:p>
            <w:pPr>
              <w:adjustRightInd w:val="0"/>
              <w:snapToGrid w:val="0"/>
              <w:spacing w:line="240" w:lineRule="auto"/>
              <w:ind w:firstLine="0" w:firstLineChars="0"/>
              <w:jc w:val="center"/>
              <w:rPr>
                <w:szCs w:val="21"/>
              </w:rPr>
            </w:pPr>
          </w:p>
        </w:tc>
        <w:tc>
          <w:tcPr>
            <w:tcW w:w="2069" w:type="dxa"/>
            <w:vAlign w:val="center"/>
          </w:tcPr>
          <w:p>
            <w:pPr>
              <w:adjustRightInd w:val="0"/>
              <w:snapToGrid w:val="0"/>
              <w:spacing w:line="240" w:lineRule="auto"/>
              <w:ind w:firstLine="0" w:firstLineChars="0"/>
              <w:jc w:val="center"/>
              <w:rPr>
                <w:i/>
                <w:szCs w:val="21"/>
              </w:rPr>
            </w:pPr>
            <m:oMathPara>
              <m:oMathParaPr>
                <m:jc m:val="left"/>
              </m:oMathParaPr>
              <m:oMath>
                <m:sSub>
                  <m:sSubPr>
                    <m:ctrlPr>
                      <w:rPr>
                        <w:rFonts w:ascii="Cambria Math" w:hAnsi="Cambria Math"/>
                        <w:i/>
                        <w:szCs w:val="21"/>
                      </w:rPr>
                    </m:ctrlPr>
                  </m:sSubPr>
                  <m:e>
                    <m:r>
                      <m:rPr/>
                      <w:rPr>
                        <w:rFonts w:ascii="Cambria Math" w:hAnsi="Cambria Math"/>
                        <w:szCs w:val="21"/>
                      </w:rPr>
                      <m:t>Q</m:t>
                    </m:r>
                    <m:ctrlPr>
                      <w:rPr>
                        <w:rFonts w:ascii="Cambria Math" w:hAnsi="Cambria Math"/>
                        <w:i/>
                        <w:szCs w:val="21"/>
                      </w:rPr>
                    </m:ctrlPr>
                  </m:e>
                  <m:sub>
                    <m:r>
                      <m:rPr/>
                      <w:rPr>
                        <w:rFonts w:ascii="Cambria Math" w:hAnsi="Cambria Math"/>
                        <w:szCs w:val="21"/>
                      </w:rPr>
                      <m:t>a,i</m:t>
                    </m:r>
                    <m:r>
                      <m:rPr/>
                      <w:rPr>
                        <w:rFonts w:ascii="Cambria Math" w:hAnsi="Cambria Math"/>
                      </w:rPr>
                      <m:t>,j</m:t>
                    </m:r>
                    <m:ctrlPr>
                      <w:rPr>
                        <w:rFonts w:ascii="Cambria Math" w:hAnsi="Cambria Math"/>
                        <w:i/>
                        <w:szCs w:val="21"/>
                      </w:rPr>
                    </m:ctrlPr>
                  </m:sub>
                </m:sSub>
              </m:oMath>
            </m:oMathPara>
          </w:p>
        </w:tc>
        <w:tc>
          <w:tcPr>
            <w:tcW w:w="1897" w:type="dxa"/>
            <w:shd w:val="clear" w:color="auto" w:fill="auto"/>
            <w:vAlign w:val="center"/>
          </w:tcPr>
          <w:p>
            <w:pPr>
              <w:widowControl/>
              <w:adjustRightInd w:val="0"/>
              <w:snapToGrid w:val="0"/>
              <w:spacing w:line="240" w:lineRule="auto"/>
              <w:ind w:firstLine="0" w:firstLineChars="0"/>
              <w:jc w:val="center"/>
              <w:textAlignment w:val="center"/>
              <w:rPr>
                <w:szCs w:val="21"/>
              </w:rPr>
            </w:pPr>
            <w:r>
              <w:rPr>
                <w:rFonts w:hint="eastAsia"/>
                <w:szCs w:val="21"/>
              </w:rPr>
              <w:t>非碳酸盐替代原料</w:t>
            </w:r>
            <w:r>
              <w:rPr>
                <w:rFonts w:hint="eastAsia"/>
                <w:i/>
                <w:szCs w:val="21"/>
              </w:rPr>
              <w:t>i</w:t>
            </w:r>
            <w:r>
              <w:rPr>
                <w:rFonts w:hint="eastAsia"/>
                <w:szCs w:val="21"/>
              </w:rPr>
              <w:t>消耗量</w:t>
            </w:r>
            <w:r>
              <w:rPr>
                <w:szCs w:val="21"/>
                <w:vertAlign w:val="superscript"/>
              </w:rPr>
              <w:t>*3</w:t>
            </w:r>
          </w:p>
        </w:tc>
        <w:tc>
          <w:tcPr>
            <w:tcW w:w="809" w:type="dxa"/>
            <w:shd w:val="clear" w:color="auto" w:fill="auto"/>
            <w:noWrap/>
            <w:vAlign w:val="center"/>
          </w:tcPr>
          <w:p>
            <w:pPr>
              <w:widowControl/>
              <w:adjustRightInd w:val="0"/>
              <w:snapToGrid w:val="0"/>
              <w:spacing w:line="240" w:lineRule="auto"/>
              <w:ind w:firstLine="0" w:firstLineChars="0"/>
              <w:jc w:val="center"/>
              <w:textAlignment w:val="center"/>
              <w:rPr>
                <w:szCs w:val="21"/>
              </w:rPr>
            </w:pPr>
            <w:r>
              <w:rPr>
                <w:kern w:val="0"/>
                <w:szCs w:val="21"/>
              </w:rPr>
              <w:t>t</w:t>
            </w: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130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r>
              <w:rPr>
                <w:rFonts w:hint="eastAsia"/>
                <w:kern w:val="0"/>
                <w:szCs w:val="21"/>
              </w:rPr>
              <w:t>（合计值）</w:t>
            </w:r>
          </w:p>
        </w:tc>
        <w:tc>
          <w:tcPr>
            <w:tcW w:w="850" w:type="dxa"/>
            <w:vAlign w:val="center"/>
          </w:tcPr>
          <w:p>
            <w:pPr>
              <w:widowControl/>
              <w:adjustRightInd w:val="0"/>
              <w:snapToGrid w:val="0"/>
              <w:spacing w:line="240" w:lineRule="auto"/>
              <w:ind w:firstLine="0" w:firstLineChars="0"/>
              <w:jc w:val="center"/>
              <w:textAlignment w:val="center"/>
              <w:rPr>
                <w:kern w:val="0"/>
                <w:szCs w:val="21"/>
              </w:rPr>
            </w:pPr>
          </w:p>
        </w:tc>
        <w:tc>
          <w:tcPr>
            <w:tcW w:w="680" w:type="dxa"/>
            <w:vAlign w:val="center"/>
          </w:tcPr>
          <w:p>
            <w:pPr>
              <w:widowControl/>
              <w:adjustRightInd w:val="0"/>
              <w:snapToGrid w:val="0"/>
              <w:spacing w:line="240" w:lineRule="auto"/>
              <w:ind w:firstLine="0" w:firstLineChars="0"/>
              <w:jc w:val="center"/>
              <w:textAlignment w:val="center"/>
              <w:rPr>
                <w:kern w:val="0"/>
                <w:szCs w:val="21"/>
              </w:rPr>
            </w:pPr>
          </w:p>
        </w:tc>
        <w:tc>
          <w:tcPr>
            <w:tcW w:w="680" w:type="dxa"/>
            <w:vAlign w:val="center"/>
          </w:tcPr>
          <w:p>
            <w:pPr>
              <w:widowControl/>
              <w:adjustRightInd w:val="0"/>
              <w:snapToGrid w:val="0"/>
              <w:spacing w:line="240" w:lineRule="auto"/>
              <w:ind w:firstLine="0" w:firstLineChars="0"/>
              <w:jc w:val="center"/>
              <w:textAlignment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01" w:type="dxa"/>
            <w:vMerge w:val="continue"/>
            <w:shd w:val="clear" w:color="auto" w:fill="auto"/>
            <w:vAlign w:val="center"/>
          </w:tcPr>
          <w:p>
            <w:pPr>
              <w:adjustRightInd w:val="0"/>
              <w:snapToGrid w:val="0"/>
              <w:spacing w:line="240" w:lineRule="auto"/>
              <w:ind w:firstLine="0" w:firstLineChars="0"/>
              <w:jc w:val="center"/>
              <w:rPr>
                <w:szCs w:val="21"/>
              </w:rPr>
            </w:pPr>
          </w:p>
        </w:tc>
        <w:tc>
          <w:tcPr>
            <w:tcW w:w="2069" w:type="dxa"/>
          </w:tcPr>
          <w:p>
            <w:pPr>
              <w:adjustRightInd w:val="0"/>
              <w:snapToGrid w:val="0"/>
              <w:spacing w:line="240" w:lineRule="auto"/>
              <w:ind w:firstLine="0" w:firstLineChars="0"/>
              <w:jc w:val="center"/>
              <w:rPr>
                <w:i/>
                <w:szCs w:val="21"/>
              </w:rPr>
            </w:pPr>
            <m:oMathPara>
              <m:oMathParaPr>
                <m:jc m:val="left"/>
              </m:oMathParaPr>
              <m:oMath>
                <m:sSub>
                  <m:sSubPr>
                    <m:ctrlPr>
                      <w:rPr>
                        <w:rFonts w:ascii="Cambria Math" w:hAnsi="Cambria Math"/>
                        <w:i/>
                        <w:szCs w:val="21"/>
                      </w:rPr>
                    </m:ctrlPr>
                  </m:sSubPr>
                  <m:e>
                    <m:r>
                      <m:rPr/>
                      <w:rPr>
                        <w:rFonts w:ascii="Cambria Math" w:hAnsi="Cambria Math"/>
                        <w:szCs w:val="21"/>
                      </w:rPr>
                      <m:t>EF</m:t>
                    </m:r>
                    <m:ctrlPr>
                      <w:rPr>
                        <w:rFonts w:ascii="Cambria Math" w:hAnsi="Cambria Math"/>
                        <w:i/>
                        <w:szCs w:val="21"/>
                      </w:rPr>
                    </m:ctrlPr>
                  </m:e>
                  <m:sub>
                    <m:r>
                      <m:rPr/>
                      <w:rPr>
                        <w:rFonts w:ascii="Cambria Math" w:hAnsi="Cambria Math"/>
                        <w:szCs w:val="21"/>
                      </w:rPr>
                      <m:t>a</m:t>
                    </m:r>
                    <m:r>
                      <m:rPr/>
                      <w:rPr>
                        <w:rFonts w:ascii="Cambria Math" w:hAnsi="Cambria Math"/>
                      </w:rPr>
                      <m:t>,i</m:t>
                    </m:r>
                    <m:ctrlPr>
                      <w:rPr>
                        <w:rFonts w:ascii="Cambria Math" w:hAnsi="Cambria Math"/>
                        <w:i/>
                        <w:szCs w:val="21"/>
                      </w:rPr>
                    </m:ctrlPr>
                  </m:sub>
                </m:sSub>
              </m:oMath>
            </m:oMathPara>
          </w:p>
        </w:tc>
        <w:tc>
          <w:tcPr>
            <w:tcW w:w="1897" w:type="dxa"/>
            <w:shd w:val="clear" w:color="auto" w:fill="auto"/>
            <w:vAlign w:val="center"/>
          </w:tcPr>
          <w:p>
            <w:pPr>
              <w:widowControl/>
              <w:adjustRightInd w:val="0"/>
              <w:snapToGrid w:val="0"/>
              <w:spacing w:line="240" w:lineRule="auto"/>
              <w:ind w:firstLine="0" w:firstLineChars="0"/>
              <w:jc w:val="center"/>
              <w:textAlignment w:val="center"/>
              <w:rPr>
                <w:kern w:val="0"/>
                <w:szCs w:val="21"/>
              </w:rPr>
            </w:pPr>
            <w:r>
              <w:rPr>
                <w:rFonts w:hint="eastAsia"/>
                <w:szCs w:val="21"/>
              </w:rPr>
              <w:t>非碳酸盐</w:t>
            </w:r>
            <w:r>
              <w:rPr>
                <w:rFonts w:hint="eastAsia"/>
                <w:kern w:val="0"/>
                <w:szCs w:val="21"/>
              </w:rPr>
              <w:t>替代</w:t>
            </w:r>
            <w:r>
              <w:rPr>
                <w:rFonts w:hint="eastAsia"/>
                <w:szCs w:val="21"/>
              </w:rPr>
              <w:t>原料</w:t>
            </w:r>
            <w:r>
              <w:rPr>
                <w:rFonts w:hint="eastAsia"/>
                <w:i/>
                <w:szCs w:val="21"/>
              </w:rPr>
              <w:t>i</w:t>
            </w:r>
            <w:r>
              <w:rPr>
                <w:rFonts w:hint="eastAsia"/>
                <w:szCs w:val="21"/>
              </w:rPr>
              <w:t>对应</w:t>
            </w:r>
            <w:r>
              <w:rPr>
                <w:rFonts w:hint="eastAsia"/>
              </w:rPr>
              <w:t>的扣减系数</w:t>
            </w:r>
          </w:p>
        </w:tc>
        <w:tc>
          <w:tcPr>
            <w:tcW w:w="809" w:type="dxa"/>
            <w:shd w:val="clear" w:color="auto" w:fill="auto"/>
            <w:noWrap/>
            <w:vAlign w:val="center"/>
          </w:tcPr>
          <w:p>
            <w:pPr>
              <w:widowControl/>
              <w:adjustRightInd w:val="0"/>
              <w:snapToGrid w:val="0"/>
              <w:spacing w:line="240" w:lineRule="auto"/>
              <w:ind w:firstLine="0" w:firstLineChars="0"/>
              <w:jc w:val="center"/>
              <w:textAlignment w:val="center"/>
              <w:rPr>
                <w:szCs w:val="21"/>
              </w:rPr>
            </w:pPr>
            <w:r>
              <w:rPr>
                <w:rFonts w:hint="eastAsia"/>
              </w:rPr>
              <w:t>t</w:t>
            </w:r>
            <w:r>
              <w:t>CO</w:t>
            </w:r>
            <w:r>
              <w:rPr>
                <w:vertAlign w:val="subscript"/>
              </w:rPr>
              <w:t>2</w:t>
            </w:r>
            <w:r>
              <w:t>/t</w:t>
            </w: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130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850" w:type="dxa"/>
            <w:vAlign w:val="center"/>
          </w:tcPr>
          <w:p>
            <w:pPr>
              <w:widowControl/>
              <w:adjustRightInd w:val="0"/>
              <w:snapToGrid w:val="0"/>
              <w:spacing w:line="240" w:lineRule="auto"/>
              <w:ind w:firstLine="0" w:firstLineChars="0"/>
              <w:jc w:val="center"/>
              <w:textAlignment w:val="center"/>
              <w:rPr>
                <w:kern w:val="0"/>
                <w:szCs w:val="21"/>
              </w:rPr>
            </w:pPr>
            <w:r>
              <w:rPr>
                <w:rFonts w:hint="eastAsia"/>
                <w:kern w:val="0"/>
                <w:szCs w:val="21"/>
              </w:rPr>
              <w:t>缺省值</w:t>
            </w:r>
          </w:p>
        </w:tc>
        <w:tc>
          <w:tcPr>
            <w:tcW w:w="680" w:type="dxa"/>
            <w:vAlign w:val="center"/>
          </w:tcPr>
          <w:p>
            <w:pPr>
              <w:widowControl/>
              <w:adjustRightInd w:val="0"/>
              <w:snapToGrid w:val="0"/>
              <w:spacing w:line="240" w:lineRule="auto"/>
              <w:ind w:firstLine="0" w:firstLineChars="0"/>
              <w:jc w:val="center"/>
              <w:textAlignment w:val="center"/>
              <w:rPr>
                <w:kern w:val="0"/>
                <w:szCs w:val="21"/>
              </w:rPr>
            </w:pPr>
          </w:p>
        </w:tc>
        <w:tc>
          <w:tcPr>
            <w:tcW w:w="680" w:type="dxa"/>
            <w:vAlign w:val="center"/>
          </w:tcPr>
          <w:p>
            <w:pPr>
              <w:widowControl/>
              <w:adjustRightInd w:val="0"/>
              <w:snapToGrid w:val="0"/>
              <w:spacing w:line="240" w:lineRule="auto"/>
              <w:ind w:firstLine="0" w:firstLineChars="0"/>
              <w:jc w:val="center"/>
              <w:textAlignment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01" w:type="dxa"/>
            <w:vMerge w:val="continue"/>
            <w:shd w:val="clear" w:color="auto" w:fill="auto"/>
            <w:vAlign w:val="center"/>
          </w:tcPr>
          <w:p>
            <w:pPr>
              <w:adjustRightInd w:val="0"/>
              <w:snapToGrid w:val="0"/>
              <w:spacing w:line="240" w:lineRule="auto"/>
              <w:ind w:firstLine="0" w:firstLineChars="0"/>
              <w:jc w:val="center"/>
              <w:rPr>
                <w:szCs w:val="21"/>
              </w:rPr>
            </w:pPr>
          </w:p>
        </w:tc>
        <w:tc>
          <w:tcPr>
            <w:tcW w:w="2069" w:type="dxa"/>
            <w:vAlign w:val="center"/>
          </w:tcPr>
          <w:p>
            <w:pPr>
              <w:adjustRightInd w:val="0"/>
              <w:snapToGrid w:val="0"/>
              <w:spacing w:line="240" w:lineRule="auto"/>
              <w:ind w:firstLine="0" w:firstLineChars="0"/>
              <w:jc w:val="center"/>
              <w:rPr>
                <w:i/>
                <w:szCs w:val="21"/>
              </w:rPr>
            </w:pPr>
            <m:oMathPara>
              <m:oMathParaPr>
                <m:jc m:val="left"/>
              </m:oMathParaPr>
              <m:oMath>
                <m:sSub>
                  <m:sSubPr>
                    <m:ctrlPr>
                      <w:rPr>
                        <w:rFonts w:ascii="Cambria Math" w:hAnsi="Cambria Math"/>
                        <w:iCs/>
                      </w:rPr>
                    </m:ctrlPr>
                  </m:sSubPr>
                  <m:e>
                    <m:r>
                      <m:rPr>
                        <m:sty m:val="p"/>
                      </m:rPr>
                      <w:rPr>
                        <w:rFonts w:ascii="Cambria Math" w:hAnsi="Cambria Math"/>
                      </w:rPr>
                      <m:t>E</m:t>
                    </m:r>
                    <m:ctrlPr>
                      <w:rPr>
                        <w:rFonts w:ascii="Cambria Math" w:hAnsi="Cambria Math"/>
                        <w:iCs/>
                      </w:rPr>
                    </m:ctrlPr>
                  </m:e>
                  <m:sub>
                    <m:r>
                      <m:rPr>
                        <m:sty m:val="p"/>
                      </m:rPr>
                      <w:rPr>
                        <w:rFonts w:ascii="Cambria Math" w:hAnsi="Cambria Math"/>
                      </w:rPr>
                      <m:t>ck过程,j</m:t>
                    </m:r>
                    <m:ctrlPr>
                      <w:rPr>
                        <w:rFonts w:ascii="Cambria Math" w:hAnsi="Cambria Math"/>
                        <w:iCs/>
                      </w:rPr>
                    </m:ctrlP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Q</m:t>
                    </m:r>
                    <m:ctrlPr>
                      <w:rPr>
                        <w:rFonts w:ascii="Cambria Math" w:hAnsi="Cambria Math"/>
                        <w:iCs/>
                      </w:rPr>
                    </m:ctrlPr>
                  </m:e>
                  <m:sub>
                    <m:r>
                      <m:rPr>
                        <m:sty m:val="p"/>
                      </m:rPr>
                      <w:rPr>
                        <w:rFonts w:ascii="Cambria Math" w:hAnsi="Cambria Math"/>
                      </w:rPr>
                      <m:t>ck,j</m:t>
                    </m:r>
                    <m:ctrlPr>
                      <w:rPr>
                        <w:rFonts w:ascii="Cambria Math" w:hAnsi="Cambria Math"/>
                        <w:iCs/>
                      </w:rPr>
                    </m:ctrlP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EF</m:t>
                    </m:r>
                    <m:ctrlPr>
                      <w:rPr>
                        <w:rFonts w:ascii="Cambria Math" w:hAnsi="Cambria Math"/>
                        <w:iCs/>
                      </w:rPr>
                    </m:ctrlPr>
                  </m:e>
                  <m:sub>
                    <m:r>
                      <m:rPr>
                        <m:sty m:val="p"/>
                      </m:rPr>
                      <w:rPr>
                        <w:rFonts w:ascii="Cambria Math" w:hAnsi="Cambria Math"/>
                      </w:rPr>
                      <m:t>ck,j</m:t>
                    </m:r>
                    <m:ctrlPr>
                      <w:rPr>
                        <w:rFonts w:ascii="Cambria Math" w:hAnsi="Cambria Math"/>
                        <w:iCs/>
                      </w:rPr>
                    </m:ctrlPr>
                  </m:sub>
                </m:sSub>
                <m:r>
                  <m:rPr>
                    <m:sty m:val="p"/>
                  </m:rPr>
                  <w:rPr>
                    <w:rFonts w:ascii="Cambria Math" w:hAnsi="Cambria Math"/>
                  </w:rPr>
                  <m:t>−</m:t>
                </m:r>
                <m:nary>
                  <m:naryPr>
                    <m:chr m:val="∑"/>
                    <m:limLoc m:val="undOvr"/>
                    <m:ctrlPr>
                      <w:rPr>
                        <w:rFonts w:ascii="Cambria Math" w:hAnsi="Cambria Math"/>
                        <w:iCs/>
                      </w:rPr>
                    </m:ctrlPr>
                  </m:naryPr>
                  <m:sub>
                    <m:r>
                      <m:rPr>
                        <m:sty m:val="p"/>
                      </m:rPr>
                      <w:rPr>
                        <w:rFonts w:ascii="Cambria Math" w:hAnsi="Cambria Math"/>
                      </w:rPr>
                      <m:t>i=1</m:t>
                    </m:r>
                    <m:ctrlPr>
                      <w:rPr>
                        <w:rFonts w:ascii="Cambria Math" w:hAnsi="Cambria Math"/>
                        <w:iCs/>
                      </w:rPr>
                    </m:ctrlPr>
                  </m:sub>
                  <m:sup>
                    <m:r>
                      <m:rPr>
                        <m:sty m:val="p"/>
                      </m:rPr>
                      <w:rPr>
                        <w:rFonts w:ascii="Cambria Math" w:hAnsi="Cambria Math"/>
                      </w:rPr>
                      <m:t>n</m:t>
                    </m:r>
                    <m:ctrlPr>
                      <w:rPr>
                        <w:rFonts w:ascii="Cambria Math" w:hAnsi="Cambria Math"/>
                        <w:iCs/>
                      </w:rPr>
                    </m:ctrlPr>
                  </m:sup>
                  <m:e>
                    <m:d>
                      <m:dPr>
                        <m:ctrlPr>
                          <w:rPr>
                            <w:rFonts w:ascii="Cambria Math" w:hAnsi="Cambria Math"/>
                            <w:iCs/>
                          </w:rPr>
                        </m:ctrlPr>
                      </m:dPr>
                      <m:e>
                        <m:sSub>
                          <m:sSubPr>
                            <m:ctrlPr>
                              <w:rPr>
                                <w:rFonts w:ascii="Cambria Math" w:hAnsi="Cambria Math"/>
                                <w:iCs/>
                              </w:rPr>
                            </m:ctrlPr>
                          </m:sSubPr>
                          <m:e>
                            <m:r>
                              <m:rPr>
                                <m:sty m:val="p"/>
                              </m:rPr>
                              <w:rPr>
                                <w:rFonts w:ascii="Cambria Math" w:hAnsi="Cambria Math"/>
                              </w:rPr>
                              <m:t>Q</m:t>
                            </m:r>
                            <m:ctrlPr>
                              <w:rPr>
                                <w:rFonts w:ascii="Cambria Math" w:hAnsi="Cambria Math"/>
                                <w:iCs/>
                              </w:rPr>
                            </m:ctrlPr>
                          </m:e>
                          <m:sub>
                            <m:r>
                              <m:rPr>
                                <m:sty m:val="p"/>
                              </m:rPr>
                              <w:rPr>
                                <w:rFonts w:ascii="Cambria Math" w:hAnsi="Cambria Math"/>
                              </w:rPr>
                              <m:t>a,i,j</m:t>
                            </m:r>
                            <m:ctrlPr>
                              <w:rPr>
                                <w:rFonts w:ascii="Cambria Math" w:hAnsi="Cambria Math"/>
                                <w:iCs/>
                              </w:rPr>
                            </m:ctrlP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EF</m:t>
                            </m:r>
                            <m:ctrlPr>
                              <w:rPr>
                                <w:rFonts w:ascii="Cambria Math" w:hAnsi="Cambria Math"/>
                                <w:iCs/>
                              </w:rPr>
                            </m:ctrlPr>
                          </m:e>
                          <m:sub>
                            <m:r>
                              <m:rPr>
                                <m:sty m:val="p"/>
                              </m:rPr>
                              <w:rPr>
                                <w:rFonts w:ascii="Cambria Math" w:hAnsi="Cambria Math"/>
                              </w:rPr>
                              <m:t>a,i</m:t>
                            </m:r>
                            <m:ctrlPr>
                              <w:rPr>
                                <w:rFonts w:ascii="Cambria Math" w:hAnsi="Cambria Math"/>
                                <w:iCs/>
                              </w:rPr>
                            </m:ctrlPr>
                          </m:sub>
                        </m:sSub>
                        <m:ctrlPr>
                          <w:rPr>
                            <w:rFonts w:ascii="Cambria Math" w:hAnsi="Cambria Math"/>
                            <w:iCs/>
                          </w:rPr>
                        </m:ctrlPr>
                      </m:e>
                    </m:d>
                    <m:ctrlPr>
                      <w:rPr>
                        <w:rFonts w:ascii="Cambria Math" w:hAnsi="Cambria Math"/>
                        <w:iCs/>
                      </w:rPr>
                    </m:ctrlPr>
                  </m:e>
                </m:nary>
              </m:oMath>
            </m:oMathPara>
          </w:p>
        </w:tc>
        <w:tc>
          <w:tcPr>
            <w:tcW w:w="1897" w:type="dxa"/>
            <w:vAlign w:val="center"/>
          </w:tcPr>
          <w:p>
            <w:pPr>
              <w:widowControl/>
              <w:adjustRightInd w:val="0"/>
              <w:snapToGrid w:val="0"/>
              <w:spacing w:line="240" w:lineRule="auto"/>
              <w:ind w:firstLine="0" w:firstLineChars="0"/>
              <w:jc w:val="center"/>
              <w:textAlignment w:val="center"/>
              <w:rPr>
                <w:kern w:val="0"/>
                <w:szCs w:val="21"/>
              </w:rPr>
            </w:pPr>
            <w:r>
              <w:rPr>
                <w:kern w:val="0"/>
                <w:szCs w:val="21"/>
              </w:rPr>
              <w:t>过程</w:t>
            </w:r>
            <w:r>
              <w:rPr>
                <w:rFonts w:hint="eastAsia"/>
                <w:kern w:val="0"/>
                <w:szCs w:val="21"/>
              </w:rPr>
              <w:t>排放量</w:t>
            </w:r>
          </w:p>
        </w:tc>
        <w:tc>
          <w:tcPr>
            <w:tcW w:w="809" w:type="dxa"/>
            <w:shd w:val="clear" w:color="auto" w:fill="auto"/>
            <w:noWrap/>
            <w:vAlign w:val="center"/>
          </w:tcPr>
          <w:p>
            <w:pPr>
              <w:widowControl/>
              <w:adjustRightInd w:val="0"/>
              <w:snapToGrid w:val="0"/>
              <w:spacing w:line="240" w:lineRule="auto"/>
              <w:ind w:firstLine="0" w:firstLineChars="0"/>
              <w:jc w:val="center"/>
              <w:textAlignment w:val="center"/>
              <w:rPr>
                <w:szCs w:val="21"/>
              </w:rPr>
            </w:pPr>
            <w:r>
              <w:rPr>
                <w:rFonts w:hint="eastAsia"/>
              </w:rPr>
              <w:t>t</w:t>
            </w:r>
            <w:r>
              <w:t>CO</w:t>
            </w:r>
            <w:r>
              <w:rPr>
                <w:vertAlign w:val="subscript"/>
              </w:rPr>
              <w:t>2</w:t>
            </w: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130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r>
              <w:rPr>
                <w:rFonts w:hint="eastAsia"/>
                <w:kern w:val="0"/>
                <w:szCs w:val="21"/>
              </w:rPr>
              <w:t>（合计值）</w:t>
            </w:r>
          </w:p>
        </w:tc>
        <w:tc>
          <w:tcPr>
            <w:tcW w:w="850" w:type="dxa"/>
            <w:vAlign w:val="center"/>
          </w:tcPr>
          <w:p>
            <w:pPr>
              <w:widowControl/>
              <w:adjustRightInd w:val="0"/>
              <w:snapToGrid w:val="0"/>
              <w:spacing w:line="240" w:lineRule="auto"/>
              <w:ind w:firstLine="0" w:firstLineChars="0"/>
              <w:jc w:val="center"/>
              <w:textAlignment w:val="center"/>
              <w:rPr>
                <w:kern w:val="0"/>
                <w:szCs w:val="21"/>
              </w:rPr>
            </w:pPr>
            <w:r>
              <w:rPr>
                <w:rFonts w:hint="eastAsia"/>
                <w:kern w:val="0"/>
                <w:szCs w:val="21"/>
              </w:rPr>
              <w:t>计算值</w:t>
            </w:r>
          </w:p>
        </w:tc>
        <w:tc>
          <w:tcPr>
            <w:tcW w:w="680" w:type="dxa"/>
            <w:vAlign w:val="center"/>
          </w:tcPr>
          <w:p>
            <w:pPr>
              <w:widowControl/>
              <w:adjustRightInd w:val="0"/>
              <w:snapToGrid w:val="0"/>
              <w:spacing w:line="240" w:lineRule="auto"/>
              <w:ind w:firstLine="0" w:firstLineChars="0"/>
              <w:jc w:val="center"/>
              <w:textAlignment w:val="center"/>
              <w:rPr>
                <w:kern w:val="0"/>
                <w:szCs w:val="21"/>
              </w:rPr>
            </w:pPr>
          </w:p>
        </w:tc>
        <w:tc>
          <w:tcPr>
            <w:tcW w:w="680" w:type="dxa"/>
            <w:vAlign w:val="center"/>
          </w:tcPr>
          <w:p>
            <w:pPr>
              <w:widowControl/>
              <w:adjustRightInd w:val="0"/>
              <w:snapToGrid w:val="0"/>
              <w:spacing w:line="240" w:lineRule="auto"/>
              <w:ind w:firstLine="0" w:firstLineChars="0"/>
              <w:jc w:val="center"/>
              <w:textAlignment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01" w:type="dxa"/>
            <w:shd w:val="clear" w:color="auto" w:fill="auto"/>
            <w:vAlign w:val="center"/>
          </w:tcPr>
          <w:p>
            <w:pPr>
              <w:adjustRightInd w:val="0"/>
              <w:snapToGrid w:val="0"/>
              <w:spacing w:line="240" w:lineRule="auto"/>
              <w:ind w:firstLine="0" w:firstLineChars="0"/>
              <w:jc w:val="center"/>
              <w:rPr>
                <w:rFonts w:ascii="宋体" w:hAnsi="宋体"/>
                <w:szCs w:val="21"/>
              </w:rPr>
            </w:pPr>
            <w:r>
              <w:rPr>
                <w:rFonts w:ascii="宋体" w:hAnsi="宋体"/>
                <w:szCs w:val="21"/>
              </w:rPr>
              <w:t>…</w:t>
            </w:r>
          </w:p>
        </w:tc>
        <w:tc>
          <w:tcPr>
            <w:tcW w:w="3966" w:type="dxa"/>
            <w:gridSpan w:val="2"/>
            <w:vAlign w:val="center"/>
          </w:tcPr>
          <w:p>
            <w:pPr>
              <w:widowControl/>
              <w:adjustRightInd w:val="0"/>
              <w:snapToGrid w:val="0"/>
              <w:spacing w:line="240" w:lineRule="auto"/>
              <w:ind w:firstLine="0" w:firstLineChars="0"/>
              <w:jc w:val="center"/>
              <w:textAlignment w:val="center"/>
              <w:rPr>
                <w:rFonts w:ascii="宋体" w:hAnsi="宋体"/>
                <w:kern w:val="0"/>
                <w:szCs w:val="21"/>
              </w:rPr>
            </w:pPr>
          </w:p>
        </w:tc>
        <w:tc>
          <w:tcPr>
            <w:tcW w:w="809"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130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850" w:type="dxa"/>
            <w:vAlign w:val="center"/>
          </w:tcPr>
          <w:p>
            <w:pPr>
              <w:widowControl/>
              <w:adjustRightInd w:val="0"/>
              <w:snapToGrid w:val="0"/>
              <w:spacing w:line="240" w:lineRule="auto"/>
              <w:ind w:firstLine="0" w:firstLineChars="0"/>
              <w:jc w:val="center"/>
              <w:textAlignment w:val="center"/>
              <w:rPr>
                <w:kern w:val="0"/>
                <w:szCs w:val="21"/>
              </w:rPr>
            </w:pPr>
          </w:p>
        </w:tc>
        <w:tc>
          <w:tcPr>
            <w:tcW w:w="680" w:type="dxa"/>
            <w:vAlign w:val="center"/>
          </w:tcPr>
          <w:p>
            <w:pPr>
              <w:widowControl/>
              <w:adjustRightInd w:val="0"/>
              <w:snapToGrid w:val="0"/>
              <w:spacing w:line="240" w:lineRule="auto"/>
              <w:ind w:firstLine="0" w:firstLineChars="0"/>
              <w:jc w:val="center"/>
              <w:textAlignment w:val="center"/>
              <w:rPr>
                <w:kern w:val="0"/>
                <w:szCs w:val="21"/>
              </w:rPr>
            </w:pPr>
          </w:p>
        </w:tc>
        <w:tc>
          <w:tcPr>
            <w:tcW w:w="680" w:type="dxa"/>
            <w:vAlign w:val="center"/>
          </w:tcPr>
          <w:p>
            <w:pPr>
              <w:widowControl/>
              <w:adjustRightInd w:val="0"/>
              <w:snapToGrid w:val="0"/>
              <w:spacing w:line="240" w:lineRule="auto"/>
              <w:ind w:firstLine="0" w:firstLineChars="0"/>
              <w:jc w:val="center"/>
              <w:textAlignment w:val="center"/>
              <w:rPr>
                <w:kern w:val="0"/>
                <w:szCs w:val="21"/>
              </w:rPr>
            </w:pPr>
          </w:p>
        </w:tc>
      </w:tr>
    </w:tbl>
    <w:p>
      <w:pPr>
        <w:pStyle w:val="31"/>
        <w:ind w:left="180" w:hanging="180" w:hangingChars="100"/>
        <w:jc w:val="both"/>
        <w:rPr>
          <w:bCs/>
          <w:kern w:val="0"/>
        </w:rPr>
      </w:pPr>
      <w:r>
        <w:rPr>
          <w:rFonts w:hint="eastAsia"/>
          <w:bCs/>
          <w:kern w:val="0"/>
        </w:rPr>
        <w:t>填报</w:t>
      </w:r>
      <w:r>
        <w:rPr>
          <w:rFonts w:hint="eastAsia" w:ascii="Times New Roman"/>
          <w:bCs/>
          <w:kern w:val="0"/>
        </w:rPr>
        <w:t>说明</w:t>
      </w:r>
      <w:r>
        <w:rPr>
          <w:rFonts w:hint="eastAsia"/>
          <w:bCs/>
          <w:kern w:val="0"/>
        </w:rPr>
        <w:t>：</w:t>
      </w:r>
    </w:p>
    <w:p>
      <w:pPr>
        <w:pStyle w:val="31"/>
        <w:ind w:left="180" w:hanging="180" w:hangingChars="100"/>
        <w:jc w:val="both"/>
        <w:rPr>
          <w:rFonts w:ascii="Times New Roman"/>
        </w:rPr>
      </w:pPr>
      <w:r>
        <w:rPr>
          <w:rFonts w:ascii="Times New Roman"/>
          <w:vertAlign w:val="superscript"/>
        </w:rPr>
        <w:t>*1</w:t>
      </w:r>
      <w:r>
        <w:rPr>
          <w:rFonts w:hint="eastAsia" w:ascii="Times New Roman"/>
        </w:rPr>
        <w:t>若生产线多于</w:t>
      </w:r>
      <w:r>
        <w:rPr>
          <w:rFonts w:ascii="Times New Roman"/>
        </w:rPr>
        <w:t>1</w:t>
      </w:r>
      <w:r>
        <w:rPr>
          <w:rFonts w:hint="eastAsia" w:ascii="Times New Roman"/>
        </w:rPr>
        <w:t>条，应分别填报。</w:t>
      </w:r>
    </w:p>
    <w:p>
      <w:pPr>
        <w:widowControl/>
        <w:ind w:left="180" w:hanging="180" w:hangingChars="100"/>
        <w:jc w:val="left"/>
        <w:rPr>
          <w:sz w:val="18"/>
          <w:szCs w:val="18"/>
        </w:rPr>
      </w:pPr>
      <w:r>
        <w:rPr>
          <w:sz w:val="18"/>
          <w:szCs w:val="18"/>
          <w:vertAlign w:val="superscript"/>
        </w:rPr>
        <w:t>*2</w:t>
      </w:r>
      <w:r>
        <w:rPr>
          <w:rFonts w:hint="eastAsia" w:ascii="宋体" w:hAnsi="宋体" w:cs="宋体"/>
          <w:kern w:val="0"/>
          <w:sz w:val="18"/>
          <w:szCs w:val="18"/>
        </w:rPr>
        <w:t>各参数按四舍五入保留小数位如下：</w:t>
      </w:r>
    </w:p>
    <w:p>
      <w:pPr>
        <w:pStyle w:val="174"/>
        <w:numPr>
          <w:ilvl w:val="0"/>
          <w:numId w:val="33"/>
        </w:numPr>
        <w:adjustRightInd w:val="0"/>
        <w:rPr>
          <w:sz w:val="18"/>
          <w:szCs w:val="18"/>
        </w:rPr>
      </w:pPr>
      <w:r>
        <w:rPr>
          <w:rFonts w:hint="eastAsia"/>
          <w:sz w:val="18"/>
          <w:szCs w:val="18"/>
        </w:rPr>
        <w:t>熟料产量、非碳酸盐替代原料消耗量保留到小数点后两位；</w:t>
      </w:r>
    </w:p>
    <w:p>
      <w:pPr>
        <w:pStyle w:val="174"/>
        <w:numPr>
          <w:ilvl w:val="0"/>
          <w:numId w:val="33"/>
        </w:numPr>
        <w:adjustRightInd w:val="0"/>
        <w:rPr>
          <w:sz w:val="18"/>
          <w:szCs w:val="18"/>
        </w:rPr>
      </w:pPr>
      <w:r>
        <w:rPr>
          <w:rFonts w:hint="eastAsia"/>
          <w:sz w:val="18"/>
          <w:szCs w:val="18"/>
        </w:rPr>
        <w:t>过程排放量保留到小数点后两位。</w:t>
      </w:r>
    </w:p>
    <w:p>
      <w:pPr>
        <w:ind w:left="180" w:hanging="180" w:hangingChars="100"/>
        <w:rPr>
          <w:bCs/>
          <w:kern w:val="0"/>
          <w:sz w:val="18"/>
          <w:szCs w:val="18"/>
        </w:rPr>
      </w:pPr>
      <w:r>
        <w:rPr>
          <w:sz w:val="18"/>
          <w:szCs w:val="18"/>
          <w:vertAlign w:val="superscript"/>
        </w:rPr>
        <w:t>*3</w:t>
      </w:r>
      <w:r>
        <w:rPr>
          <w:rFonts w:hint="eastAsia"/>
          <w:sz w:val="18"/>
          <w:szCs w:val="18"/>
        </w:rPr>
        <w:t>填报具体的非碳酸盐替代原料名称，</w:t>
      </w:r>
      <w:r>
        <w:rPr>
          <w:rFonts w:hint="eastAsia"/>
          <w:kern w:val="0"/>
          <w:sz w:val="18"/>
          <w:szCs w:val="18"/>
        </w:rPr>
        <w:t>若消耗的非碳酸盐替代原料多于</w:t>
      </w:r>
      <w:r>
        <w:rPr>
          <w:kern w:val="0"/>
          <w:sz w:val="18"/>
          <w:szCs w:val="18"/>
        </w:rPr>
        <w:t>1</w:t>
      </w:r>
      <w:r>
        <w:rPr>
          <w:rFonts w:hint="eastAsia"/>
          <w:kern w:val="0"/>
          <w:sz w:val="18"/>
          <w:szCs w:val="18"/>
        </w:rPr>
        <w:t>种，应分别填报</w:t>
      </w:r>
      <w:r>
        <w:rPr>
          <w:rFonts w:hint="eastAsia"/>
          <w:bCs/>
          <w:kern w:val="0"/>
          <w:sz w:val="18"/>
          <w:szCs w:val="18"/>
        </w:rPr>
        <w:t>。</w:t>
      </w:r>
    </w:p>
    <w:p>
      <w:pPr>
        <w:tabs>
          <w:tab w:val="center" w:pos="4201"/>
          <w:tab w:val="right" w:leader="dot" w:pos="9298"/>
        </w:tabs>
        <w:autoSpaceDE w:val="0"/>
        <w:autoSpaceDN w:val="0"/>
        <w:ind w:firstLine="360"/>
        <w:rPr>
          <w:sz w:val="18"/>
          <w:szCs w:val="18"/>
        </w:rPr>
        <w:sectPr>
          <w:pgSz w:w="16838" w:h="11906" w:orient="landscape"/>
          <w:pgMar w:top="1616" w:right="1814" w:bottom="1616" w:left="1985" w:header="851" w:footer="850" w:gutter="0"/>
          <w:cols w:space="720" w:num="1"/>
          <w:docGrid w:type="lines" w:linePitch="312" w:charSpace="0"/>
        </w:sectPr>
      </w:pPr>
    </w:p>
    <w:p>
      <w:pPr>
        <w:pStyle w:val="122"/>
        <w:spacing w:before="156" w:after="156"/>
        <w:jc w:val="center"/>
        <w:outlineLvl w:val="1"/>
        <w:rPr>
          <w:rFonts w:ascii="Times New Roman"/>
        </w:rPr>
      </w:pPr>
      <w:r>
        <w:rPr>
          <w:rFonts w:hint="eastAsia" w:ascii="Times New Roman"/>
        </w:rPr>
        <w:t>附表E</w:t>
      </w:r>
      <w:r>
        <w:rPr>
          <w:rFonts w:ascii="Times New Roman"/>
        </w:rPr>
        <w:t>.</w:t>
      </w:r>
      <w:r>
        <w:rPr>
          <w:rFonts w:hint="eastAsia" w:ascii="Times New Roman"/>
        </w:rPr>
        <w:t>5</w:t>
      </w:r>
      <w:r>
        <w:rPr>
          <w:rFonts w:ascii="Times New Roman"/>
        </w:rPr>
        <w:t xml:space="preserve">  </w:t>
      </w:r>
      <w:r>
        <w:rPr>
          <w:rFonts w:hint="eastAsia" w:ascii="Times New Roman"/>
        </w:rPr>
        <w:t>熟料生产消耗电力排放表</w:t>
      </w:r>
    </w:p>
    <w:tbl>
      <w:tblPr>
        <w:tblStyle w:val="41"/>
        <w:tblW w:w="150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1962"/>
        <w:gridCol w:w="1698"/>
        <w:gridCol w:w="1417"/>
        <w:gridCol w:w="454"/>
        <w:gridCol w:w="454"/>
        <w:gridCol w:w="454"/>
        <w:gridCol w:w="454"/>
        <w:gridCol w:w="454"/>
        <w:gridCol w:w="454"/>
        <w:gridCol w:w="454"/>
        <w:gridCol w:w="454"/>
        <w:gridCol w:w="454"/>
        <w:gridCol w:w="454"/>
        <w:gridCol w:w="454"/>
        <w:gridCol w:w="454"/>
        <w:gridCol w:w="1304"/>
        <w:gridCol w:w="850"/>
        <w:gridCol w:w="680"/>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20" w:type="dxa"/>
            <w:shd w:val="clear" w:color="auto" w:fill="F2F2F2"/>
            <w:noWrap/>
            <w:vAlign w:val="center"/>
          </w:tcPr>
          <w:p>
            <w:pPr>
              <w:widowControl/>
              <w:adjustRightInd w:val="0"/>
              <w:snapToGrid w:val="0"/>
              <w:spacing w:line="240" w:lineRule="auto"/>
              <w:ind w:firstLine="0" w:firstLineChars="0"/>
              <w:jc w:val="center"/>
              <w:textAlignment w:val="center"/>
              <w:rPr>
                <w:szCs w:val="21"/>
              </w:rPr>
            </w:pPr>
            <w:r>
              <w:rPr>
                <w:rFonts w:hint="eastAsia"/>
                <w:kern w:val="0"/>
                <w:szCs w:val="21"/>
              </w:rPr>
              <w:t>生产线名称</w:t>
            </w:r>
            <w:r>
              <w:rPr>
                <w:szCs w:val="21"/>
                <w:vertAlign w:val="superscript"/>
              </w:rPr>
              <w:t>*1</w:t>
            </w:r>
          </w:p>
        </w:tc>
        <w:tc>
          <w:tcPr>
            <w:tcW w:w="3660" w:type="dxa"/>
            <w:gridSpan w:val="2"/>
            <w:shd w:val="clear" w:color="auto" w:fill="F2F2F2"/>
            <w:noWrap/>
            <w:vAlign w:val="center"/>
          </w:tcPr>
          <w:p>
            <w:pPr>
              <w:widowControl/>
              <w:adjustRightInd w:val="0"/>
              <w:snapToGrid w:val="0"/>
              <w:spacing w:line="240" w:lineRule="auto"/>
              <w:ind w:firstLine="0" w:firstLineChars="0"/>
              <w:jc w:val="center"/>
              <w:textAlignment w:val="center"/>
              <w:rPr>
                <w:szCs w:val="21"/>
              </w:rPr>
            </w:pPr>
            <w:r>
              <w:rPr>
                <w:rFonts w:hint="eastAsia"/>
                <w:kern w:val="0"/>
                <w:szCs w:val="21"/>
              </w:rPr>
              <w:t>信息项</w:t>
            </w:r>
            <w:r>
              <w:rPr>
                <w:kern w:val="0"/>
                <w:szCs w:val="21"/>
                <w:vertAlign w:val="superscript"/>
              </w:rPr>
              <w:t>*2</w:t>
            </w:r>
          </w:p>
        </w:tc>
        <w:tc>
          <w:tcPr>
            <w:tcW w:w="1417" w:type="dxa"/>
            <w:shd w:val="clear" w:color="auto" w:fill="F2F2F2"/>
            <w:noWrap/>
            <w:vAlign w:val="center"/>
          </w:tcPr>
          <w:p>
            <w:pPr>
              <w:widowControl/>
              <w:adjustRightInd w:val="0"/>
              <w:snapToGrid w:val="0"/>
              <w:spacing w:line="240" w:lineRule="auto"/>
              <w:ind w:firstLine="0" w:firstLineChars="0"/>
              <w:jc w:val="center"/>
              <w:textAlignment w:val="center"/>
              <w:rPr>
                <w:szCs w:val="21"/>
              </w:rPr>
            </w:pPr>
            <w:r>
              <w:rPr>
                <w:kern w:val="0"/>
                <w:szCs w:val="21"/>
              </w:rPr>
              <w:t>单位</w:t>
            </w:r>
          </w:p>
        </w:tc>
        <w:tc>
          <w:tcPr>
            <w:tcW w:w="454" w:type="dxa"/>
            <w:shd w:val="clear" w:color="auto" w:fill="F2F2F2"/>
            <w:noWrap/>
            <w:vAlign w:val="center"/>
          </w:tcPr>
          <w:p>
            <w:pPr>
              <w:widowControl/>
              <w:adjustRightInd w:val="0"/>
              <w:snapToGrid w:val="0"/>
              <w:spacing w:line="240" w:lineRule="auto"/>
              <w:ind w:firstLine="0" w:firstLineChars="0"/>
              <w:jc w:val="center"/>
              <w:textAlignment w:val="center"/>
              <w:rPr>
                <w:szCs w:val="21"/>
              </w:rPr>
            </w:pPr>
            <w:r>
              <w:rPr>
                <w:kern w:val="0"/>
                <w:szCs w:val="21"/>
              </w:rPr>
              <w:t>1月</w:t>
            </w:r>
          </w:p>
        </w:tc>
        <w:tc>
          <w:tcPr>
            <w:tcW w:w="454" w:type="dxa"/>
            <w:shd w:val="clear" w:color="auto" w:fill="F2F2F2"/>
            <w:noWrap/>
            <w:vAlign w:val="center"/>
          </w:tcPr>
          <w:p>
            <w:pPr>
              <w:widowControl/>
              <w:adjustRightInd w:val="0"/>
              <w:snapToGrid w:val="0"/>
              <w:spacing w:line="240" w:lineRule="auto"/>
              <w:ind w:firstLine="0" w:firstLineChars="0"/>
              <w:jc w:val="center"/>
              <w:textAlignment w:val="center"/>
              <w:rPr>
                <w:szCs w:val="21"/>
              </w:rPr>
            </w:pPr>
            <w:r>
              <w:rPr>
                <w:kern w:val="0"/>
                <w:szCs w:val="21"/>
              </w:rPr>
              <w:t>2月</w:t>
            </w:r>
          </w:p>
        </w:tc>
        <w:tc>
          <w:tcPr>
            <w:tcW w:w="454" w:type="dxa"/>
            <w:shd w:val="clear" w:color="auto" w:fill="F2F2F2"/>
            <w:noWrap/>
            <w:vAlign w:val="center"/>
          </w:tcPr>
          <w:p>
            <w:pPr>
              <w:widowControl/>
              <w:adjustRightInd w:val="0"/>
              <w:snapToGrid w:val="0"/>
              <w:spacing w:line="240" w:lineRule="auto"/>
              <w:ind w:firstLine="0" w:firstLineChars="0"/>
              <w:jc w:val="center"/>
              <w:textAlignment w:val="center"/>
              <w:rPr>
                <w:szCs w:val="21"/>
              </w:rPr>
            </w:pPr>
            <w:r>
              <w:rPr>
                <w:kern w:val="0"/>
                <w:szCs w:val="21"/>
              </w:rPr>
              <w:t>3月</w:t>
            </w:r>
          </w:p>
        </w:tc>
        <w:tc>
          <w:tcPr>
            <w:tcW w:w="454" w:type="dxa"/>
            <w:shd w:val="clear" w:color="auto" w:fill="F2F2F2"/>
            <w:noWrap/>
            <w:vAlign w:val="center"/>
          </w:tcPr>
          <w:p>
            <w:pPr>
              <w:widowControl/>
              <w:adjustRightInd w:val="0"/>
              <w:snapToGrid w:val="0"/>
              <w:spacing w:line="240" w:lineRule="auto"/>
              <w:ind w:firstLine="0" w:firstLineChars="0"/>
              <w:jc w:val="center"/>
              <w:textAlignment w:val="center"/>
              <w:rPr>
                <w:szCs w:val="21"/>
              </w:rPr>
            </w:pPr>
            <w:r>
              <w:rPr>
                <w:kern w:val="0"/>
                <w:szCs w:val="21"/>
              </w:rPr>
              <w:t>4月</w:t>
            </w:r>
          </w:p>
        </w:tc>
        <w:tc>
          <w:tcPr>
            <w:tcW w:w="454" w:type="dxa"/>
            <w:shd w:val="clear" w:color="auto" w:fill="F2F2F2"/>
            <w:noWrap/>
            <w:vAlign w:val="center"/>
          </w:tcPr>
          <w:p>
            <w:pPr>
              <w:widowControl/>
              <w:adjustRightInd w:val="0"/>
              <w:snapToGrid w:val="0"/>
              <w:spacing w:line="240" w:lineRule="auto"/>
              <w:ind w:firstLine="0" w:firstLineChars="0"/>
              <w:jc w:val="center"/>
              <w:textAlignment w:val="center"/>
              <w:rPr>
                <w:szCs w:val="21"/>
              </w:rPr>
            </w:pPr>
            <w:r>
              <w:rPr>
                <w:kern w:val="0"/>
                <w:szCs w:val="21"/>
              </w:rPr>
              <w:t>5月</w:t>
            </w:r>
          </w:p>
        </w:tc>
        <w:tc>
          <w:tcPr>
            <w:tcW w:w="454" w:type="dxa"/>
            <w:shd w:val="clear" w:color="auto" w:fill="F2F2F2"/>
            <w:noWrap/>
            <w:vAlign w:val="center"/>
          </w:tcPr>
          <w:p>
            <w:pPr>
              <w:widowControl/>
              <w:adjustRightInd w:val="0"/>
              <w:snapToGrid w:val="0"/>
              <w:spacing w:line="240" w:lineRule="auto"/>
              <w:ind w:firstLine="0" w:firstLineChars="0"/>
              <w:jc w:val="center"/>
              <w:textAlignment w:val="center"/>
              <w:rPr>
                <w:szCs w:val="21"/>
              </w:rPr>
            </w:pPr>
            <w:r>
              <w:rPr>
                <w:kern w:val="0"/>
                <w:szCs w:val="21"/>
              </w:rPr>
              <w:t>6月</w:t>
            </w:r>
          </w:p>
        </w:tc>
        <w:tc>
          <w:tcPr>
            <w:tcW w:w="454" w:type="dxa"/>
            <w:shd w:val="clear" w:color="auto" w:fill="F2F2F2"/>
            <w:noWrap/>
            <w:vAlign w:val="center"/>
          </w:tcPr>
          <w:p>
            <w:pPr>
              <w:widowControl/>
              <w:adjustRightInd w:val="0"/>
              <w:snapToGrid w:val="0"/>
              <w:spacing w:line="240" w:lineRule="auto"/>
              <w:ind w:firstLine="0" w:firstLineChars="0"/>
              <w:jc w:val="center"/>
              <w:textAlignment w:val="center"/>
              <w:rPr>
                <w:szCs w:val="21"/>
              </w:rPr>
            </w:pPr>
            <w:r>
              <w:rPr>
                <w:kern w:val="0"/>
                <w:szCs w:val="21"/>
              </w:rPr>
              <w:t>7月</w:t>
            </w:r>
          </w:p>
        </w:tc>
        <w:tc>
          <w:tcPr>
            <w:tcW w:w="454" w:type="dxa"/>
            <w:shd w:val="clear" w:color="auto" w:fill="F2F2F2"/>
            <w:noWrap/>
            <w:vAlign w:val="center"/>
          </w:tcPr>
          <w:p>
            <w:pPr>
              <w:widowControl/>
              <w:adjustRightInd w:val="0"/>
              <w:snapToGrid w:val="0"/>
              <w:spacing w:line="240" w:lineRule="auto"/>
              <w:ind w:firstLine="0" w:firstLineChars="0"/>
              <w:jc w:val="center"/>
              <w:textAlignment w:val="center"/>
              <w:rPr>
                <w:szCs w:val="21"/>
              </w:rPr>
            </w:pPr>
            <w:r>
              <w:rPr>
                <w:kern w:val="0"/>
                <w:szCs w:val="21"/>
              </w:rPr>
              <w:t>8月</w:t>
            </w:r>
          </w:p>
        </w:tc>
        <w:tc>
          <w:tcPr>
            <w:tcW w:w="454" w:type="dxa"/>
            <w:shd w:val="clear" w:color="auto" w:fill="F2F2F2"/>
            <w:noWrap/>
            <w:vAlign w:val="center"/>
          </w:tcPr>
          <w:p>
            <w:pPr>
              <w:widowControl/>
              <w:adjustRightInd w:val="0"/>
              <w:snapToGrid w:val="0"/>
              <w:spacing w:line="240" w:lineRule="auto"/>
              <w:ind w:firstLine="0" w:firstLineChars="0"/>
              <w:jc w:val="center"/>
              <w:textAlignment w:val="center"/>
              <w:rPr>
                <w:szCs w:val="21"/>
              </w:rPr>
            </w:pPr>
            <w:r>
              <w:rPr>
                <w:kern w:val="0"/>
                <w:szCs w:val="21"/>
              </w:rPr>
              <w:t>9月</w:t>
            </w:r>
          </w:p>
        </w:tc>
        <w:tc>
          <w:tcPr>
            <w:tcW w:w="454" w:type="dxa"/>
            <w:shd w:val="clear" w:color="auto" w:fill="F2F2F2"/>
            <w:noWrap/>
            <w:vAlign w:val="center"/>
          </w:tcPr>
          <w:p>
            <w:pPr>
              <w:widowControl/>
              <w:adjustRightInd w:val="0"/>
              <w:snapToGrid w:val="0"/>
              <w:spacing w:line="240" w:lineRule="auto"/>
              <w:ind w:firstLine="0" w:firstLineChars="0"/>
              <w:jc w:val="center"/>
              <w:textAlignment w:val="center"/>
              <w:rPr>
                <w:szCs w:val="21"/>
              </w:rPr>
            </w:pPr>
            <w:r>
              <w:rPr>
                <w:kern w:val="0"/>
                <w:szCs w:val="21"/>
              </w:rPr>
              <w:t>10月</w:t>
            </w:r>
          </w:p>
        </w:tc>
        <w:tc>
          <w:tcPr>
            <w:tcW w:w="454" w:type="dxa"/>
            <w:shd w:val="clear" w:color="auto" w:fill="F2F2F2"/>
            <w:noWrap/>
            <w:vAlign w:val="center"/>
          </w:tcPr>
          <w:p>
            <w:pPr>
              <w:widowControl/>
              <w:adjustRightInd w:val="0"/>
              <w:snapToGrid w:val="0"/>
              <w:spacing w:line="240" w:lineRule="auto"/>
              <w:ind w:firstLine="0" w:firstLineChars="0"/>
              <w:jc w:val="center"/>
              <w:textAlignment w:val="center"/>
              <w:rPr>
                <w:szCs w:val="21"/>
              </w:rPr>
            </w:pPr>
            <w:r>
              <w:rPr>
                <w:kern w:val="0"/>
                <w:szCs w:val="21"/>
              </w:rPr>
              <w:t>11月</w:t>
            </w:r>
          </w:p>
        </w:tc>
        <w:tc>
          <w:tcPr>
            <w:tcW w:w="454" w:type="dxa"/>
            <w:shd w:val="clear" w:color="auto" w:fill="F2F2F2"/>
            <w:noWrap/>
            <w:vAlign w:val="center"/>
          </w:tcPr>
          <w:p>
            <w:pPr>
              <w:widowControl/>
              <w:adjustRightInd w:val="0"/>
              <w:snapToGrid w:val="0"/>
              <w:spacing w:line="240" w:lineRule="auto"/>
              <w:ind w:firstLine="0" w:firstLineChars="0"/>
              <w:jc w:val="center"/>
              <w:textAlignment w:val="center"/>
              <w:rPr>
                <w:szCs w:val="21"/>
              </w:rPr>
            </w:pPr>
            <w:r>
              <w:rPr>
                <w:kern w:val="0"/>
                <w:szCs w:val="21"/>
              </w:rPr>
              <w:t>12月</w:t>
            </w:r>
          </w:p>
        </w:tc>
        <w:tc>
          <w:tcPr>
            <w:tcW w:w="1304" w:type="dxa"/>
            <w:shd w:val="clear" w:color="auto" w:fill="F2F2F2"/>
            <w:noWrap/>
            <w:vAlign w:val="center"/>
          </w:tcPr>
          <w:p>
            <w:pPr>
              <w:widowControl/>
              <w:adjustRightInd w:val="0"/>
              <w:snapToGrid w:val="0"/>
              <w:spacing w:line="240" w:lineRule="auto"/>
              <w:ind w:firstLine="0" w:firstLineChars="0"/>
              <w:jc w:val="center"/>
              <w:textAlignment w:val="center"/>
              <w:rPr>
                <w:szCs w:val="21"/>
              </w:rPr>
            </w:pPr>
            <w:r>
              <w:rPr>
                <w:rFonts w:hint="eastAsia"/>
                <w:kern w:val="0"/>
                <w:szCs w:val="21"/>
              </w:rPr>
              <w:t>全年</w:t>
            </w:r>
          </w:p>
        </w:tc>
        <w:tc>
          <w:tcPr>
            <w:tcW w:w="850" w:type="dxa"/>
            <w:shd w:val="clear" w:color="auto" w:fill="F2F2F2"/>
            <w:vAlign w:val="center"/>
          </w:tcPr>
          <w:p>
            <w:pPr>
              <w:widowControl/>
              <w:adjustRightInd w:val="0"/>
              <w:snapToGrid w:val="0"/>
              <w:spacing w:line="240" w:lineRule="auto"/>
              <w:ind w:firstLine="0" w:firstLineChars="0"/>
              <w:jc w:val="center"/>
              <w:textAlignment w:val="center"/>
              <w:rPr>
                <w:kern w:val="0"/>
                <w:szCs w:val="21"/>
              </w:rPr>
            </w:pPr>
            <w:r>
              <w:rPr>
                <w:rFonts w:hint="eastAsia"/>
                <w:kern w:val="0"/>
                <w:szCs w:val="21"/>
              </w:rPr>
              <w:t>获取</w:t>
            </w:r>
          </w:p>
          <w:p>
            <w:pPr>
              <w:widowControl/>
              <w:adjustRightInd w:val="0"/>
              <w:snapToGrid w:val="0"/>
              <w:spacing w:line="240" w:lineRule="auto"/>
              <w:ind w:firstLine="0" w:firstLineChars="0"/>
              <w:jc w:val="center"/>
              <w:textAlignment w:val="center"/>
              <w:rPr>
                <w:kern w:val="0"/>
                <w:szCs w:val="21"/>
              </w:rPr>
            </w:pPr>
            <w:r>
              <w:rPr>
                <w:rFonts w:hint="eastAsia"/>
                <w:kern w:val="0"/>
                <w:szCs w:val="21"/>
              </w:rPr>
              <w:t>方式</w:t>
            </w:r>
          </w:p>
        </w:tc>
        <w:tc>
          <w:tcPr>
            <w:tcW w:w="680" w:type="dxa"/>
            <w:shd w:val="clear" w:color="auto" w:fill="F2F2F2"/>
            <w:vAlign w:val="center"/>
          </w:tcPr>
          <w:p>
            <w:pPr>
              <w:widowControl/>
              <w:adjustRightInd w:val="0"/>
              <w:snapToGrid w:val="0"/>
              <w:spacing w:line="240" w:lineRule="auto"/>
              <w:ind w:firstLine="0" w:firstLineChars="0"/>
              <w:jc w:val="center"/>
              <w:textAlignment w:val="center"/>
              <w:rPr>
                <w:kern w:val="0"/>
                <w:szCs w:val="21"/>
              </w:rPr>
            </w:pPr>
            <w:r>
              <w:rPr>
                <w:rFonts w:hint="eastAsia"/>
                <w:kern w:val="0"/>
                <w:szCs w:val="21"/>
              </w:rPr>
              <w:t>数据来源</w:t>
            </w:r>
          </w:p>
        </w:tc>
        <w:tc>
          <w:tcPr>
            <w:tcW w:w="680" w:type="dxa"/>
            <w:shd w:val="clear" w:color="auto" w:fill="F2F2F2"/>
            <w:vAlign w:val="center"/>
          </w:tcPr>
          <w:p>
            <w:pPr>
              <w:widowControl/>
              <w:adjustRightInd w:val="0"/>
              <w:snapToGrid w:val="0"/>
              <w:spacing w:line="240" w:lineRule="auto"/>
              <w:ind w:firstLine="0" w:firstLineChars="0"/>
              <w:jc w:val="center"/>
              <w:textAlignment w:val="center"/>
              <w:rPr>
                <w:kern w:val="0"/>
                <w:szCs w:val="21"/>
              </w:rPr>
            </w:pPr>
            <w:r>
              <w:rPr>
                <w:rFonts w:hint="eastAsia"/>
                <w:kern w:val="0"/>
                <w:szCs w:val="21"/>
              </w:rPr>
              <w:t>支撑材料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20" w:type="dxa"/>
            <w:vMerge w:val="restart"/>
            <w:shd w:val="clear" w:color="auto" w:fill="auto"/>
            <w:vAlign w:val="center"/>
          </w:tcPr>
          <w:p>
            <w:pPr>
              <w:widowControl/>
              <w:adjustRightInd w:val="0"/>
              <w:snapToGrid w:val="0"/>
              <w:spacing w:line="240" w:lineRule="auto"/>
              <w:ind w:firstLine="0" w:firstLineChars="0"/>
              <w:jc w:val="center"/>
              <w:textAlignment w:val="center"/>
              <w:rPr>
                <w:szCs w:val="21"/>
              </w:rPr>
            </w:pPr>
            <w:r>
              <w:rPr>
                <w:rFonts w:hint="eastAsia"/>
                <w:kern w:val="0"/>
                <w:szCs w:val="21"/>
              </w:rPr>
              <w:t>生产线</w:t>
            </w:r>
            <w:r>
              <w:rPr>
                <w:rFonts w:hint="eastAsia"/>
                <w:i/>
                <w:iCs/>
                <w:kern w:val="0"/>
                <w:szCs w:val="21"/>
              </w:rPr>
              <w:t xml:space="preserve">j </w:t>
            </w:r>
          </w:p>
        </w:tc>
        <w:tc>
          <w:tcPr>
            <w:tcW w:w="1962" w:type="dxa"/>
            <w:shd w:val="clear" w:color="auto" w:fill="auto"/>
            <w:noWrap/>
            <w:vAlign w:val="center"/>
          </w:tcPr>
          <w:p>
            <w:pPr>
              <w:adjustRightInd w:val="0"/>
              <w:snapToGrid w:val="0"/>
              <w:spacing w:line="240" w:lineRule="auto"/>
              <w:ind w:firstLine="0" w:firstLineChars="0"/>
              <w:jc w:val="center"/>
              <w:rPr>
                <w:szCs w:val="21"/>
              </w:rPr>
            </w:pPr>
            <m:oMathPara>
              <m:oMath>
                <m:r>
                  <m:rPr>
                    <m:sty m:val="p"/>
                  </m:rPr>
                  <w:rPr>
                    <w:rFonts w:ascii="Cambria Math" w:hAnsi="Cambria Math"/>
                  </w:rPr>
                  <m:t>A</m:t>
                </m:r>
                <m:sSub>
                  <m:sSubPr>
                    <m:ctrlPr>
                      <w:rPr>
                        <w:rFonts w:hint="eastAsia" w:ascii="Cambria Math" w:hAnsi="Cambria Math"/>
                        <w:iCs/>
                      </w:rPr>
                    </m:ctrlPr>
                  </m:sSubPr>
                  <m:e>
                    <m:r>
                      <m:rPr>
                        <m:sty m:val="p"/>
                      </m:rPr>
                      <w:rPr>
                        <w:rFonts w:ascii="Cambria Math" w:hAnsi="Cambria Math"/>
                      </w:rPr>
                      <m:t>D</m:t>
                    </m:r>
                    <m:ctrlPr>
                      <w:rPr>
                        <w:rFonts w:hint="eastAsia" w:ascii="Cambria Math" w:hAnsi="Cambria Math"/>
                        <w:iCs/>
                      </w:rPr>
                    </m:ctrlPr>
                  </m:e>
                  <m:sub>
                    <m:r>
                      <m:rPr>
                        <m:sty m:val="p"/>
                      </m:rPr>
                      <w:rPr>
                        <w:rFonts w:hint="eastAsia" w:ascii="Cambria Math" w:hAnsi="Cambria Math"/>
                      </w:rPr>
                      <m:t>ck电</m:t>
                    </m:r>
                    <m:r>
                      <m:rPr>
                        <m:sty m:val="p"/>
                      </m:rPr>
                      <w:rPr>
                        <w:rFonts w:ascii="Cambria Math" w:hAnsi="Cambria Math"/>
                      </w:rPr>
                      <m:t>,j</m:t>
                    </m:r>
                    <m:ctrlPr>
                      <w:rPr>
                        <w:rFonts w:hint="eastAsia" w:ascii="Cambria Math" w:hAnsi="Cambria Math"/>
                        <w:iCs/>
                      </w:rPr>
                    </m:ctrlPr>
                  </m:sub>
                </m:sSub>
                <m:r>
                  <m:rPr>
                    <m:sty m:val="p"/>
                  </m:rPr>
                  <w:rPr>
                    <w:rFonts w:ascii="Cambria Math" w:hAnsi="Cambria Math"/>
                  </w:rPr>
                  <m:t>=A</m:t>
                </m:r>
                <m:sSub>
                  <m:sSubPr>
                    <m:ctrlPr>
                      <w:rPr>
                        <w:rFonts w:hint="eastAsia" w:ascii="Cambria Math" w:hAnsi="Cambria Math"/>
                        <w:iCs/>
                      </w:rPr>
                    </m:ctrlPr>
                  </m:sSubPr>
                  <m:e>
                    <m:r>
                      <m:rPr>
                        <m:sty m:val="p"/>
                      </m:rPr>
                      <w:rPr>
                        <w:rFonts w:ascii="Cambria Math" w:hAnsi="Cambria Math"/>
                      </w:rPr>
                      <m:t>D</m:t>
                    </m:r>
                    <m:ctrlPr>
                      <w:rPr>
                        <w:rFonts w:hint="eastAsia" w:ascii="Cambria Math" w:hAnsi="Cambria Math"/>
                        <w:iCs/>
                      </w:rPr>
                    </m:ctrlPr>
                  </m:e>
                  <m:sub>
                    <m:r>
                      <m:rPr>
                        <m:sty m:val="p"/>
                      </m:rPr>
                      <w:rPr>
                        <w:rFonts w:hint="eastAsia" w:ascii="Cambria Math" w:hAnsi="Cambria Math"/>
                      </w:rPr>
                      <m:t>消耗电</m:t>
                    </m:r>
                    <m:r>
                      <m:rPr>
                        <m:sty m:val="p"/>
                      </m:rPr>
                      <w:rPr>
                        <w:rFonts w:ascii="Cambria Math" w:hAnsi="Cambria Math"/>
                      </w:rPr>
                      <m:t>,j</m:t>
                    </m:r>
                    <m:ctrlPr>
                      <w:rPr>
                        <w:rFonts w:hint="eastAsia" w:ascii="Cambria Math" w:hAnsi="Cambria Math"/>
                        <w:iCs/>
                      </w:rPr>
                    </m:ctrlPr>
                  </m:sub>
                </m:sSub>
                <m:r>
                  <m:rPr>
                    <m:sty m:val="p"/>
                  </m:rPr>
                  <w:rPr>
                    <w:rFonts w:ascii="Cambria Math" w:hAnsi="Cambria Math"/>
                  </w:rPr>
                  <m:t>−A</m:t>
                </m:r>
                <m:sSub>
                  <m:sSubPr>
                    <m:ctrlPr>
                      <w:rPr>
                        <w:rFonts w:hint="eastAsia" w:ascii="Cambria Math" w:hAnsi="Cambria Math"/>
                        <w:iCs/>
                      </w:rPr>
                    </m:ctrlPr>
                  </m:sSubPr>
                  <m:e>
                    <m:r>
                      <m:rPr>
                        <m:sty m:val="p"/>
                      </m:rPr>
                      <w:rPr>
                        <w:rFonts w:ascii="Cambria Math" w:hAnsi="Cambria Math"/>
                      </w:rPr>
                      <m:t>D</m:t>
                    </m:r>
                    <m:ctrlPr>
                      <w:rPr>
                        <w:rFonts w:hint="eastAsia" w:ascii="Cambria Math" w:hAnsi="Cambria Math"/>
                        <w:iCs/>
                      </w:rPr>
                    </m:ctrlPr>
                  </m:e>
                  <m:sub>
                    <m:r>
                      <m:rPr>
                        <m:sty m:val="p"/>
                      </m:rPr>
                      <w:rPr>
                        <w:rFonts w:hint="eastAsia" w:ascii="Cambria Math" w:hAnsi="Cambria Math"/>
                      </w:rPr>
                      <m:t>余热发电</m:t>
                    </m:r>
                    <m:r>
                      <m:rPr>
                        <m:sty m:val="p"/>
                      </m:rPr>
                      <w:rPr>
                        <w:rFonts w:ascii="Cambria Math" w:hAnsi="Cambria Math"/>
                      </w:rPr>
                      <m:t>,j</m:t>
                    </m:r>
                    <m:ctrlPr>
                      <w:rPr>
                        <w:rFonts w:hint="eastAsia" w:ascii="Cambria Math" w:hAnsi="Cambria Math"/>
                        <w:iCs/>
                      </w:rPr>
                    </m:ctrlPr>
                  </m:sub>
                </m:sSub>
                <m:r>
                  <m:rPr>
                    <m:sty m:val="p"/>
                  </m:rPr>
                  <w:rPr>
                    <w:rFonts w:ascii="Cambria Math" w:hAnsi="Cambria Math"/>
                  </w:rPr>
                  <m:t>−A</m:t>
                </m:r>
                <m:sSub>
                  <m:sSubPr>
                    <m:ctrlPr>
                      <w:rPr>
                        <w:rFonts w:hint="eastAsia" w:ascii="Cambria Math" w:hAnsi="Cambria Math"/>
                        <w:iCs/>
                      </w:rPr>
                    </m:ctrlPr>
                  </m:sSubPr>
                  <m:e>
                    <m:r>
                      <m:rPr>
                        <m:sty m:val="p"/>
                      </m:rPr>
                      <w:rPr>
                        <w:rFonts w:ascii="Cambria Math" w:hAnsi="Cambria Math"/>
                      </w:rPr>
                      <m:t>D</m:t>
                    </m:r>
                    <m:ctrlPr>
                      <w:rPr>
                        <w:rFonts w:hint="eastAsia" w:ascii="Cambria Math" w:hAnsi="Cambria Math"/>
                        <w:iCs/>
                      </w:rPr>
                    </m:ctrlPr>
                  </m:e>
                  <m:sub>
                    <m:r>
                      <m:rPr>
                        <m:sty m:val="p"/>
                      </m:rPr>
                      <w:rPr>
                        <w:rFonts w:hint="eastAsia" w:ascii="Cambria Math" w:hAnsi="Cambria Math"/>
                      </w:rPr>
                      <m:t>购入电网非化石电</m:t>
                    </m:r>
                    <m:r>
                      <m:rPr>
                        <m:sty m:val="p"/>
                      </m:rPr>
                      <w:rPr>
                        <w:rFonts w:ascii="Cambria Math" w:hAnsi="Cambria Math"/>
                      </w:rPr>
                      <m:t>,j</m:t>
                    </m:r>
                    <m:ctrlPr>
                      <w:rPr>
                        <w:rFonts w:hint="eastAsia" w:ascii="Cambria Math" w:hAnsi="Cambria Math"/>
                        <w:iCs/>
                      </w:rPr>
                    </m:ctrlPr>
                  </m:sub>
                </m:sSub>
                <m:r>
                  <m:rPr>
                    <m:sty m:val="p"/>
                  </m:rPr>
                  <w:rPr>
                    <w:rFonts w:ascii="Cambria Math" w:hAnsi="Cambria Math"/>
                  </w:rPr>
                  <m:t>−A</m:t>
                </m:r>
                <m:sSub>
                  <m:sSubPr>
                    <m:ctrlPr>
                      <w:rPr>
                        <w:rFonts w:hint="eastAsia" w:ascii="Cambria Math" w:hAnsi="Cambria Math"/>
                        <w:iCs/>
                      </w:rPr>
                    </m:ctrlPr>
                  </m:sSubPr>
                  <m:e>
                    <m:r>
                      <m:rPr>
                        <m:sty m:val="p"/>
                      </m:rPr>
                      <w:rPr>
                        <w:rFonts w:ascii="Cambria Math" w:hAnsi="Cambria Math"/>
                      </w:rPr>
                      <m:t>D</m:t>
                    </m:r>
                    <m:ctrlPr>
                      <w:rPr>
                        <w:rFonts w:hint="eastAsia" w:ascii="Cambria Math" w:hAnsi="Cambria Math"/>
                        <w:iCs/>
                      </w:rPr>
                    </m:ctrlPr>
                  </m:e>
                  <m:sub>
                    <m:r>
                      <m:rPr>
                        <m:sty m:val="p"/>
                      </m:rPr>
                      <w:rPr>
                        <w:rFonts w:hint="eastAsia" w:ascii="Cambria Math" w:hAnsi="Cambria Math"/>
                      </w:rPr>
                      <m:t>自发自用非化石电</m:t>
                    </m:r>
                    <m:r>
                      <m:rPr>
                        <m:sty m:val="p"/>
                      </m:rPr>
                      <w:rPr>
                        <w:rFonts w:ascii="Cambria Math" w:hAnsi="Cambria Math"/>
                      </w:rPr>
                      <m:t>,j</m:t>
                    </m:r>
                    <m:ctrlPr>
                      <w:rPr>
                        <w:rFonts w:hint="eastAsia" w:ascii="Cambria Math" w:hAnsi="Cambria Math"/>
                        <w:iCs/>
                      </w:rPr>
                    </m:ctrlPr>
                  </m:sub>
                </m:sSub>
              </m:oMath>
            </m:oMathPara>
          </w:p>
        </w:tc>
        <w:tc>
          <w:tcPr>
            <w:tcW w:w="1698" w:type="dxa"/>
            <w:shd w:val="clear" w:color="auto" w:fill="auto"/>
            <w:noWrap/>
            <w:vAlign w:val="center"/>
          </w:tcPr>
          <w:p>
            <w:pPr>
              <w:widowControl/>
              <w:adjustRightInd w:val="0"/>
              <w:snapToGrid w:val="0"/>
              <w:spacing w:line="240" w:lineRule="auto"/>
              <w:ind w:firstLine="0" w:firstLineChars="0"/>
              <w:jc w:val="center"/>
              <w:textAlignment w:val="center"/>
              <w:rPr>
                <w:szCs w:val="21"/>
              </w:rPr>
            </w:pPr>
            <w:r>
              <w:rPr>
                <w:rFonts w:hint="eastAsia"/>
                <w:kern w:val="0"/>
                <w:szCs w:val="21"/>
              </w:rPr>
              <w:t>消耗</w:t>
            </w:r>
            <w:r>
              <w:rPr>
                <w:rFonts w:hint="eastAsia"/>
                <w:szCs w:val="21"/>
              </w:rPr>
              <w:t>电量</w:t>
            </w:r>
          </w:p>
        </w:tc>
        <w:tc>
          <w:tcPr>
            <w:tcW w:w="1417" w:type="dxa"/>
            <w:shd w:val="clear" w:color="auto" w:fill="auto"/>
            <w:noWrap/>
            <w:vAlign w:val="center"/>
          </w:tcPr>
          <w:p>
            <w:pPr>
              <w:widowControl/>
              <w:adjustRightInd w:val="0"/>
              <w:snapToGrid w:val="0"/>
              <w:spacing w:line="240" w:lineRule="auto"/>
              <w:ind w:firstLine="0" w:firstLineChars="0"/>
              <w:jc w:val="center"/>
              <w:textAlignment w:val="center"/>
              <w:rPr>
                <w:szCs w:val="21"/>
              </w:rPr>
            </w:pPr>
            <w:r>
              <w:rPr>
                <w:szCs w:val="21"/>
              </w:rPr>
              <w:t>MW</w:t>
            </w:r>
            <w:r>
              <w:t>·</w:t>
            </w:r>
            <w:r>
              <w:rPr>
                <w:szCs w:val="21"/>
              </w:rPr>
              <w:t>h</w:t>
            </w: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130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r>
              <w:rPr>
                <w:rFonts w:hint="eastAsia"/>
                <w:kern w:val="0"/>
                <w:szCs w:val="21"/>
              </w:rPr>
              <w:t>（合计值）</w:t>
            </w:r>
          </w:p>
        </w:tc>
        <w:tc>
          <w:tcPr>
            <w:tcW w:w="850" w:type="dxa"/>
            <w:vAlign w:val="center"/>
          </w:tcPr>
          <w:p>
            <w:pPr>
              <w:widowControl/>
              <w:adjustRightInd w:val="0"/>
              <w:snapToGrid w:val="0"/>
              <w:spacing w:line="240" w:lineRule="auto"/>
              <w:ind w:firstLine="0" w:firstLineChars="0"/>
              <w:jc w:val="center"/>
              <w:textAlignment w:val="center"/>
              <w:rPr>
                <w:kern w:val="0"/>
                <w:szCs w:val="21"/>
              </w:rPr>
            </w:pPr>
            <w:r>
              <w:rPr>
                <w:rFonts w:hint="eastAsia"/>
                <w:kern w:val="0"/>
                <w:szCs w:val="21"/>
              </w:rPr>
              <w:t>计算值</w:t>
            </w:r>
          </w:p>
        </w:tc>
        <w:tc>
          <w:tcPr>
            <w:tcW w:w="680" w:type="dxa"/>
            <w:vAlign w:val="center"/>
          </w:tcPr>
          <w:p>
            <w:pPr>
              <w:widowControl/>
              <w:adjustRightInd w:val="0"/>
              <w:snapToGrid w:val="0"/>
              <w:spacing w:line="240" w:lineRule="auto"/>
              <w:ind w:firstLine="0" w:firstLineChars="0"/>
              <w:jc w:val="center"/>
              <w:textAlignment w:val="center"/>
              <w:rPr>
                <w:kern w:val="0"/>
                <w:szCs w:val="21"/>
              </w:rPr>
            </w:pPr>
          </w:p>
        </w:tc>
        <w:tc>
          <w:tcPr>
            <w:tcW w:w="680" w:type="dxa"/>
            <w:vAlign w:val="center"/>
          </w:tcPr>
          <w:p>
            <w:pPr>
              <w:widowControl/>
              <w:adjustRightInd w:val="0"/>
              <w:snapToGrid w:val="0"/>
              <w:spacing w:line="240" w:lineRule="auto"/>
              <w:ind w:firstLine="0" w:firstLineChars="0"/>
              <w:jc w:val="center"/>
              <w:textAlignment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20" w:type="dxa"/>
            <w:vMerge w:val="continue"/>
            <w:shd w:val="clear" w:color="auto" w:fill="auto"/>
            <w:vAlign w:val="center"/>
          </w:tcPr>
          <w:p>
            <w:pPr>
              <w:adjustRightInd w:val="0"/>
              <w:snapToGrid w:val="0"/>
              <w:spacing w:line="240" w:lineRule="auto"/>
              <w:ind w:firstLine="0" w:firstLineChars="0"/>
              <w:jc w:val="center"/>
              <w:rPr>
                <w:szCs w:val="21"/>
              </w:rPr>
            </w:pPr>
          </w:p>
        </w:tc>
        <w:tc>
          <w:tcPr>
            <w:tcW w:w="1962" w:type="dxa"/>
            <w:shd w:val="clear" w:color="auto" w:fill="auto"/>
            <w:noWrap/>
            <w:vAlign w:val="center"/>
          </w:tcPr>
          <w:p>
            <w:pPr>
              <w:adjustRightInd w:val="0"/>
              <w:snapToGrid w:val="0"/>
              <w:spacing w:line="240" w:lineRule="auto"/>
              <w:ind w:firstLine="0" w:firstLineChars="0"/>
              <w:jc w:val="center"/>
              <w:rPr>
                <w:i/>
                <w:kern w:val="0"/>
                <w:szCs w:val="21"/>
              </w:rPr>
            </w:pPr>
            <m:oMathPara>
              <m:oMathParaPr>
                <m:jc m:val="left"/>
              </m:oMathParaPr>
              <m:oMath>
                <m:r>
                  <m:rPr/>
                  <w:rPr>
                    <w:rFonts w:ascii="Cambria Math" w:hAnsi="Cambria Math" w:cs="宋体"/>
                    <w:szCs w:val="21"/>
                  </w:rPr>
                  <m:t>A</m:t>
                </m:r>
                <m:sSub>
                  <m:sSubPr>
                    <m:ctrlPr>
                      <w:rPr>
                        <w:rFonts w:hint="eastAsia" w:ascii="Cambria Math" w:hAnsi="Cambria Math" w:cs="宋体"/>
                        <w:i/>
                        <w:szCs w:val="21"/>
                      </w:rPr>
                    </m:ctrlPr>
                  </m:sSubPr>
                  <m:e>
                    <m:r>
                      <m:rPr/>
                      <w:rPr>
                        <w:rFonts w:ascii="Cambria Math" w:hAnsi="Cambria Math" w:cs="宋体"/>
                        <w:szCs w:val="21"/>
                      </w:rPr>
                      <m:t>D</m:t>
                    </m:r>
                    <m:ctrlPr>
                      <w:rPr>
                        <w:rFonts w:hint="eastAsia" w:ascii="Cambria Math" w:hAnsi="Cambria Math" w:cs="宋体"/>
                        <w:i/>
                        <w:szCs w:val="21"/>
                      </w:rPr>
                    </m:ctrlPr>
                  </m:e>
                  <m:sub>
                    <m:r>
                      <m:rPr/>
                      <w:rPr>
                        <w:rFonts w:hint="eastAsia" w:ascii="Cambria Math" w:hAnsi="Cambria Math" w:cs="宋体"/>
                        <w:szCs w:val="21"/>
                      </w:rPr>
                      <m:t>消耗电</m:t>
                    </m:r>
                    <m:r>
                      <m:rPr/>
                      <w:rPr>
                        <w:rFonts w:ascii="Cambria Math" w:hAnsi="Cambria Math"/>
                        <w:szCs w:val="21"/>
                      </w:rPr>
                      <m:t>,j</m:t>
                    </m:r>
                    <m:ctrlPr>
                      <w:rPr>
                        <w:rFonts w:hint="eastAsia" w:ascii="Cambria Math" w:hAnsi="Cambria Math" w:cs="宋体"/>
                        <w:i/>
                        <w:szCs w:val="21"/>
                      </w:rPr>
                    </m:ctrlPr>
                  </m:sub>
                </m:sSub>
              </m:oMath>
            </m:oMathPara>
          </w:p>
        </w:tc>
        <w:tc>
          <w:tcPr>
            <w:tcW w:w="1698"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r>
              <w:rPr>
                <w:rFonts w:hint="eastAsia"/>
                <w:szCs w:val="21"/>
              </w:rPr>
              <w:t>总消耗电量</w:t>
            </w:r>
          </w:p>
        </w:tc>
        <w:tc>
          <w:tcPr>
            <w:tcW w:w="1417" w:type="dxa"/>
            <w:shd w:val="clear" w:color="auto" w:fill="auto"/>
            <w:noWrap/>
            <w:vAlign w:val="center"/>
          </w:tcPr>
          <w:p>
            <w:pPr>
              <w:widowControl/>
              <w:adjustRightInd w:val="0"/>
              <w:snapToGrid w:val="0"/>
              <w:spacing w:line="240" w:lineRule="auto"/>
              <w:ind w:firstLine="0" w:firstLineChars="0"/>
              <w:jc w:val="center"/>
              <w:textAlignment w:val="center"/>
              <w:rPr>
                <w:szCs w:val="21"/>
              </w:rPr>
            </w:pPr>
            <w:r>
              <w:rPr>
                <w:szCs w:val="21"/>
              </w:rPr>
              <w:t>MW</w:t>
            </w:r>
            <w:r>
              <w:t>·</w:t>
            </w:r>
            <w:r>
              <w:rPr>
                <w:szCs w:val="21"/>
              </w:rPr>
              <w:t>h</w:t>
            </w: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130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r>
              <w:rPr>
                <w:rFonts w:hint="eastAsia"/>
                <w:kern w:val="0"/>
                <w:szCs w:val="21"/>
              </w:rPr>
              <w:t>（合计值）</w:t>
            </w:r>
          </w:p>
        </w:tc>
        <w:tc>
          <w:tcPr>
            <w:tcW w:w="850" w:type="dxa"/>
            <w:vAlign w:val="center"/>
          </w:tcPr>
          <w:p>
            <w:pPr>
              <w:widowControl/>
              <w:adjustRightInd w:val="0"/>
              <w:snapToGrid w:val="0"/>
              <w:spacing w:line="240" w:lineRule="auto"/>
              <w:ind w:firstLine="0" w:firstLineChars="0"/>
              <w:jc w:val="center"/>
              <w:textAlignment w:val="center"/>
              <w:rPr>
                <w:kern w:val="0"/>
                <w:szCs w:val="21"/>
              </w:rPr>
            </w:pPr>
          </w:p>
        </w:tc>
        <w:tc>
          <w:tcPr>
            <w:tcW w:w="680" w:type="dxa"/>
            <w:vAlign w:val="center"/>
          </w:tcPr>
          <w:p>
            <w:pPr>
              <w:widowControl/>
              <w:adjustRightInd w:val="0"/>
              <w:snapToGrid w:val="0"/>
              <w:spacing w:line="240" w:lineRule="auto"/>
              <w:ind w:firstLine="0" w:firstLineChars="0"/>
              <w:jc w:val="center"/>
              <w:textAlignment w:val="center"/>
              <w:rPr>
                <w:kern w:val="0"/>
                <w:szCs w:val="21"/>
              </w:rPr>
            </w:pPr>
          </w:p>
        </w:tc>
        <w:tc>
          <w:tcPr>
            <w:tcW w:w="680" w:type="dxa"/>
            <w:vAlign w:val="center"/>
          </w:tcPr>
          <w:p>
            <w:pPr>
              <w:widowControl/>
              <w:adjustRightInd w:val="0"/>
              <w:snapToGrid w:val="0"/>
              <w:spacing w:line="240" w:lineRule="auto"/>
              <w:ind w:firstLine="0" w:firstLineChars="0"/>
              <w:jc w:val="center"/>
              <w:textAlignment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20" w:type="dxa"/>
            <w:vMerge w:val="continue"/>
            <w:shd w:val="clear" w:color="auto" w:fill="auto"/>
            <w:vAlign w:val="center"/>
          </w:tcPr>
          <w:p>
            <w:pPr>
              <w:adjustRightInd w:val="0"/>
              <w:snapToGrid w:val="0"/>
              <w:spacing w:line="240" w:lineRule="auto"/>
              <w:ind w:firstLine="0" w:firstLineChars="0"/>
              <w:jc w:val="center"/>
              <w:rPr>
                <w:szCs w:val="21"/>
              </w:rPr>
            </w:pPr>
          </w:p>
        </w:tc>
        <w:tc>
          <w:tcPr>
            <w:tcW w:w="1962" w:type="dxa"/>
            <w:shd w:val="clear" w:color="auto" w:fill="auto"/>
            <w:noWrap/>
            <w:vAlign w:val="center"/>
          </w:tcPr>
          <w:p>
            <w:pPr>
              <w:adjustRightInd w:val="0"/>
              <w:snapToGrid w:val="0"/>
              <w:spacing w:line="240" w:lineRule="auto"/>
              <w:ind w:firstLine="0" w:firstLineChars="0"/>
              <w:jc w:val="center"/>
              <w:rPr>
                <w:i/>
                <w:szCs w:val="21"/>
              </w:rPr>
            </w:pPr>
            <m:oMathPara>
              <m:oMathParaPr>
                <m:jc m:val="left"/>
              </m:oMathParaPr>
              <m:oMath>
                <m:r>
                  <m:rPr/>
                  <w:rPr>
                    <w:rFonts w:ascii="Cambria Math" w:hAnsi="Cambria Math" w:cs="宋体"/>
                    <w:szCs w:val="21"/>
                  </w:rPr>
                  <m:t>A</m:t>
                </m:r>
                <m:sSub>
                  <m:sSubPr>
                    <m:ctrlPr>
                      <w:rPr>
                        <w:rFonts w:hint="eastAsia" w:ascii="Cambria Math" w:hAnsi="Cambria Math" w:cs="宋体"/>
                        <w:i/>
                        <w:szCs w:val="21"/>
                      </w:rPr>
                    </m:ctrlPr>
                  </m:sSubPr>
                  <m:e>
                    <m:r>
                      <m:rPr/>
                      <w:rPr>
                        <w:rFonts w:ascii="Cambria Math" w:hAnsi="Cambria Math" w:cs="宋体"/>
                        <w:szCs w:val="21"/>
                      </w:rPr>
                      <m:t>D</m:t>
                    </m:r>
                    <m:ctrlPr>
                      <w:rPr>
                        <w:rFonts w:hint="eastAsia" w:ascii="Cambria Math" w:hAnsi="Cambria Math" w:cs="宋体"/>
                        <w:i/>
                        <w:szCs w:val="21"/>
                      </w:rPr>
                    </m:ctrlPr>
                  </m:e>
                  <m:sub>
                    <m:r>
                      <m:rPr/>
                      <w:rPr>
                        <w:rFonts w:hint="eastAsia" w:ascii="Cambria Math" w:hAnsi="Cambria Math" w:cs="宋体"/>
                        <w:szCs w:val="21"/>
                      </w:rPr>
                      <m:t>余热发电</m:t>
                    </m:r>
                    <m:r>
                      <m:rPr/>
                      <w:rPr>
                        <w:rFonts w:ascii="Cambria Math" w:hAnsi="Cambria Math"/>
                        <w:szCs w:val="21"/>
                      </w:rPr>
                      <m:t>,j</m:t>
                    </m:r>
                    <m:ctrlPr>
                      <w:rPr>
                        <w:rFonts w:hint="eastAsia" w:ascii="Cambria Math" w:hAnsi="Cambria Math" w:cs="宋体"/>
                        <w:i/>
                        <w:szCs w:val="21"/>
                      </w:rPr>
                    </m:ctrlPr>
                  </m:sub>
                </m:sSub>
              </m:oMath>
            </m:oMathPara>
          </w:p>
        </w:tc>
        <w:tc>
          <w:tcPr>
            <w:tcW w:w="1698" w:type="dxa"/>
            <w:shd w:val="clear" w:color="auto" w:fill="auto"/>
            <w:noWrap/>
            <w:vAlign w:val="center"/>
          </w:tcPr>
          <w:p>
            <w:pPr>
              <w:widowControl/>
              <w:adjustRightInd w:val="0"/>
              <w:snapToGrid w:val="0"/>
              <w:spacing w:line="240" w:lineRule="auto"/>
              <w:ind w:firstLine="0" w:firstLineChars="0"/>
              <w:jc w:val="center"/>
              <w:textAlignment w:val="center"/>
              <w:rPr>
                <w:szCs w:val="21"/>
              </w:rPr>
            </w:pPr>
            <w:r>
              <w:rPr>
                <w:rFonts w:hint="eastAsia"/>
                <w:szCs w:val="21"/>
              </w:rPr>
              <w:t>余热电站发电量</w:t>
            </w:r>
          </w:p>
        </w:tc>
        <w:tc>
          <w:tcPr>
            <w:tcW w:w="1417" w:type="dxa"/>
            <w:shd w:val="clear" w:color="auto" w:fill="auto"/>
            <w:noWrap/>
            <w:vAlign w:val="center"/>
          </w:tcPr>
          <w:p>
            <w:pPr>
              <w:adjustRightInd w:val="0"/>
              <w:snapToGrid w:val="0"/>
              <w:spacing w:line="240" w:lineRule="auto"/>
              <w:ind w:firstLine="0" w:firstLineChars="0"/>
              <w:jc w:val="center"/>
              <w:rPr>
                <w:szCs w:val="21"/>
              </w:rPr>
            </w:pPr>
            <w:r>
              <w:rPr>
                <w:szCs w:val="21"/>
              </w:rPr>
              <w:t>MW</w:t>
            </w:r>
            <w:r>
              <w:t>·</w:t>
            </w:r>
            <w:r>
              <w:rPr>
                <w:szCs w:val="21"/>
              </w:rPr>
              <w:t>h</w:t>
            </w: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130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r>
              <w:rPr>
                <w:rFonts w:hint="eastAsia"/>
                <w:kern w:val="0"/>
                <w:szCs w:val="21"/>
              </w:rPr>
              <w:t>（合计值）</w:t>
            </w:r>
          </w:p>
        </w:tc>
        <w:tc>
          <w:tcPr>
            <w:tcW w:w="850" w:type="dxa"/>
            <w:vAlign w:val="center"/>
          </w:tcPr>
          <w:p>
            <w:pPr>
              <w:widowControl/>
              <w:adjustRightInd w:val="0"/>
              <w:snapToGrid w:val="0"/>
              <w:spacing w:line="240" w:lineRule="auto"/>
              <w:ind w:firstLine="0" w:firstLineChars="0"/>
              <w:jc w:val="center"/>
              <w:textAlignment w:val="center"/>
              <w:rPr>
                <w:kern w:val="0"/>
                <w:szCs w:val="21"/>
              </w:rPr>
            </w:pPr>
          </w:p>
        </w:tc>
        <w:tc>
          <w:tcPr>
            <w:tcW w:w="680" w:type="dxa"/>
            <w:vAlign w:val="center"/>
          </w:tcPr>
          <w:p>
            <w:pPr>
              <w:widowControl/>
              <w:adjustRightInd w:val="0"/>
              <w:snapToGrid w:val="0"/>
              <w:spacing w:line="240" w:lineRule="auto"/>
              <w:ind w:firstLine="0" w:firstLineChars="0"/>
              <w:jc w:val="center"/>
              <w:textAlignment w:val="center"/>
              <w:rPr>
                <w:kern w:val="0"/>
                <w:szCs w:val="21"/>
              </w:rPr>
            </w:pPr>
          </w:p>
        </w:tc>
        <w:tc>
          <w:tcPr>
            <w:tcW w:w="680" w:type="dxa"/>
            <w:vAlign w:val="center"/>
          </w:tcPr>
          <w:p>
            <w:pPr>
              <w:widowControl/>
              <w:adjustRightInd w:val="0"/>
              <w:snapToGrid w:val="0"/>
              <w:spacing w:line="240" w:lineRule="auto"/>
              <w:ind w:firstLine="0" w:firstLineChars="0"/>
              <w:jc w:val="center"/>
              <w:textAlignment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20" w:type="dxa"/>
            <w:vMerge w:val="continue"/>
            <w:shd w:val="clear" w:color="auto" w:fill="auto"/>
            <w:vAlign w:val="center"/>
          </w:tcPr>
          <w:p>
            <w:pPr>
              <w:adjustRightInd w:val="0"/>
              <w:snapToGrid w:val="0"/>
              <w:spacing w:line="240" w:lineRule="auto"/>
              <w:ind w:firstLine="0" w:firstLineChars="0"/>
              <w:jc w:val="center"/>
              <w:rPr>
                <w:szCs w:val="21"/>
              </w:rPr>
            </w:pPr>
          </w:p>
        </w:tc>
        <w:tc>
          <w:tcPr>
            <w:tcW w:w="1962" w:type="dxa"/>
            <w:shd w:val="clear" w:color="auto" w:fill="auto"/>
            <w:noWrap/>
            <w:vAlign w:val="center"/>
          </w:tcPr>
          <w:p>
            <w:pPr>
              <w:adjustRightInd w:val="0"/>
              <w:snapToGrid w:val="0"/>
              <w:spacing w:line="240" w:lineRule="auto"/>
              <w:ind w:firstLine="0" w:firstLineChars="0"/>
              <w:jc w:val="center"/>
              <w:rPr>
                <w:i/>
                <w:szCs w:val="21"/>
              </w:rPr>
            </w:pPr>
            <m:oMathPara>
              <m:oMathParaPr>
                <m:jc m:val="left"/>
              </m:oMathParaPr>
              <m:oMath>
                <m:r>
                  <m:rPr/>
                  <w:rPr>
                    <w:rFonts w:ascii="Cambria Math" w:hAnsi="Cambria Math" w:cs="宋体"/>
                    <w:szCs w:val="21"/>
                  </w:rPr>
                  <m:t>A</m:t>
                </m:r>
                <m:sSub>
                  <m:sSubPr>
                    <m:ctrlPr>
                      <w:rPr>
                        <w:rFonts w:hint="eastAsia" w:ascii="Cambria Math" w:hAnsi="Cambria Math" w:cs="宋体"/>
                        <w:i/>
                        <w:szCs w:val="21"/>
                      </w:rPr>
                    </m:ctrlPr>
                  </m:sSubPr>
                  <m:e>
                    <m:r>
                      <m:rPr/>
                      <w:rPr>
                        <w:rFonts w:ascii="Cambria Math" w:hAnsi="Cambria Math" w:cs="宋体"/>
                        <w:szCs w:val="21"/>
                      </w:rPr>
                      <m:t>D</m:t>
                    </m:r>
                    <m:ctrlPr>
                      <w:rPr>
                        <w:rFonts w:hint="eastAsia" w:ascii="Cambria Math" w:hAnsi="Cambria Math" w:cs="宋体"/>
                        <w:i/>
                        <w:szCs w:val="21"/>
                      </w:rPr>
                    </m:ctrlPr>
                  </m:e>
                  <m:sub>
                    <m:r>
                      <m:rPr/>
                      <w:rPr>
                        <w:rFonts w:hint="eastAsia" w:ascii="Cambria Math" w:hAnsi="Cambria Math" w:cs="宋体"/>
                        <w:szCs w:val="21"/>
                      </w:rPr>
                      <m:t>购入</m:t>
                    </m:r>
                    <m:r>
                      <m:rPr/>
                      <w:rPr>
                        <w:rFonts w:hint="eastAsia" w:ascii="Cambria Math" w:hAnsi="Cambria Math"/>
                      </w:rPr>
                      <m:t>电网</m:t>
                    </m:r>
                    <m:r>
                      <m:rPr/>
                      <w:rPr>
                        <w:rFonts w:hint="eastAsia" w:ascii="Cambria Math" w:hAnsi="Cambria Math" w:cs="宋体"/>
                        <w:szCs w:val="21"/>
                      </w:rPr>
                      <m:t>非化石电</m:t>
                    </m:r>
                    <m:r>
                      <m:rPr/>
                      <w:rPr>
                        <w:rFonts w:ascii="Cambria Math" w:hAnsi="Cambria Math"/>
                        <w:szCs w:val="21"/>
                      </w:rPr>
                      <m:t>,j</m:t>
                    </m:r>
                    <m:ctrlPr>
                      <w:rPr>
                        <w:rFonts w:hint="eastAsia" w:ascii="Cambria Math" w:hAnsi="Cambria Math" w:cs="宋体"/>
                        <w:i/>
                        <w:szCs w:val="21"/>
                      </w:rPr>
                    </m:ctrlPr>
                  </m:sub>
                </m:sSub>
              </m:oMath>
            </m:oMathPara>
          </w:p>
        </w:tc>
        <w:tc>
          <w:tcPr>
            <w:tcW w:w="1698" w:type="dxa"/>
            <w:shd w:val="clear" w:color="auto" w:fill="auto"/>
            <w:noWrap/>
            <w:vAlign w:val="center"/>
          </w:tcPr>
          <w:p>
            <w:pPr>
              <w:widowControl/>
              <w:adjustRightInd w:val="0"/>
              <w:snapToGrid w:val="0"/>
              <w:spacing w:line="240" w:lineRule="auto"/>
              <w:ind w:firstLine="0" w:firstLineChars="0"/>
              <w:jc w:val="center"/>
              <w:textAlignment w:val="center"/>
              <w:rPr>
                <w:szCs w:val="21"/>
              </w:rPr>
            </w:pPr>
            <w:r>
              <w:rPr>
                <w:rFonts w:hint="eastAsia"/>
                <w:szCs w:val="21"/>
              </w:rPr>
              <w:t>通过市场化交易购入使用的非化石能源电力消费量</w:t>
            </w:r>
          </w:p>
        </w:tc>
        <w:tc>
          <w:tcPr>
            <w:tcW w:w="1417" w:type="dxa"/>
            <w:shd w:val="clear" w:color="auto" w:fill="auto"/>
            <w:noWrap/>
            <w:vAlign w:val="center"/>
          </w:tcPr>
          <w:p>
            <w:pPr>
              <w:adjustRightInd w:val="0"/>
              <w:snapToGrid w:val="0"/>
              <w:spacing w:line="240" w:lineRule="auto"/>
              <w:ind w:firstLine="0" w:firstLineChars="0"/>
              <w:jc w:val="center"/>
              <w:rPr>
                <w:szCs w:val="21"/>
              </w:rPr>
            </w:pPr>
            <w:r>
              <w:rPr>
                <w:szCs w:val="21"/>
              </w:rPr>
              <w:t>MW</w:t>
            </w:r>
            <w:r>
              <w:t>·</w:t>
            </w:r>
            <w:r>
              <w:rPr>
                <w:szCs w:val="21"/>
              </w:rPr>
              <w:t>h</w:t>
            </w: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130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r>
              <w:rPr>
                <w:rFonts w:hint="eastAsia"/>
                <w:kern w:val="0"/>
                <w:szCs w:val="21"/>
              </w:rPr>
              <w:t>（合计值）</w:t>
            </w:r>
          </w:p>
        </w:tc>
        <w:tc>
          <w:tcPr>
            <w:tcW w:w="850" w:type="dxa"/>
            <w:vAlign w:val="center"/>
          </w:tcPr>
          <w:p>
            <w:pPr>
              <w:widowControl/>
              <w:adjustRightInd w:val="0"/>
              <w:snapToGrid w:val="0"/>
              <w:spacing w:line="240" w:lineRule="auto"/>
              <w:ind w:firstLine="0" w:firstLineChars="0"/>
              <w:jc w:val="center"/>
              <w:textAlignment w:val="center"/>
              <w:rPr>
                <w:kern w:val="0"/>
                <w:szCs w:val="21"/>
              </w:rPr>
            </w:pPr>
          </w:p>
        </w:tc>
        <w:tc>
          <w:tcPr>
            <w:tcW w:w="680" w:type="dxa"/>
            <w:vAlign w:val="center"/>
          </w:tcPr>
          <w:p>
            <w:pPr>
              <w:widowControl/>
              <w:adjustRightInd w:val="0"/>
              <w:snapToGrid w:val="0"/>
              <w:spacing w:line="240" w:lineRule="auto"/>
              <w:ind w:firstLine="0" w:firstLineChars="0"/>
              <w:jc w:val="center"/>
              <w:textAlignment w:val="center"/>
              <w:rPr>
                <w:kern w:val="0"/>
                <w:szCs w:val="21"/>
              </w:rPr>
            </w:pPr>
          </w:p>
        </w:tc>
        <w:tc>
          <w:tcPr>
            <w:tcW w:w="680" w:type="dxa"/>
            <w:vAlign w:val="center"/>
          </w:tcPr>
          <w:p>
            <w:pPr>
              <w:widowControl/>
              <w:adjustRightInd w:val="0"/>
              <w:snapToGrid w:val="0"/>
              <w:spacing w:line="240" w:lineRule="auto"/>
              <w:ind w:firstLine="0" w:firstLineChars="0"/>
              <w:jc w:val="center"/>
              <w:textAlignment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20" w:type="dxa"/>
            <w:vMerge w:val="continue"/>
            <w:shd w:val="clear" w:color="auto" w:fill="auto"/>
            <w:vAlign w:val="center"/>
          </w:tcPr>
          <w:p>
            <w:pPr>
              <w:adjustRightInd w:val="0"/>
              <w:snapToGrid w:val="0"/>
              <w:spacing w:line="240" w:lineRule="auto"/>
              <w:ind w:firstLine="0" w:firstLineChars="0"/>
              <w:jc w:val="center"/>
              <w:rPr>
                <w:szCs w:val="21"/>
              </w:rPr>
            </w:pPr>
          </w:p>
        </w:tc>
        <w:tc>
          <w:tcPr>
            <w:tcW w:w="1962" w:type="dxa"/>
            <w:shd w:val="clear" w:color="auto" w:fill="auto"/>
            <w:noWrap/>
            <w:vAlign w:val="center"/>
          </w:tcPr>
          <w:p>
            <w:pPr>
              <w:adjustRightInd w:val="0"/>
              <w:snapToGrid w:val="0"/>
              <w:spacing w:line="240" w:lineRule="auto"/>
              <w:ind w:firstLine="0" w:firstLineChars="0"/>
              <w:jc w:val="center"/>
              <w:rPr>
                <w:i/>
                <w:kern w:val="0"/>
                <w:szCs w:val="21"/>
              </w:rPr>
            </w:pPr>
            <m:oMathPara>
              <m:oMathParaPr>
                <m:jc m:val="left"/>
              </m:oMathParaPr>
              <m:oMath>
                <m:r>
                  <m:rPr/>
                  <w:rPr>
                    <w:rFonts w:ascii="Cambria Math" w:hAnsi="Cambria Math" w:cs="宋体"/>
                    <w:szCs w:val="21"/>
                  </w:rPr>
                  <m:t>A</m:t>
                </m:r>
                <m:sSub>
                  <m:sSubPr>
                    <m:ctrlPr>
                      <w:rPr>
                        <w:rFonts w:hint="eastAsia" w:ascii="Cambria Math" w:hAnsi="Cambria Math" w:cs="宋体"/>
                        <w:i/>
                        <w:szCs w:val="21"/>
                      </w:rPr>
                    </m:ctrlPr>
                  </m:sSubPr>
                  <m:e>
                    <m:r>
                      <m:rPr/>
                      <w:rPr>
                        <w:rFonts w:ascii="Cambria Math" w:hAnsi="Cambria Math" w:cs="宋体"/>
                        <w:szCs w:val="21"/>
                      </w:rPr>
                      <m:t>D</m:t>
                    </m:r>
                    <m:ctrlPr>
                      <w:rPr>
                        <w:rFonts w:hint="eastAsia" w:ascii="Cambria Math" w:hAnsi="Cambria Math" w:cs="宋体"/>
                        <w:i/>
                        <w:szCs w:val="21"/>
                      </w:rPr>
                    </m:ctrlPr>
                  </m:e>
                  <m:sub>
                    <m:r>
                      <m:rPr/>
                      <w:rPr>
                        <w:rFonts w:hint="eastAsia" w:ascii="Cambria Math" w:hAnsi="Cambria Math" w:cs="宋体"/>
                        <w:szCs w:val="21"/>
                      </w:rPr>
                      <m:t>自发</m:t>
                    </m:r>
                    <m:r>
                      <m:rPr/>
                      <w:rPr>
                        <w:rFonts w:hint="eastAsia" w:ascii="Cambria Math" w:hAnsi="Cambria Math"/>
                      </w:rPr>
                      <m:t>自用</m:t>
                    </m:r>
                    <m:r>
                      <m:rPr/>
                      <w:rPr>
                        <w:rFonts w:hint="eastAsia" w:ascii="Cambria Math" w:hAnsi="Cambria Math" w:cs="宋体"/>
                        <w:szCs w:val="21"/>
                      </w:rPr>
                      <m:t>非化石电</m:t>
                    </m:r>
                    <m:r>
                      <m:rPr/>
                      <w:rPr>
                        <w:rFonts w:ascii="Cambria Math" w:hAnsi="Cambria Math"/>
                        <w:szCs w:val="21"/>
                      </w:rPr>
                      <m:t>,j</m:t>
                    </m:r>
                    <m:ctrlPr>
                      <w:rPr>
                        <w:rFonts w:hint="eastAsia" w:ascii="Cambria Math" w:hAnsi="Cambria Math" w:cs="宋体"/>
                        <w:i/>
                        <w:szCs w:val="21"/>
                      </w:rPr>
                    </m:ctrlPr>
                  </m:sub>
                </m:sSub>
              </m:oMath>
            </m:oMathPara>
          </w:p>
        </w:tc>
        <w:tc>
          <w:tcPr>
            <w:tcW w:w="1698" w:type="dxa"/>
            <w:shd w:val="clear" w:color="auto" w:fill="auto"/>
            <w:noWrap/>
            <w:vAlign w:val="center"/>
          </w:tcPr>
          <w:p>
            <w:pPr>
              <w:widowControl/>
              <w:adjustRightInd w:val="0"/>
              <w:snapToGrid w:val="0"/>
              <w:spacing w:line="240" w:lineRule="auto"/>
              <w:ind w:firstLine="0" w:firstLineChars="0"/>
              <w:jc w:val="center"/>
              <w:textAlignment w:val="center"/>
              <w:rPr>
                <w:szCs w:val="21"/>
              </w:rPr>
            </w:pPr>
            <w:r>
              <w:rPr>
                <w:rFonts w:hint="eastAsia"/>
                <w:szCs w:val="21"/>
              </w:rPr>
              <w:t>自发自用非化石能源电量</w:t>
            </w:r>
          </w:p>
        </w:tc>
        <w:tc>
          <w:tcPr>
            <w:tcW w:w="1417" w:type="dxa"/>
            <w:shd w:val="clear" w:color="auto" w:fill="auto"/>
            <w:noWrap/>
            <w:vAlign w:val="center"/>
          </w:tcPr>
          <w:p>
            <w:pPr>
              <w:adjustRightInd w:val="0"/>
              <w:snapToGrid w:val="0"/>
              <w:spacing w:line="240" w:lineRule="auto"/>
              <w:ind w:firstLine="0" w:firstLineChars="0"/>
              <w:jc w:val="center"/>
              <w:rPr>
                <w:kern w:val="0"/>
                <w:szCs w:val="21"/>
              </w:rPr>
            </w:pPr>
            <w:r>
              <w:rPr>
                <w:szCs w:val="21"/>
              </w:rPr>
              <w:t>MW</w:t>
            </w:r>
            <w:r>
              <w:t>·</w:t>
            </w:r>
            <w:r>
              <w:rPr>
                <w:szCs w:val="21"/>
              </w:rPr>
              <w:t>h</w:t>
            </w: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130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r>
              <w:rPr>
                <w:rFonts w:hint="eastAsia"/>
                <w:kern w:val="0"/>
                <w:szCs w:val="21"/>
              </w:rPr>
              <w:t>（合计值）</w:t>
            </w:r>
          </w:p>
        </w:tc>
        <w:tc>
          <w:tcPr>
            <w:tcW w:w="850" w:type="dxa"/>
            <w:vAlign w:val="center"/>
          </w:tcPr>
          <w:p>
            <w:pPr>
              <w:widowControl/>
              <w:adjustRightInd w:val="0"/>
              <w:snapToGrid w:val="0"/>
              <w:spacing w:line="240" w:lineRule="auto"/>
              <w:ind w:firstLine="0" w:firstLineChars="0"/>
              <w:jc w:val="center"/>
              <w:textAlignment w:val="center"/>
              <w:rPr>
                <w:kern w:val="0"/>
                <w:szCs w:val="21"/>
              </w:rPr>
            </w:pPr>
          </w:p>
        </w:tc>
        <w:tc>
          <w:tcPr>
            <w:tcW w:w="680" w:type="dxa"/>
            <w:vAlign w:val="center"/>
          </w:tcPr>
          <w:p>
            <w:pPr>
              <w:widowControl/>
              <w:adjustRightInd w:val="0"/>
              <w:snapToGrid w:val="0"/>
              <w:spacing w:line="240" w:lineRule="auto"/>
              <w:ind w:firstLine="0" w:firstLineChars="0"/>
              <w:jc w:val="center"/>
              <w:textAlignment w:val="center"/>
              <w:rPr>
                <w:kern w:val="0"/>
                <w:szCs w:val="21"/>
              </w:rPr>
            </w:pPr>
          </w:p>
        </w:tc>
        <w:tc>
          <w:tcPr>
            <w:tcW w:w="680" w:type="dxa"/>
            <w:vAlign w:val="center"/>
          </w:tcPr>
          <w:p>
            <w:pPr>
              <w:widowControl/>
              <w:adjustRightInd w:val="0"/>
              <w:snapToGrid w:val="0"/>
              <w:spacing w:line="240" w:lineRule="auto"/>
              <w:ind w:firstLine="0" w:firstLineChars="0"/>
              <w:jc w:val="center"/>
              <w:textAlignment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20" w:type="dxa"/>
            <w:vMerge w:val="continue"/>
            <w:shd w:val="clear" w:color="auto" w:fill="auto"/>
            <w:vAlign w:val="center"/>
          </w:tcPr>
          <w:p>
            <w:pPr>
              <w:adjustRightInd w:val="0"/>
              <w:snapToGrid w:val="0"/>
              <w:spacing w:line="240" w:lineRule="auto"/>
              <w:ind w:firstLine="0" w:firstLineChars="0"/>
              <w:jc w:val="center"/>
              <w:rPr>
                <w:szCs w:val="21"/>
              </w:rPr>
            </w:pPr>
          </w:p>
        </w:tc>
        <w:tc>
          <w:tcPr>
            <w:tcW w:w="1962" w:type="dxa"/>
            <w:shd w:val="clear" w:color="auto" w:fill="auto"/>
            <w:noWrap/>
            <w:vAlign w:val="center"/>
          </w:tcPr>
          <w:p>
            <w:pPr>
              <w:adjustRightInd w:val="0"/>
              <w:snapToGrid w:val="0"/>
              <w:spacing w:line="240" w:lineRule="auto"/>
              <w:ind w:firstLine="0" w:firstLineChars="0"/>
              <w:jc w:val="center"/>
              <w:rPr>
                <w:i/>
                <w:szCs w:val="21"/>
              </w:rPr>
            </w:pPr>
            <m:oMathPara>
              <m:oMathParaPr>
                <m:jc m:val="left"/>
              </m:oMathParaPr>
              <m:oMath>
                <m:r>
                  <m:rPr/>
                  <w:rPr>
                    <w:rFonts w:ascii="Cambria Math" w:hAnsi="Cambria Math" w:cs="宋体"/>
                    <w:szCs w:val="21"/>
                  </w:rPr>
                  <m:t>E</m:t>
                </m:r>
                <m:sSub>
                  <m:sSubPr>
                    <m:ctrlPr>
                      <w:rPr>
                        <w:rFonts w:hint="eastAsia" w:ascii="Cambria Math" w:hAnsi="Cambria Math" w:cs="宋体"/>
                        <w:i/>
                        <w:szCs w:val="21"/>
                      </w:rPr>
                    </m:ctrlPr>
                  </m:sSubPr>
                  <m:e>
                    <m:r>
                      <m:rPr/>
                      <w:rPr>
                        <w:rFonts w:ascii="Cambria Math" w:hAnsi="Cambria Math" w:cs="宋体"/>
                        <w:szCs w:val="21"/>
                      </w:rPr>
                      <m:t>F</m:t>
                    </m:r>
                    <m:ctrlPr>
                      <w:rPr>
                        <w:rFonts w:hint="eastAsia" w:ascii="Cambria Math" w:hAnsi="Cambria Math" w:cs="宋体"/>
                        <w:i/>
                        <w:szCs w:val="21"/>
                      </w:rPr>
                    </m:ctrlPr>
                  </m:e>
                  <m:sub>
                    <m:r>
                      <m:rPr/>
                      <w:rPr>
                        <w:rFonts w:hint="eastAsia" w:ascii="Cambria Math" w:hAnsi="Cambria Math" w:cs="宋体"/>
                        <w:szCs w:val="21"/>
                      </w:rPr>
                      <m:t>电</m:t>
                    </m:r>
                    <m:ctrlPr>
                      <w:rPr>
                        <w:rFonts w:hint="eastAsia" w:ascii="Cambria Math" w:hAnsi="Cambria Math" w:cs="宋体"/>
                        <w:i/>
                        <w:szCs w:val="21"/>
                      </w:rPr>
                    </m:ctrlPr>
                  </m:sub>
                </m:sSub>
              </m:oMath>
            </m:oMathPara>
          </w:p>
        </w:tc>
        <w:tc>
          <w:tcPr>
            <w:tcW w:w="1698" w:type="dxa"/>
            <w:shd w:val="clear" w:color="auto" w:fill="auto"/>
            <w:noWrap/>
            <w:vAlign w:val="center"/>
          </w:tcPr>
          <w:p>
            <w:pPr>
              <w:widowControl/>
              <w:adjustRightInd w:val="0"/>
              <w:snapToGrid w:val="0"/>
              <w:spacing w:line="240" w:lineRule="auto"/>
              <w:ind w:firstLine="0" w:firstLineChars="0"/>
              <w:jc w:val="center"/>
              <w:textAlignment w:val="center"/>
              <w:rPr>
                <w:szCs w:val="21"/>
              </w:rPr>
            </w:pPr>
            <w:r>
              <w:rPr>
                <w:rFonts w:hint="eastAsia"/>
                <w:szCs w:val="21"/>
              </w:rPr>
              <w:t>电力排放因子</w:t>
            </w:r>
          </w:p>
        </w:tc>
        <w:tc>
          <w:tcPr>
            <w:tcW w:w="1417" w:type="dxa"/>
            <w:shd w:val="clear" w:color="auto" w:fill="auto"/>
            <w:noWrap/>
            <w:vAlign w:val="center"/>
          </w:tcPr>
          <w:p>
            <w:pPr>
              <w:widowControl/>
              <w:adjustRightInd w:val="0"/>
              <w:snapToGrid w:val="0"/>
              <w:spacing w:line="240" w:lineRule="auto"/>
              <w:ind w:firstLine="0" w:firstLineChars="0"/>
              <w:jc w:val="center"/>
              <w:textAlignment w:val="center"/>
              <w:rPr>
                <w:szCs w:val="21"/>
              </w:rPr>
            </w:pPr>
            <w:r>
              <w:rPr>
                <w:rFonts w:hint="eastAsia"/>
              </w:rPr>
              <w:t>t</w:t>
            </w:r>
            <w:r>
              <w:t>CO</w:t>
            </w:r>
            <w:r>
              <w:rPr>
                <w:vertAlign w:val="subscript"/>
              </w:rPr>
              <w:t>2</w:t>
            </w:r>
            <w:r>
              <w:rPr>
                <w:kern w:val="0"/>
                <w:szCs w:val="21"/>
              </w:rPr>
              <w:t>/</w:t>
            </w:r>
            <w:r>
              <w:rPr>
                <w:rFonts w:hint="eastAsia"/>
                <w:kern w:val="0"/>
                <w:szCs w:val="21"/>
              </w:rPr>
              <w:t>(</w:t>
            </w:r>
            <w:r>
              <w:rPr>
                <w:szCs w:val="21"/>
              </w:rPr>
              <w:t>MW</w:t>
            </w:r>
            <w:r>
              <w:t>·</w:t>
            </w:r>
            <w:r>
              <w:rPr>
                <w:szCs w:val="21"/>
              </w:rPr>
              <w:t>h</w:t>
            </w:r>
            <w:r>
              <w:rPr>
                <w:rFonts w:hint="eastAsia"/>
                <w:szCs w:val="21"/>
              </w:rPr>
              <w:t>)</w:t>
            </w: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130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850" w:type="dxa"/>
            <w:vAlign w:val="center"/>
          </w:tcPr>
          <w:p>
            <w:pPr>
              <w:widowControl/>
              <w:adjustRightInd w:val="0"/>
              <w:snapToGrid w:val="0"/>
              <w:spacing w:line="240" w:lineRule="auto"/>
              <w:ind w:firstLine="0" w:firstLineChars="0"/>
              <w:jc w:val="center"/>
              <w:textAlignment w:val="center"/>
              <w:rPr>
                <w:kern w:val="0"/>
                <w:szCs w:val="21"/>
              </w:rPr>
            </w:pPr>
            <w:r>
              <w:rPr>
                <w:rFonts w:hint="eastAsia"/>
                <w:kern w:val="0"/>
                <w:szCs w:val="21"/>
              </w:rPr>
              <w:t>缺省值</w:t>
            </w:r>
          </w:p>
        </w:tc>
        <w:tc>
          <w:tcPr>
            <w:tcW w:w="680" w:type="dxa"/>
            <w:vAlign w:val="center"/>
          </w:tcPr>
          <w:p>
            <w:pPr>
              <w:widowControl/>
              <w:adjustRightInd w:val="0"/>
              <w:snapToGrid w:val="0"/>
              <w:spacing w:line="240" w:lineRule="auto"/>
              <w:ind w:firstLine="0" w:firstLineChars="0"/>
              <w:jc w:val="center"/>
              <w:textAlignment w:val="center"/>
              <w:rPr>
                <w:kern w:val="0"/>
                <w:szCs w:val="21"/>
              </w:rPr>
            </w:pPr>
          </w:p>
        </w:tc>
        <w:tc>
          <w:tcPr>
            <w:tcW w:w="680" w:type="dxa"/>
            <w:vAlign w:val="center"/>
          </w:tcPr>
          <w:p>
            <w:pPr>
              <w:widowControl/>
              <w:adjustRightInd w:val="0"/>
              <w:snapToGrid w:val="0"/>
              <w:spacing w:line="240" w:lineRule="auto"/>
              <w:ind w:firstLine="0" w:firstLineChars="0"/>
              <w:jc w:val="center"/>
              <w:textAlignment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20" w:type="dxa"/>
            <w:vMerge w:val="continue"/>
            <w:shd w:val="clear" w:color="auto" w:fill="auto"/>
            <w:vAlign w:val="center"/>
          </w:tcPr>
          <w:p>
            <w:pPr>
              <w:adjustRightInd w:val="0"/>
              <w:snapToGrid w:val="0"/>
              <w:spacing w:line="240" w:lineRule="auto"/>
              <w:ind w:firstLine="0" w:firstLineChars="0"/>
              <w:jc w:val="center"/>
              <w:rPr>
                <w:szCs w:val="21"/>
              </w:rPr>
            </w:pPr>
          </w:p>
        </w:tc>
        <w:tc>
          <w:tcPr>
            <w:tcW w:w="1962" w:type="dxa"/>
            <w:shd w:val="clear" w:color="auto" w:fill="auto"/>
            <w:noWrap/>
            <w:vAlign w:val="center"/>
          </w:tcPr>
          <w:p>
            <w:pPr>
              <w:adjustRightInd w:val="0"/>
              <w:snapToGrid w:val="0"/>
              <w:spacing w:line="240" w:lineRule="auto"/>
              <w:ind w:firstLine="0" w:firstLineChars="0"/>
              <w:jc w:val="center"/>
              <w:rPr>
                <w:szCs w:val="21"/>
              </w:rPr>
            </w:pPr>
            <m:oMathPara>
              <m:oMathParaPr>
                <m:jc m:val="left"/>
              </m:oMathParaPr>
              <m:oMath>
                <m:sSub>
                  <m:sSubPr>
                    <m:ctrlPr>
                      <w:rPr>
                        <w:rFonts w:hint="eastAsia" w:ascii="Cambria Math" w:hAnsi="Cambria Math" w:cs="宋体"/>
                      </w:rPr>
                    </m:ctrlPr>
                  </m:sSubPr>
                  <m:e>
                    <m:r>
                      <m:rPr>
                        <m:sty m:val="p"/>
                      </m:rPr>
                      <w:rPr>
                        <w:rFonts w:ascii="Cambria Math" w:hAnsi="Cambria Math" w:cs="宋体"/>
                      </w:rPr>
                      <m:t>E</m:t>
                    </m:r>
                    <m:ctrlPr>
                      <w:rPr>
                        <w:rFonts w:hint="eastAsia" w:ascii="Cambria Math" w:hAnsi="Cambria Math" w:cs="宋体"/>
                      </w:rPr>
                    </m:ctrlPr>
                  </m:e>
                  <m:sub>
                    <m:r>
                      <m:rPr>
                        <m:sty m:val="p"/>
                      </m:rPr>
                      <w:rPr>
                        <w:rFonts w:ascii="Cambria Math" w:hAnsi="Cambria Math" w:cs="宋体"/>
                      </w:rPr>
                      <m:t>ck</m:t>
                    </m:r>
                    <m:r>
                      <m:rPr>
                        <m:sty m:val="p"/>
                      </m:rPr>
                      <w:rPr>
                        <w:rFonts w:hint="eastAsia" w:ascii="Cambria Math" w:hAnsi="Cambria Math" w:cs="宋体"/>
                      </w:rPr>
                      <m:t>电</m:t>
                    </m:r>
                    <m:r>
                      <m:rPr>
                        <m:sty m:val="p"/>
                      </m:rPr>
                      <w:rPr>
                        <w:rFonts w:ascii="Cambria Math" w:hAnsi="Cambria Math"/>
                      </w:rPr>
                      <m:t>,j</m:t>
                    </m:r>
                    <m:ctrlPr>
                      <w:rPr>
                        <w:rFonts w:hint="eastAsia" w:ascii="Cambria Math" w:hAnsi="Cambria Math" w:cs="宋体"/>
                      </w:rPr>
                    </m:ctrlPr>
                  </m:sub>
                </m:sSub>
                <m:r>
                  <m:rPr>
                    <m:sty m:val="p"/>
                  </m:rPr>
                  <w:rPr>
                    <w:rFonts w:ascii="Cambria Math" w:hAnsi="Cambria Math" w:cs="宋体"/>
                  </w:rPr>
                  <m:t>=A</m:t>
                </m:r>
                <m:sSub>
                  <m:sSubPr>
                    <m:ctrlPr>
                      <w:rPr>
                        <w:rFonts w:hint="eastAsia" w:ascii="Cambria Math" w:hAnsi="Cambria Math" w:cs="宋体"/>
                      </w:rPr>
                    </m:ctrlPr>
                  </m:sSubPr>
                  <m:e>
                    <m:r>
                      <m:rPr>
                        <m:sty m:val="p"/>
                      </m:rPr>
                      <w:rPr>
                        <w:rFonts w:ascii="Cambria Math" w:hAnsi="Cambria Math" w:cs="宋体"/>
                      </w:rPr>
                      <m:t>D</m:t>
                    </m:r>
                    <m:ctrlPr>
                      <w:rPr>
                        <w:rFonts w:hint="eastAsia" w:ascii="Cambria Math" w:hAnsi="Cambria Math" w:cs="宋体"/>
                      </w:rPr>
                    </m:ctrlPr>
                  </m:e>
                  <m:sub>
                    <m:r>
                      <m:rPr>
                        <m:sty m:val="p"/>
                      </m:rPr>
                      <w:rPr>
                        <w:rFonts w:ascii="Cambria Math" w:hAnsi="Cambria Math" w:cs="宋体"/>
                      </w:rPr>
                      <m:t>ck</m:t>
                    </m:r>
                    <m:r>
                      <m:rPr>
                        <m:sty m:val="p"/>
                      </m:rPr>
                      <w:rPr>
                        <w:rFonts w:hint="eastAsia" w:ascii="Cambria Math" w:hAnsi="Cambria Math" w:cs="宋体"/>
                      </w:rPr>
                      <m:t>电</m:t>
                    </m:r>
                    <m:r>
                      <m:rPr>
                        <m:sty m:val="p"/>
                      </m:rPr>
                      <w:rPr>
                        <w:rFonts w:ascii="Cambria Math" w:hAnsi="Cambria Math"/>
                      </w:rPr>
                      <m:t>,j</m:t>
                    </m:r>
                    <m:ctrlPr>
                      <w:rPr>
                        <w:rFonts w:hint="eastAsia" w:ascii="Cambria Math" w:hAnsi="Cambria Math" w:cs="宋体"/>
                      </w:rPr>
                    </m:ctrlPr>
                  </m:sub>
                </m:sSub>
                <m:r>
                  <m:rPr>
                    <m:sty m:val="p"/>
                  </m:rPr>
                  <w:rPr>
                    <w:rFonts w:ascii="Cambria Math" w:hAnsi="Cambria Math" w:cs="宋体"/>
                  </w:rPr>
                  <m:t>×E</m:t>
                </m:r>
                <m:sSub>
                  <m:sSubPr>
                    <m:ctrlPr>
                      <w:rPr>
                        <w:rFonts w:hint="eastAsia" w:ascii="Cambria Math" w:hAnsi="Cambria Math" w:cs="宋体"/>
                      </w:rPr>
                    </m:ctrlPr>
                  </m:sSubPr>
                  <m:e>
                    <m:r>
                      <m:rPr>
                        <m:sty m:val="p"/>
                      </m:rPr>
                      <w:rPr>
                        <w:rFonts w:ascii="Cambria Math" w:hAnsi="Cambria Math" w:cs="宋体"/>
                      </w:rPr>
                      <m:t>F</m:t>
                    </m:r>
                    <m:ctrlPr>
                      <w:rPr>
                        <w:rFonts w:hint="eastAsia" w:ascii="Cambria Math" w:hAnsi="Cambria Math" w:cs="宋体"/>
                      </w:rPr>
                    </m:ctrlPr>
                  </m:e>
                  <m:sub>
                    <m:r>
                      <m:rPr>
                        <m:sty m:val="p"/>
                      </m:rPr>
                      <w:rPr>
                        <w:rFonts w:hint="eastAsia" w:ascii="Cambria Math" w:hAnsi="Cambria Math" w:cs="宋体"/>
                      </w:rPr>
                      <m:t>电</m:t>
                    </m:r>
                    <m:ctrlPr>
                      <w:rPr>
                        <w:rFonts w:hint="eastAsia" w:ascii="Cambria Math" w:hAnsi="Cambria Math" w:cs="宋体"/>
                      </w:rPr>
                    </m:ctrlPr>
                  </m:sub>
                </m:sSub>
              </m:oMath>
            </m:oMathPara>
          </w:p>
        </w:tc>
        <w:tc>
          <w:tcPr>
            <w:tcW w:w="1698" w:type="dxa"/>
            <w:shd w:val="clear" w:color="auto" w:fill="auto"/>
            <w:noWrap/>
            <w:vAlign w:val="center"/>
          </w:tcPr>
          <w:p>
            <w:pPr>
              <w:widowControl/>
              <w:adjustRightInd w:val="0"/>
              <w:snapToGrid w:val="0"/>
              <w:spacing w:line="240" w:lineRule="auto"/>
              <w:ind w:firstLine="0" w:firstLineChars="0"/>
              <w:jc w:val="center"/>
              <w:textAlignment w:val="center"/>
              <w:rPr>
                <w:szCs w:val="21"/>
              </w:rPr>
            </w:pPr>
            <w:r>
              <w:rPr>
                <w:rFonts w:hint="eastAsia"/>
                <w:szCs w:val="21"/>
              </w:rPr>
              <w:t>消耗电力</w:t>
            </w:r>
            <w:r>
              <w:rPr>
                <w:rFonts w:hint="eastAsia"/>
                <w:kern w:val="0"/>
                <w:szCs w:val="21"/>
              </w:rPr>
              <w:t>产生</w:t>
            </w:r>
            <w:r>
              <w:rPr>
                <w:rFonts w:hint="eastAsia"/>
                <w:szCs w:val="21"/>
              </w:rPr>
              <w:t>的排放量</w:t>
            </w:r>
          </w:p>
        </w:tc>
        <w:tc>
          <w:tcPr>
            <w:tcW w:w="1417" w:type="dxa"/>
            <w:shd w:val="clear" w:color="auto" w:fill="auto"/>
            <w:noWrap/>
            <w:vAlign w:val="center"/>
          </w:tcPr>
          <w:p>
            <w:pPr>
              <w:widowControl/>
              <w:adjustRightInd w:val="0"/>
              <w:snapToGrid w:val="0"/>
              <w:spacing w:line="240" w:lineRule="auto"/>
              <w:ind w:firstLine="0" w:firstLineChars="0"/>
              <w:jc w:val="center"/>
              <w:textAlignment w:val="center"/>
              <w:rPr>
                <w:szCs w:val="21"/>
              </w:rPr>
            </w:pPr>
            <w:r>
              <w:rPr>
                <w:rFonts w:hint="eastAsia"/>
              </w:rPr>
              <w:t>t</w:t>
            </w:r>
            <w:r>
              <w:t>CO</w:t>
            </w:r>
            <w:r>
              <w:rPr>
                <w:vertAlign w:val="subscript"/>
              </w:rPr>
              <w:t>2</w:t>
            </w: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130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r>
              <w:rPr>
                <w:rFonts w:hint="eastAsia"/>
                <w:kern w:val="0"/>
                <w:szCs w:val="21"/>
              </w:rPr>
              <w:t>（合计值）</w:t>
            </w:r>
          </w:p>
        </w:tc>
        <w:tc>
          <w:tcPr>
            <w:tcW w:w="850" w:type="dxa"/>
            <w:vAlign w:val="center"/>
          </w:tcPr>
          <w:p>
            <w:pPr>
              <w:widowControl/>
              <w:adjustRightInd w:val="0"/>
              <w:snapToGrid w:val="0"/>
              <w:spacing w:line="240" w:lineRule="auto"/>
              <w:ind w:firstLine="0" w:firstLineChars="0"/>
              <w:jc w:val="center"/>
              <w:textAlignment w:val="center"/>
              <w:rPr>
                <w:kern w:val="0"/>
                <w:szCs w:val="21"/>
              </w:rPr>
            </w:pPr>
            <w:r>
              <w:rPr>
                <w:rFonts w:hint="eastAsia"/>
                <w:kern w:val="0"/>
                <w:szCs w:val="21"/>
              </w:rPr>
              <w:t>计算值</w:t>
            </w:r>
          </w:p>
        </w:tc>
        <w:tc>
          <w:tcPr>
            <w:tcW w:w="680" w:type="dxa"/>
            <w:vAlign w:val="center"/>
          </w:tcPr>
          <w:p>
            <w:pPr>
              <w:widowControl/>
              <w:adjustRightInd w:val="0"/>
              <w:snapToGrid w:val="0"/>
              <w:spacing w:line="240" w:lineRule="auto"/>
              <w:ind w:firstLine="0" w:firstLineChars="0"/>
              <w:jc w:val="center"/>
              <w:textAlignment w:val="center"/>
              <w:rPr>
                <w:kern w:val="0"/>
                <w:szCs w:val="21"/>
              </w:rPr>
            </w:pPr>
          </w:p>
        </w:tc>
        <w:tc>
          <w:tcPr>
            <w:tcW w:w="680" w:type="dxa"/>
            <w:vAlign w:val="center"/>
          </w:tcPr>
          <w:p>
            <w:pPr>
              <w:widowControl/>
              <w:adjustRightInd w:val="0"/>
              <w:snapToGrid w:val="0"/>
              <w:spacing w:line="240" w:lineRule="auto"/>
              <w:ind w:firstLine="0" w:firstLineChars="0"/>
              <w:jc w:val="center"/>
              <w:textAlignment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20" w:type="dxa"/>
            <w:shd w:val="clear" w:color="auto" w:fill="auto"/>
            <w:vAlign w:val="center"/>
          </w:tcPr>
          <w:p>
            <w:pPr>
              <w:adjustRightInd w:val="0"/>
              <w:snapToGrid w:val="0"/>
              <w:spacing w:line="240" w:lineRule="auto"/>
              <w:ind w:firstLine="0" w:firstLineChars="0"/>
              <w:jc w:val="center"/>
              <w:rPr>
                <w:rFonts w:ascii="宋体" w:hAnsi="宋体"/>
                <w:szCs w:val="21"/>
              </w:rPr>
            </w:pPr>
            <w:r>
              <w:rPr>
                <w:rFonts w:ascii="宋体" w:hAnsi="宋体"/>
                <w:szCs w:val="21"/>
              </w:rPr>
              <w:t>…</w:t>
            </w:r>
          </w:p>
        </w:tc>
        <w:tc>
          <w:tcPr>
            <w:tcW w:w="3660" w:type="dxa"/>
            <w:gridSpan w:val="2"/>
            <w:shd w:val="clear" w:color="auto" w:fill="auto"/>
            <w:noWrap/>
            <w:vAlign w:val="center"/>
          </w:tcPr>
          <w:p>
            <w:pPr>
              <w:widowControl/>
              <w:adjustRightInd w:val="0"/>
              <w:snapToGrid w:val="0"/>
              <w:spacing w:line="240" w:lineRule="auto"/>
              <w:ind w:firstLine="0" w:firstLineChars="0"/>
              <w:jc w:val="center"/>
              <w:textAlignment w:val="center"/>
              <w:rPr>
                <w:rFonts w:ascii="宋体" w:hAnsi="宋体"/>
                <w:kern w:val="0"/>
                <w:szCs w:val="21"/>
              </w:rPr>
            </w:pPr>
          </w:p>
        </w:tc>
        <w:tc>
          <w:tcPr>
            <w:tcW w:w="1417"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130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850" w:type="dxa"/>
            <w:vAlign w:val="center"/>
          </w:tcPr>
          <w:p>
            <w:pPr>
              <w:widowControl/>
              <w:adjustRightInd w:val="0"/>
              <w:snapToGrid w:val="0"/>
              <w:spacing w:line="240" w:lineRule="auto"/>
              <w:ind w:firstLine="0" w:firstLineChars="0"/>
              <w:jc w:val="center"/>
              <w:textAlignment w:val="center"/>
              <w:rPr>
                <w:kern w:val="0"/>
                <w:szCs w:val="21"/>
              </w:rPr>
            </w:pPr>
          </w:p>
        </w:tc>
        <w:tc>
          <w:tcPr>
            <w:tcW w:w="680" w:type="dxa"/>
            <w:vAlign w:val="center"/>
          </w:tcPr>
          <w:p>
            <w:pPr>
              <w:widowControl/>
              <w:adjustRightInd w:val="0"/>
              <w:snapToGrid w:val="0"/>
              <w:spacing w:line="240" w:lineRule="auto"/>
              <w:ind w:firstLine="0" w:firstLineChars="0"/>
              <w:jc w:val="center"/>
              <w:textAlignment w:val="center"/>
              <w:rPr>
                <w:kern w:val="0"/>
                <w:szCs w:val="21"/>
              </w:rPr>
            </w:pPr>
          </w:p>
        </w:tc>
        <w:tc>
          <w:tcPr>
            <w:tcW w:w="680" w:type="dxa"/>
            <w:vAlign w:val="center"/>
          </w:tcPr>
          <w:p>
            <w:pPr>
              <w:widowControl/>
              <w:adjustRightInd w:val="0"/>
              <w:snapToGrid w:val="0"/>
              <w:spacing w:line="240" w:lineRule="auto"/>
              <w:ind w:firstLine="0" w:firstLineChars="0"/>
              <w:jc w:val="center"/>
              <w:textAlignment w:val="center"/>
              <w:rPr>
                <w:kern w:val="0"/>
                <w:szCs w:val="21"/>
              </w:rPr>
            </w:pPr>
          </w:p>
        </w:tc>
      </w:tr>
    </w:tbl>
    <w:p>
      <w:pPr>
        <w:pStyle w:val="31"/>
        <w:ind w:left="180" w:hanging="180" w:hangingChars="100"/>
        <w:jc w:val="both"/>
      </w:pPr>
      <w:r>
        <w:rPr>
          <w:rFonts w:hint="eastAsia" w:ascii="Times New Roman"/>
        </w:rPr>
        <w:t>填报</w:t>
      </w:r>
      <w:r>
        <w:t>说明：</w:t>
      </w:r>
    </w:p>
    <w:p>
      <w:pPr>
        <w:pStyle w:val="31"/>
        <w:ind w:left="180" w:hanging="180" w:hangingChars="100"/>
        <w:jc w:val="both"/>
        <w:rPr>
          <w:rFonts w:ascii="Times New Roman"/>
        </w:rPr>
      </w:pPr>
      <w:r>
        <w:rPr>
          <w:rFonts w:ascii="Times New Roman"/>
          <w:vertAlign w:val="superscript"/>
        </w:rPr>
        <w:t>*1</w:t>
      </w:r>
      <w:r>
        <w:rPr>
          <w:rFonts w:hint="eastAsia" w:ascii="Times New Roman"/>
        </w:rPr>
        <w:t>若生产线多于1条，应分别填报。</w:t>
      </w:r>
    </w:p>
    <w:p>
      <w:pPr>
        <w:widowControl/>
        <w:ind w:left="180" w:hanging="180" w:hangingChars="100"/>
        <w:jc w:val="left"/>
        <w:rPr>
          <w:sz w:val="18"/>
          <w:szCs w:val="18"/>
        </w:rPr>
      </w:pPr>
      <w:r>
        <w:rPr>
          <w:sz w:val="18"/>
          <w:szCs w:val="18"/>
          <w:vertAlign w:val="superscript"/>
        </w:rPr>
        <w:t>*2</w:t>
      </w:r>
      <w:r>
        <w:rPr>
          <w:rFonts w:hint="eastAsia" w:ascii="宋体" w:hAnsi="宋体" w:cs="宋体"/>
          <w:kern w:val="0"/>
          <w:sz w:val="18"/>
          <w:szCs w:val="18"/>
        </w:rPr>
        <w:t>各参数按四舍五入保留小数位如下：</w:t>
      </w:r>
    </w:p>
    <w:p>
      <w:pPr>
        <w:pStyle w:val="174"/>
        <w:numPr>
          <w:ilvl w:val="0"/>
          <w:numId w:val="34"/>
        </w:numPr>
        <w:adjustRightInd w:val="0"/>
        <w:rPr>
          <w:sz w:val="18"/>
          <w:szCs w:val="18"/>
        </w:rPr>
      </w:pPr>
      <w:r>
        <w:rPr>
          <w:rFonts w:hint="eastAsia"/>
          <w:sz w:val="18"/>
          <w:szCs w:val="18"/>
        </w:rPr>
        <w:t>各类电量保留到小数点后三位；</w:t>
      </w:r>
    </w:p>
    <w:p>
      <w:pPr>
        <w:pStyle w:val="174"/>
        <w:numPr>
          <w:ilvl w:val="0"/>
          <w:numId w:val="34"/>
        </w:numPr>
        <w:adjustRightInd w:val="0"/>
        <w:rPr>
          <w:sz w:val="18"/>
          <w:szCs w:val="18"/>
        </w:rPr>
      </w:pPr>
      <w:r>
        <w:rPr>
          <w:rFonts w:hint="eastAsia"/>
          <w:sz w:val="18"/>
          <w:szCs w:val="18"/>
        </w:rPr>
        <w:t>消耗电力产生的排放量保留到小数点后两位。</w:t>
      </w:r>
    </w:p>
    <w:p>
      <w:pPr>
        <w:widowControl/>
        <w:tabs>
          <w:tab w:val="clear" w:pos="4338"/>
          <w:tab w:val="clear" w:pos="8675"/>
        </w:tabs>
        <w:ind w:left="210"/>
        <w:jc w:val="left"/>
        <w:rPr>
          <w:bCs/>
          <w:kern w:val="0"/>
          <w:szCs w:val="21"/>
        </w:rPr>
        <w:sectPr>
          <w:pgSz w:w="16838" w:h="11906" w:orient="landscape"/>
          <w:pgMar w:top="1616" w:right="1814" w:bottom="1616" w:left="1985" w:header="851" w:footer="850" w:gutter="0"/>
          <w:cols w:space="720" w:num="1"/>
          <w:docGrid w:type="lines" w:linePitch="312" w:charSpace="0"/>
        </w:sectPr>
      </w:pPr>
    </w:p>
    <w:p>
      <w:pPr>
        <w:pStyle w:val="122"/>
        <w:spacing w:before="156" w:after="156"/>
        <w:jc w:val="center"/>
        <w:outlineLvl w:val="1"/>
        <w:rPr>
          <w:rFonts w:ascii="Times New Roman"/>
        </w:rPr>
      </w:pPr>
      <w:r>
        <w:rPr>
          <w:rFonts w:hint="eastAsia" w:ascii="Times New Roman"/>
        </w:rPr>
        <w:t>附表E.6</w:t>
      </w:r>
      <w:r>
        <w:rPr>
          <w:rFonts w:ascii="Times New Roman"/>
        </w:rPr>
        <w:t xml:space="preserve"> </w:t>
      </w:r>
      <w:r>
        <w:rPr>
          <w:rFonts w:hint="eastAsia" w:ascii="Times New Roman"/>
        </w:rPr>
        <w:t xml:space="preserve"> 熟料生产替代燃料相关参数报告表</w:t>
      </w:r>
    </w:p>
    <w:tbl>
      <w:tblPr>
        <w:tblStyle w:val="41"/>
        <w:tblW w:w="141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2742"/>
        <w:gridCol w:w="1338"/>
        <w:gridCol w:w="454"/>
        <w:gridCol w:w="454"/>
        <w:gridCol w:w="454"/>
        <w:gridCol w:w="454"/>
        <w:gridCol w:w="454"/>
        <w:gridCol w:w="454"/>
        <w:gridCol w:w="454"/>
        <w:gridCol w:w="454"/>
        <w:gridCol w:w="454"/>
        <w:gridCol w:w="454"/>
        <w:gridCol w:w="454"/>
        <w:gridCol w:w="454"/>
        <w:gridCol w:w="1559"/>
        <w:gridCol w:w="680"/>
        <w:gridCol w:w="680"/>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88" w:type="dxa"/>
            <w:shd w:val="clear" w:color="auto" w:fill="F2F2F2"/>
            <w:noWrap/>
            <w:vAlign w:val="center"/>
          </w:tcPr>
          <w:p>
            <w:pPr>
              <w:widowControl/>
              <w:adjustRightInd w:val="0"/>
              <w:snapToGrid w:val="0"/>
              <w:spacing w:line="240" w:lineRule="auto"/>
              <w:ind w:firstLine="0" w:firstLineChars="0"/>
              <w:jc w:val="center"/>
              <w:textAlignment w:val="center"/>
              <w:rPr>
                <w:szCs w:val="21"/>
              </w:rPr>
            </w:pPr>
            <w:r>
              <w:rPr>
                <w:rFonts w:hint="eastAsia"/>
                <w:kern w:val="0"/>
                <w:szCs w:val="21"/>
              </w:rPr>
              <w:t>生产线名称</w:t>
            </w:r>
            <w:r>
              <w:rPr>
                <w:szCs w:val="21"/>
                <w:vertAlign w:val="superscript"/>
              </w:rPr>
              <w:t>*1</w:t>
            </w:r>
          </w:p>
        </w:tc>
        <w:tc>
          <w:tcPr>
            <w:tcW w:w="2742" w:type="dxa"/>
            <w:shd w:val="clear" w:color="auto" w:fill="F2F2F2"/>
            <w:noWrap/>
            <w:vAlign w:val="center"/>
          </w:tcPr>
          <w:p>
            <w:pPr>
              <w:widowControl/>
              <w:adjustRightInd w:val="0"/>
              <w:snapToGrid w:val="0"/>
              <w:spacing w:line="240" w:lineRule="auto"/>
              <w:ind w:firstLine="0" w:firstLineChars="0"/>
              <w:jc w:val="center"/>
              <w:textAlignment w:val="center"/>
              <w:rPr>
                <w:szCs w:val="21"/>
              </w:rPr>
            </w:pPr>
            <w:r>
              <w:rPr>
                <w:rFonts w:hint="eastAsia"/>
                <w:kern w:val="0"/>
                <w:szCs w:val="21"/>
              </w:rPr>
              <w:t>信息项</w:t>
            </w:r>
            <w:r>
              <w:rPr>
                <w:kern w:val="0"/>
                <w:szCs w:val="21"/>
                <w:vertAlign w:val="superscript"/>
              </w:rPr>
              <w:t>*2</w:t>
            </w:r>
          </w:p>
        </w:tc>
        <w:tc>
          <w:tcPr>
            <w:tcW w:w="1338" w:type="dxa"/>
            <w:shd w:val="clear" w:color="auto" w:fill="F2F2F2"/>
            <w:noWrap/>
            <w:vAlign w:val="center"/>
          </w:tcPr>
          <w:p>
            <w:pPr>
              <w:widowControl/>
              <w:adjustRightInd w:val="0"/>
              <w:snapToGrid w:val="0"/>
              <w:spacing w:line="240" w:lineRule="auto"/>
              <w:ind w:firstLine="0" w:firstLineChars="0"/>
              <w:jc w:val="center"/>
              <w:textAlignment w:val="center"/>
              <w:rPr>
                <w:szCs w:val="21"/>
              </w:rPr>
            </w:pPr>
            <w:r>
              <w:rPr>
                <w:kern w:val="0"/>
                <w:szCs w:val="21"/>
              </w:rPr>
              <w:t>单位</w:t>
            </w:r>
          </w:p>
        </w:tc>
        <w:tc>
          <w:tcPr>
            <w:tcW w:w="454" w:type="dxa"/>
            <w:shd w:val="clear" w:color="auto" w:fill="F2F2F2"/>
            <w:noWrap/>
            <w:vAlign w:val="center"/>
          </w:tcPr>
          <w:p>
            <w:pPr>
              <w:widowControl/>
              <w:adjustRightInd w:val="0"/>
              <w:snapToGrid w:val="0"/>
              <w:spacing w:line="240" w:lineRule="auto"/>
              <w:ind w:firstLine="0" w:firstLineChars="0"/>
              <w:jc w:val="center"/>
              <w:textAlignment w:val="center"/>
              <w:rPr>
                <w:szCs w:val="21"/>
              </w:rPr>
            </w:pPr>
            <w:r>
              <w:rPr>
                <w:kern w:val="0"/>
                <w:szCs w:val="21"/>
              </w:rPr>
              <w:t>1月</w:t>
            </w:r>
          </w:p>
        </w:tc>
        <w:tc>
          <w:tcPr>
            <w:tcW w:w="454" w:type="dxa"/>
            <w:shd w:val="clear" w:color="auto" w:fill="F2F2F2"/>
            <w:noWrap/>
            <w:vAlign w:val="center"/>
          </w:tcPr>
          <w:p>
            <w:pPr>
              <w:widowControl/>
              <w:adjustRightInd w:val="0"/>
              <w:snapToGrid w:val="0"/>
              <w:spacing w:line="240" w:lineRule="auto"/>
              <w:ind w:firstLine="0" w:firstLineChars="0"/>
              <w:jc w:val="center"/>
              <w:textAlignment w:val="center"/>
              <w:rPr>
                <w:szCs w:val="21"/>
              </w:rPr>
            </w:pPr>
            <w:r>
              <w:rPr>
                <w:kern w:val="0"/>
                <w:szCs w:val="21"/>
              </w:rPr>
              <w:t>2月</w:t>
            </w:r>
          </w:p>
        </w:tc>
        <w:tc>
          <w:tcPr>
            <w:tcW w:w="454" w:type="dxa"/>
            <w:shd w:val="clear" w:color="auto" w:fill="F2F2F2"/>
            <w:noWrap/>
            <w:vAlign w:val="center"/>
          </w:tcPr>
          <w:p>
            <w:pPr>
              <w:widowControl/>
              <w:adjustRightInd w:val="0"/>
              <w:snapToGrid w:val="0"/>
              <w:spacing w:line="240" w:lineRule="auto"/>
              <w:ind w:firstLine="0" w:firstLineChars="0"/>
              <w:jc w:val="center"/>
              <w:textAlignment w:val="center"/>
              <w:rPr>
                <w:szCs w:val="21"/>
              </w:rPr>
            </w:pPr>
            <w:r>
              <w:rPr>
                <w:kern w:val="0"/>
                <w:szCs w:val="21"/>
              </w:rPr>
              <w:t>3月</w:t>
            </w:r>
          </w:p>
        </w:tc>
        <w:tc>
          <w:tcPr>
            <w:tcW w:w="454" w:type="dxa"/>
            <w:shd w:val="clear" w:color="auto" w:fill="F2F2F2"/>
            <w:noWrap/>
            <w:vAlign w:val="center"/>
          </w:tcPr>
          <w:p>
            <w:pPr>
              <w:widowControl/>
              <w:adjustRightInd w:val="0"/>
              <w:snapToGrid w:val="0"/>
              <w:spacing w:line="240" w:lineRule="auto"/>
              <w:ind w:firstLine="0" w:firstLineChars="0"/>
              <w:jc w:val="center"/>
              <w:textAlignment w:val="center"/>
              <w:rPr>
                <w:szCs w:val="21"/>
              </w:rPr>
            </w:pPr>
            <w:r>
              <w:rPr>
                <w:kern w:val="0"/>
                <w:szCs w:val="21"/>
              </w:rPr>
              <w:t>4月</w:t>
            </w:r>
          </w:p>
        </w:tc>
        <w:tc>
          <w:tcPr>
            <w:tcW w:w="454" w:type="dxa"/>
            <w:shd w:val="clear" w:color="auto" w:fill="F2F2F2"/>
            <w:noWrap/>
            <w:vAlign w:val="center"/>
          </w:tcPr>
          <w:p>
            <w:pPr>
              <w:widowControl/>
              <w:adjustRightInd w:val="0"/>
              <w:snapToGrid w:val="0"/>
              <w:spacing w:line="240" w:lineRule="auto"/>
              <w:ind w:firstLine="0" w:firstLineChars="0"/>
              <w:jc w:val="center"/>
              <w:textAlignment w:val="center"/>
              <w:rPr>
                <w:szCs w:val="21"/>
              </w:rPr>
            </w:pPr>
            <w:r>
              <w:rPr>
                <w:kern w:val="0"/>
                <w:szCs w:val="21"/>
              </w:rPr>
              <w:t>5月</w:t>
            </w:r>
          </w:p>
        </w:tc>
        <w:tc>
          <w:tcPr>
            <w:tcW w:w="454" w:type="dxa"/>
            <w:shd w:val="clear" w:color="auto" w:fill="F2F2F2"/>
            <w:noWrap/>
            <w:vAlign w:val="center"/>
          </w:tcPr>
          <w:p>
            <w:pPr>
              <w:widowControl/>
              <w:adjustRightInd w:val="0"/>
              <w:snapToGrid w:val="0"/>
              <w:spacing w:line="240" w:lineRule="auto"/>
              <w:ind w:firstLine="0" w:firstLineChars="0"/>
              <w:jc w:val="center"/>
              <w:textAlignment w:val="center"/>
              <w:rPr>
                <w:szCs w:val="21"/>
              </w:rPr>
            </w:pPr>
            <w:r>
              <w:rPr>
                <w:kern w:val="0"/>
                <w:szCs w:val="21"/>
              </w:rPr>
              <w:t>6月</w:t>
            </w:r>
          </w:p>
        </w:tc>
        <w:tc>
          <w:tcPr>
            <w:tcW w:w="454" w:type="dxa"/>
            <w:shd w:val="clear" w:color="auto" w:fill="F2F2F2"/>
            <w:noWrap/>
            <w:vAlign w:val="center"/>
          </w:tcPr>
          <w:p>
            <w:pPr>
              <w:widowControl/>
              <w:adjustRightInd w:val="0"/>
              <w:snapToGrid w:val="0"/>
              <w:spacing w:line="240" w:lineRule="auto"/>
              <w:ind w:firstLine="0" w:firstLineChars="0"/>
              <w:jc w:val="center"/>
              <w:textAlignment w:val="center"/>
              <w:rPr>
                <w:szCs w:val="21"/>
              </w:rPr>
            </w:pPr>
            <w:r>
              <w:rPr>
                <w:kern w:val="0"/>
                <w:szCs w:val="21"/>
              </w:rPr>
              <w:t>7月</w:t>
            </w:r>
          </w:p>
        </w:tc>
        <w:tc>
          <w:tcPr>
            <w:tcW w:w="454" w:type="dxa"/>
            <w:shd w:val="clear" w:color="auto" w:fill="F2F2F2"/>
            <w:noWrap/>
            <w:vAlign w:val="center"/>
          </w:tcPr>
          <w:p>
            <w:pPr>
              <w:widowControl/>
              <w:adjustRightInd w:val="0"/>
              <w:snapToGrid w:val="0"/>
              <w:spacing w:line="240" w:lineRule="auto"/>
              <w:ind w:firstLine="0" w:firstLineChars="0"/>
              <w:jc w:val="center"/>
              <w:textAlignment w:val="center"/>
              <w:rPr>
                <w:szCs w:val="21"/>
              </w:rPr>
            </w:pPr>
            <w:r>
              <w:rPr>
                <w:kern w:val="0"/>
                <w:szCs w:val="21"/>
              </w:rPr>
              <w:t>8月</w:t>
            </w:r>
          </w:p>
        </w:tc>
        <w:tc>
          <w:tcPr>
            <w:tcW w:w="454" w:type="dxa"/>
            <w:shd w:val="clear" w:color="auto" w:fill="F2F2F2"/>
            <w:noWrap/>
            <w:vAlign w:val="center"/>
          </w:tcPr>
          <w:p>
            <w:pPr>
              <w:widowControl/>
              <w:adjustRightInd w:val="0"/>
              <w:snapToGrid w:val="0"/>
              <w:spacing w:line="240" w:lineRule="auto"/>
              <w:ind w:firstLine="0" w:firstLineChars="0"/>
              <w:jc w:val="center"/>
              <w:textAlignment w:val="center"/>
              <w:rPr>
                <w:szCs w:val="21"/>
              </w:rPr>
            </w:pPr>
            <w:r>
              <w:rPr>
                <w:kern w:val="0"/>
                <w:szCs w:val="21"/>
              </w:rPr>
              <w:t>9月</w:t>
            </w:r>
          </w:p>
        </w:tc>
        <w:tc>
          <w:tcPr>
            <w:tcW w:w="454" w:type="dxa"/>
            <w:shd w:val="clear" w:color="auto" w:fill="F2F2F2"/>
            <w:noWrap/>
            <w:vAlign w:val="center"/>
          </w:tcPr>
          <w:p>
            <w:pPr>
              <w:widowControl/>
              <w:adjustRightInd w:val="0"/>
              <w:snapToGrid w:val="0"/>
              <w:spacing w:line="240" w:lineRule="auto"/>
              <w:ind w:firstLine="0" w:firstLineChars="0"/>
              <w:jc w:val="center"/>
              <w:textAlignment w:val="center"/>
              <w:rPr>
                <w:szCs w:val="21"/>
              </w:rPr>
            </w:pPr>
            <w:r>
              <w:rPr>
                <w:kern w:val="0"/>
                <w:szCs w:val="21"/>
              </w:rPr>
              <w:t>10月</w:t>
            </w:r>
          </w:p>
        </w:tc>
        <w:tc>
          <w:tcPr>
            <w:tcW w:w="454" w:type="dxa"/>
            <w:shd w:val="clear" w:color="auto" w:fill="F2F2F2"/>
            <w:noWrap/>
            <w:vAlign w:val="center"/>
          </w:tcPr>
          <w:p>
            <w:pPr>
              <w:widowControl/>
              <w:adjustRightInd w:val="0"/>
              <w:snapToGrid w:val="0"/>
              <w:spacing w:line="240" w:lineRule="auto"/>
              <w:ind w:firstLine="0" w:firstLineChars="0"/>
              <w:jc w:val="center"/>
              <w:textAlignment w:val="center"/>
              <w:rPr>
                <w:szCs w:val="21"/>
              </w:rPr>
            </w:pPr>
            <w:r>
              <w:rPr>
                <w:kern w:val="0"/>
                <w:szCs w:val="21"/>
              </w:rPr>
              <w:t>11月</w:t>
            </w:r>
          </w:p>
        </w:tc>
        <w:tc>
          <w:tcPr>
            <w:tcW w:w="454" w:type="dxa"/>
            <w:shd w:val="clear" w:color="auto" w:fill="F2F2F2"/>
            <w:noWrap/>
            <w:vAlign w:val="center"/>
          </w:tcPr>
          <w:p>
            <w:pPr>
              <w:widowControl/>
              <w:adjustRightInd w:val="0"/>
              <w:snapToGrid w:val="0"/>
              <w:spacing w:line="240" w:lineRule="auto"/>
              <w:ind w:firstLine="0" w:firstLineChars="0"/>
              <w:jc w:val="center"/>
              <w:textAlignment w:val="center"/>
              <w:rPr>
                <w:szCs w:val="21"/>
              </w:rPr>
            </w:pPr>
            <w:r>
              <w:rPr>
                <w:kern w:val="0"/>
                <w:szCs w:val="21"/>
              </w:rPr>
              <w:t>12月</w:t>
            </w:r>
          </w:p>
        </w:tc>
        <w:tc>
          <w:tcPr>
            <w:tcW w:w="1559" w:type="dxa"/>
            <w:shd w:val="clear" w:color="auto" w:fill="F2F2F2"/>
            <w:noWrap/>
            <w:vAlign w:val="center"/>
          </w:tcPr>
          <w:p>
            <w:pPr>
              <w:widowControl/>
              <w:adjustRightInd w:val="0"/>
              <w:snapToGrid w:val="0"/>
              <w:spacing w:line="240" w:lineRule="auto"/>
              <w:ind w:firstLine="0" w:firstLineChars="0"/>
              <w:jc w:val="center"/>
              <w:textAlignment w:val="center"/>
              <w:rPr>
                <w:szCs w:val="21"/>
              </w:rPr>
            </w:pPr>
            <w:r>
              <w:rPr>
                <w:rFonts w:hint="eastAsia"/>
                <w:kern w:val="0"/>
                <w:szCs w:val="21"/>
              </w:rPr>
              <w:t>全年</w:t>
            </w:r>
          </w:p>
        </w:tc>
        <w:tc>
          <w:tcPr>
            <w:tcW w:w="680" w:type="dxa"/>
            <w:shd w:val="clear" w:color="auto" w:fill="F2F2F2"/>
            <w:vAlign w:val="center"/>
          </w:tcPr>
          <w:p>
            <w:pPr>
              <w:widowControl/>
              <w:adjustRightInd w:val="0"/>
              <w:snapToGrid w:val="0"/>
              <w:spacing w:line="240" w:lineRule="auto"/>
              <w:ind w:firstLine="0" w:firstLineChars="0"/>
              <w:jc w:val="center"/>
              <w:textAlignment w:val="center"/>
              <w:rPr>
                <w:kern w:val="0"/>
                <w:szCs w:val="21"/>
              </w:rPr>
            </w:pPr>
            <w:r>
              <w:rPr>
                <w:rFonts w:hint="eastAsia"/>
                <w:kern w:val="0"/>
                <w:szCs w:val="21"/>
              </w:rPr>
              <w:t>获取</w:t>
            </w:r>
          </w:p>
          <w:p>
            <w:pPr>
              <w:widowControl/>
              <w:adjustRightInd w:val="0"/>
              <w:snapToGrid w:val="0"/>
              <w:spacing w:line="240" w:lineRule="auto"/>
              <w:ind w:firstLine="0" w:firstLineChars="0"/>
              <w:jc w:val="center"/>
              <w:textAlignment w:val="center"/>
              <w:rPr>
                <w:kern w:val="0"/>
                <w:szCs w:val="21"/>
              </w:rPr>
            </w:pPr>
            <w:r>
              <w:rPr>
                <w:rFonts w:hint="eastAsia"/>
                <w:kern w:val="0"/>
                <w:szCs w:val="21"/>
              </w:rPr>
              <w:t>方式</w:t>
            </w:r>
          </w:p>
        </w:tc>
        <w:tc>
          <w:tcPr>
            <w:tcW w:w="680" w:type="dxa"/>
            <w:shd w:val="clear" w:color="auto" w:fill="F2F2F2"/>
            <w:vAlign w:val="center"/>
          </w:tcPr>
          <w:p>
            <w:pPr>
              <w:widowControl/>
              <w:adjustRightInd w:val="0"/>
              <w:snapToGrid w:val="0"/>
              <w:spacing w:line="240" w:lineRule="auto"/>
              <w:ind w:firstLine="0" w:firstLineChars="0"/>
              <w:jc w:val="center"/>
              <w:textAlignment w:val="center"/>
              <w:rPr>
                <w:kern w:val="0"/>
                <w:szCs w:val="21"/>
              </w:rPr>
            </w:pPr>
            <w:r>
              <w:rPr>
                <w:rFonts w:hint="eastAsia"/>
                <w:kern w:val="0"/>
                <w:szCs w:val="21"/>
              </w:rPr>
              <w:t>数据来源</w:t>
            </w:r>
          </w:p>
        </w:tc>
        <w:tc>
          <w:tcPr>
            <w:tcW w:w="680" w:type="dxa"/>
            <w:shd w:val="clear" w:color="auto" w:fill="F2F2F2"/>
            <w:vAlign w:val="center"/>
          </w:tcPr>
          <w:p>
            <w:pPr>
              <w:widowControl/>
              <w:adjustRightInd w:val="0"/>
              <w:snapToGrid w:val="0"/>
              <w:spacing w:line="240" w:lineRule="auto"/>
              <w:ind w:firstLine="0" w:firstLineChars="0"/>
              <w:jc w:val="center"/>
              <w:textAlignment w:val="center"/>
              <w:rPr>
                <w:kern w:val="0"/>
                <w:szCs w:val="21"/>
              </w:rPr>
            </w:pPr>
            <w:r>
              <w:rPr>
                <w:rFonts w:hint="eastAsia"/>
                <w:kern w:val="0"/>
                <w:szCs w:val="21"/>
              </w:rPr>
              <w:t>支撑材料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88" w:type="dxa"/>
            <w:vMerge w:val="restart"/>
            <w:shd w:val="clear" w:color="auto" w:fill="auto"/>
            <w:vAlign w:val="center"/>
          </w:tcPr>
          <w:p>
            <w:pPr>
              <w:adjustRightInd w:val="0"/>
              <w:snapToGrid w:val="0"/>
              <w:spacing w:line="240" w:lineRule="auto"/>
              <w:ind w:firstLine="0" w:firstLineChars="0"/>
              <w:jc w:val="center"/>
              <w:rPr>
                <w:szCs w:val="21"/>
              </w:rPr>
            </w:pPr>
            <w:r>
              <w:rPr>
                <w:rFonts w:hint="eastAsia"/>
                <w:kern w:val="0"/>
                <w:szCs w:val="21"/>
              </w:rPr>
              <w:t>生产线</w:t>
            </w:r>
            <w:r>
              <w:rPr>
                <w:rFonts w:hint="eastAsia"/>
                <w:i/>
                <w:iCs/>
                <w:kern w:val="0"/>
                <w:szCs w:val="21"/>
              </w:rPr>
              <w:t xml:space="preserve">j </w:t>
            </w:r>
          </w:p>
        </w:tc>
        <w:tc>
          <w:tcPr>
            <w:tcW w:w="2742"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r>
              <w:rPr>
                <w:kern w:val="0"/>
                <w:szCs w:val="21"/>
              </w:rPr>
              <w:t>替代燃料</w:t>
            </w:r>
            <w:r>
              <w:rPr>
                <w:rFonts w:hint="eastAsia"/>
                <w:i/>
                <w:iCs/>
                <w:kern w:val="0"/>
                <w:szCs w:val="21"/>
              </w:rPr>
              <w:t>i</w:t>
            </w:r>
            <w:r>
              <w:rPr>
                <w:rFonts w:hint="eastAsia"/>
                <w:kern w:val="0"/>
                <w:szCs w:val="21"/>
              </w:rPr>
              <w:t>消耗量</w:t>
            </w:r>
            <w:r>
              <w:rPr>
                <w:kern w:val="0"/>
                <w:szCs w:val="21"/>
                <w:vertAlign w:val="superscript"/>
              </w:rPr>
              <w:t>*3</w:t>
            </w:r>
          </w:p>
        </w:tc>
        <w:tc>
          <w:tcPr>
            <w:tcW w:w="1338"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r>
              <w:rPr>
                <w:rFonts w:hint="eastAsia"/>
              </w:rPr>
              <w:t>t或1</w:t>
            </w:r>
            <w:r>
              <w:t>0</w:t>
            </w:r>
            <w:r>
              <w:rPr>
                <w:vertAlign w:val="superscript"/>
              </w:rPr>
              <w:t>4</w:t>
            </w:r>
            <w:r>
              <w:t>N</w:t>
            </w:r>
            <w:r>
              <w:rPr>
                <w:rFonts w:hint="eastAsia"/>
              </w:rPr>
              <w:t>m</w:t>
            </w:r>
            <w:r>
              <w:rPr>
                <w:vertAlign w:val="superscript"/>
              </w:rPr>
              <w:t>3</w:t>
            </w: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1559" w:type="dxa"/>
            <w:shd w:val="clear" w:color="auto" w:fill="auto"/>
            <w:noWrap/>
            <w:vAlign w:val="center"/>
          </w:tcPr>
          <w:p>
            <w:pPr>
              <w:adjustRightInd w:val="0"/>
              <w:snapToGrid w:val="0"/>
              <w:spacing w:line="240" w:lineRule="auto"/>
              <w:ind w:firstLine="0" w:firstLineChars="0"/>
              <w:jc w:val="center"/>
              <w:rPr>
                <w:szCs w:val="21"/>
              </w:rPr>
            </w:pPr>
            <w:r>
              <w:rPr>
                <w:kern w:val="0"/>
                <w:szCs w:val="21"/>
              </w:rPr>
              <w:t>（合计值）</w:t>
            </w:r>
          </w:p>
        </w:tc>
        <w:tc>
          <w:tcPr>
            <w:tcW w:w="680" w:type="dxa"/>
            <w:vAlign w:val="center"/>
          </w:tcPr>
          <w:p>
            <w:pPr>
              <w:adjustRightInd w:val="0"/>
              <w:snapToGrid w:val="0"/>
              <w:spacing w:line="240" w:lineRule="auto"/>
              <w:ind w:firstLine="0" w:firstLineChars="0"/>
              <w:jc w:val="center"/>
              <w:rPr>
                <w:szCs w:val="21"/>
              </w:rPr>
            </w:pPr>
          </w:p>
        </w:tc>
        <w:tc>
          <w:tcPr>
            <w:tcW w:w="680" w:type="dxa"/>
            <w:vAlign w:val="center"/>
          </w:tcPr>
          <w:p>
            <w:pPr>
              <w:adjustRightInd w:val="0"/>
              <w:snapToGrid w:val="0"/>
              <w:spacing w:line="240" w:lineRule="auto"/>
              <w:ind w:firstLine="0" w:firstLineChars="0"/>
              <w:jc w:val="center"/>
              <w:rPr>
                <w:szCs w:val="21"/>
              </w:rPr>
            </w:pPr>
          </w:p>
        </w:tc>
        <w:tc>
          <w:tcPr>
            <w:tcW w:w="680" w:type="dxa"/>
            <w:vAlign w:val="center"/>
          </w:tcPr>
          <w:p>
            <w:pPr>
              <w:adjustRightInd w:val="0"/>
              <w:snapToGrid w:val="0"/>
              <w:spacing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88" w:type="dxa"/>
            <w:vMerge w:val="continue"/>
            <w:shd w:val="clear" w:color="auto" w:fill="auto"/>
            <w:vAlign w:val="center"/>
          </w:tcPr>
          <w:p>
            <w:pPr>
              <w:adjustRightInd w:val="0"/>
              <w:snapToGrid w:val="0"/>
              <w:spacing w:line="240" w:lineRule="auto"/>
              <w:ind w:firstLine="0" w:firstLineChars="0"/>
              <w:jc w:val="center"/>
              <w:rPr>
                <w:kern w:val="0"/>
                <w:szCs w:val="21"/>
              </w:rPr>
            </w:pPr>
          </w:p>
        </w:tc>
        <w:tc>
          <w:tcPr>
            <w:tcW w:w="2742"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r>
              <w:rPr>
                <w:rFonts w:hint="eastAsia"/>
                <w:kern w:val="0"/>
                <w:szCs w:val="21"/>
              </w:rPr>
              <w:t>…</w:t>
            </w:r>
          </w:p>
        </w:tc>
        <w:tc>
          <w:tcPr>
            <w:tcW w:w="1338" w:type="dxa"/>
            <w:shd w:val="clear" w:color="auto" w:fill="auto"/>
            <w:noWrap/>
            <w:vAlign w:val="center"/>
          </w:tcPr>
          <w:p>
            <w:pPr>
              <w:widowControl/>
              <w:adjustRightInd w:val="0"/>
              <w:snapToGrid w:val="0"/>
              <w:spacing w:line="240" w:lineRule="auto"/>
              <w:ind w:firstLine="0" w:firstLineChars="0"/>
              <w:jc w:val="center"/>
              <w:textAlignment w:val="cente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1559" w:type="dxa"/>
            <w:shd w:val="clear" w:color="auto" w:fill="auto"/>
            <w:noWrap/>
            <w:vAlign w:val="center"/>
          </w:tcPr>
          <w:p>
            <w:pPr>
              <w:adjustRightInd w:val="0"/>
              <w:snapToGrid w:val="0"/>
              <w:spacing w:line="240" w:lineRule="auto"/>
              <w:ind w:firstLine="0" w:firstLineChars="0"/>
              <w:jc w:val="center"/>
              <w:rPr>
                <w:szCs w:val="21"/>
              </w:rPr>
            </w:pPr>
          </w:p>
        </w:tc>
        <w:tc>
          <w:tcPr>
            <w:tcW w:w="680" w:type="dxa"/>
            <w:vAlign w:val="center"/>
          </w:tcPr>
          <w:p>
            <w:pPr>
              <w:adjustRightInd w:val="0"/>
              <w:snapToGrid w:val="0"/>
              <w:spacing w:line="240" w:lineRule="auto"/>
              <w:ind w:firstLine="0" w:firstLineChars="0"/>
              <w:jc w:val="center"/>
              <w:rPr>
                <w:szCs w:val="21"/>
              </w:rPr>
            </w:pPr>
          </w:p>
        </w:tc>
        <w:tc>
          <w:tcPr>
            <w:tcW w:w="680" w:type="dxa"/>
            <w:vAlign w:val="center"/>
          </w:tcPr>
          <w:p>
            <w:pPr>
              <w:adjustRightInd w:val="0"/>
              <w:snapToGrid w:val="0"/>
              <w:spacing w:line="240" w:lineRule="auto"/>
              <w:ind w:firstLine="0" w:firstLineChars="0"/>
              <w:jc w:val="center"/>
              <w:rPr>
                <w:szCs w:val="21"/>
              </w:rPr>
            </w:pPr>
          </w:p>
        </w:tc>
        <w:tc>
          <w:tcPr>
            <w:tcW w:w="680" w:type="dxa"/>
            <w:vAlign w:val="center"/>
          </w:tcPr>
          <w:p>
            <w:pPr>
              <w:adjustRightInd w:val="0"/>
              <w:snapToGrid w:val="0"/>
              <w:spacing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88" w:type="dxa"/>
            <w:shd w:val="clear" w:color="auto" w:fill="auto"/>
            <w:vAlign w:val="center"/>
          </w:tcPr>
          <w:p>
            <w:pPr>
              <w:adjustRightInd w:val="0"/>
              <w:snapToGrid w:val="0"/>
              <w:spacing w:line="240" w:lineRule="auto"/>
              <w:ind w:firstLine="0" w:firstLineChars="0"/>
              <w:jc w:val="center"/>
              <w:rPr>
                <w:rFonts w:ascii="宋体" w:hAnsi="宋体"/>
                <w:szCs w:val="21"/>
              </w:rPr>
            </w:pPr>
            <w:r>
              <w:rPr>
                <w:rFonts w:ascii="宋体" w:hAnsi="宋体"/>
                <w:szCs w:val="21"/>
              </w:rPr>
              <w:t>…</w:t>
            </w:r>
          </w:p>
        </w:tc>
        <w:tc>
          <w:tcPr>
            <w:tcW w:w="2742" w:type="dxa"/>
            <w:shd w:val="clear" w:color="auto" w:fill="auto"/>
            <w:noWrap/>
            <w:vAlign w:val="center"/>
          </w:tcPr>
          <w:p>
            <w:pPr>
              <w:widowControl/>
              <w:adjustRightInd w:val="0"/>
              <w:snapToGrid w:val="0"/>
              <w:spacing w:line="240" w:lineRule="auto"/>
              <w:ind w:firstLine="0" w:firstLineChars="0"/>
              <w:jc w:val="center"/>
              <w:textAlignment w:val="center"/>
              <w:rPr>
                <w:rFonts w:ascii="宋体" w:hAnsi="宋体"/>
                <w:kern w:val="0"/>
                <w:szCs w:val="21"/>
              </w:rPr>
            </w:pPr>
          </w:p>
        </w:tc>
        <w:tc>
          <w:tcPr>
            <w:tcW w:w="1338"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1559" w:type="dxa"/>
            <w:shd w:val="clear" w:color="auto" w:fill="auto"/>
            <w:noWrap/>
            <w:vAlign w:val="center"/>
          </w:tcPr>
          <w:p>
            <w:pPr>
              <w:adjustRightInd w:val="0"/>
              <w:snapToGrid w:val="0"/>
              <w:spacing w:line="240" w:lineRule="auto"/>
              <w:ind w:firstLine="0" w:firstLineChars="0"/>
              <w:jc w:val="center"/>
              <w:rPr>
                <w:szCs w:val="21"/>
              </w:rPr>
            </w:pPr>
          </w:p>
        </w:tc>
        <w:tc>
          <w:tcPr>
            <w:tcW w:w="680" w:type="dxa"/>
            <w:vAlign w:val="center"/>
          </w:tcPr>
          <w:p>
            <w:pPr>
              <w:adjustRightInd w:val="0"/>
              <w:snapToGrid w:val="0"/>
              <w:spacing w:line="240" w:lineRule="auto"/>
              <w:ind w:firstLine="0" w:firstLineChars="0"/>
              <w:jc w:val="center"/>
              <w:rPr>
                <w:szCs w:val="21"/>
              </w:rPr>
            </w:pPr>
          </w:p>
        </w:tc>
        <w:tc>
          <w:tcPr>
            <w:tcW w:w="680" w:type="dxa"/>
            <w:vAlign w:val="center"/>
          </w:tcPr>
          <w:p>
            <w:pPr>
              <w:adjustRightInd w:val="0"/>
              <w:snapToGrid w:val="0"/>
              <w:spacing w:line="240" w:lineRule="auto"/>
              <w:ind w:firstLine="0" w:firstLineChars="0"/>
              <w:jc w:val="center"/>
              <w:rPr>
                <w:szCs w:val="21"/>
              </w:rPr>
            </w:pPr>
          </w:p>
        </w:tc>
        <w:tc>
          <w:tcPr>
            <w:tcW w:w="680" w:type="dxa"/>
            <w:vAlign w:val="center"/>
          </w:tcPr>
          <w:p>
            <w:pPr>
              <w:adjustRightInd w:val="0"/>
              <w:snapToGrid w:val="0"/>
              <w:spacing w:line="240" w:lineRule="auto"/>
              <w:ind w:firstLine="0" w:firstLineChars="0"/>
              <w:jc w:val="center"/>
              <w:rPr>
                <w:szCs w:val="21"/>
              </w:rPr>
            </w:pPr>
          </w:p>
        </w:tc>
      </w:tr>
    </w:tbl>
    <w:p>
      <w:pPr>
        <w:pStyle w:val="31"/>
        <w:adjustRightInd w:val="0"/>
        <w:ind w:left="180" w:hanging="180" w:hangingChars="100"/>
        <w:jc w:val="both"/>
      </w:pPr>
      <w:r>
        <w:rPr>
          <w:rFonts w:hint="eastAsia" w:ascii="Times New Roman"/>
        </w:rPr>
        <w:t>填报</w:t>
      </w:r>
      <w:r>
        <w:t>说明：</w:t>
      </w:r>
    </w:p>
    <w:p>
      <w:pPr>
        <w:pStyle w:val="31"/>
        <w:ind w:left="180" w:hanging="180" w:hangingChars="100"/>
        <w:jc w:val="both"/>
        <w:rPr>
          <w:rFonts w:ascii="Times New Roman"/>
        </w:rPr>
      </w:pPr>
      <w:r>
        <w:rPr>
          <w:rFonts w:ascii="Times New Roman"/>
          <w:vertAlign w:val="superscript"/>
        </w:rPr>
        <w:t>*1</w:t>
      </w:r>
      <w:r>
        <w:rPr>
          <w:rFonts w:hint="eastAsia" w:ascii="Times New Roman"/>
        </w:rPr>
        <w:t>若生产线多于1条，应分别填报。</w:t>
      </w:r>
    </w:p>
    <w:p>
      <w:pPr>
        <w:widowControl/>
        <w:tabs>
          <w:tab w:val="clear" w:pos="4338"/>
          <w:tab w:val="clear" w:pos="8675"/>
        </w:tabs>
        <w:ind w:left="180" w:hanging="180" w:hangingChars="100"/>
        <w:rPr>
          <w:sz w:val="18"/>
          <w:szCs w:val="18"/>
        </w:rPr>
      </w:pPr>
      <w:r>
        <w:rPr>
          <w:kern w:val="0"/>
          <w:sz w:val="18"/>
          <w:szCs w:val="18"/>
          <w:vertAlign w:val="superscript"/>
        </w:rPr>
        <w:t>*2</w:t>
      </w:r>
      <w:r>
        <w:rPr>
          <w:sz w:val="18"/>
          <w:szCs w:val="18"/>
        </w:rPr>
        <w:t>替代燃料消耗量</w:t>
      </w:r>
      <w:r>
        <w:rPr>
          <w:rFonts w:hint="eastAsia"/>
          <w:sz w:val="18"/>
          <w:szCs w:val="18"/>
        </w:rPr>
        <w:t>按四舍五入保留到</w:t>
      </w:r>
      <w:r>
        <w:rPr>
          <w:sz w:val="18"/>
          <w:szCs w:val="18"/>
        </w:rPr>
        <w:t>小数点后两位；</w:t>
      </w:r>
    </w:p>
    <w:p>
      <w:pPr>
        <w:widowControl/>
        <w:tabs>
          <w:tab w:val="clear" w:pos="4338"/>
          <w:tab w:val="clear" w:pos="8675"/>
        </w:tabs>
        <w:ind w:left="180" w:hanging="180" w:hangingChars="100"/>
        <w:rPr>
          <w:sz w:val="18"/>
          <w:szCs w:val="18"/>
        </w:rPr>
      </w:pPr>
      <w:r>
        <w:rPr>
          <w:kern w:val="0"/>
          <w:sz w:val="18"/>
          <w:szCs w:val="18"/>
          <w:vertAlign w:val="superscript"/>
        </w:rPr>
        <w:t>*3</w:t>
      </w:r>
      <w:r>
        <w:rPr>
          <w:rFonts w:hint="eastAsia"/>
          <w:sz w:val="18"/>
          <w:szCs w:val="18"/>
        </w:rPr>
        <w:t>填写具体的替代燃料名称，若消耗的替代燃料多于1种，应分别填报。</w:t>
      </w:r>
    </w:p>
    <w:p>
      <w:pPr>
        <w:tabs>
          <w:tab w:val="center" w:pos="4201"/>
          <w:tab w:val="right" w:leader="dot" w:pos="9298"/>
        </w:tabs>
        <w:autoSpaceDE w:val="0"/>
        <w:autoSpaceDN w:val="0"/>
        <w:ind w:left="180" w:firstLine="360"/>
        <w:rPr>
          <w:sz w:val="18"/>
          <w:szCs w:val="18"/>
        </w:rPr>
        <w:sectPr>
          <w:pgSz w:w="16838" w:h="11906" w:orient="landscape"/>
          <w:pgMar w:top="1616" w:right="1814" w:bottom="1616" w:left="1985" w:header="851" w:footer="850" w:gutter="0"/>
          <w:cols w:space="720" w:num="1"/>
          <w:docGrid w:type="lines" w:linePitch="312" w:charSpace="0"/>
        </w:sectPr>
      </w:pPr>
    </w:p>
    <w:p>
      <w:pPr>
        <w:pStyle w:val="122"/>
        <w:spacing w:before="156" w:after="156"/>
        <w:jc w:val="center"/>
        <w:outlineLvl w:val="1"/>
        <w:rPr>
          <w:rFonts w:ascii="Times New Roman"/>
        </w:rPr>
      </w:pPr>
      <w:bookmarkStart w:id="427" w:name="_Hlk146201805"/>
      <w:r>
        <w:rPr>
          <w:rFonts w:hint="eastAsia" w:ascii="Times New Roman"/>
        </w:rPr>
        <w:t>附表E</w:t>
      </w:r>
      <w:r>
        <w:rPr>
          <w:rFonts w:ascii="Times New Roman"/>
        </w:rPr>
        <w:t>.</w:t>
      </w:r>
      <w:r>
        <w:rPr>
          <w:rFonts w:hint="eastAsia" w:ascii="Times New Roman"/>
        </w:rPr>
        <w:t>7</w:t>
      </w:r>
      <w:r>
        <w:rPr>
          <w:rFonts w:ascii="Times New Roman"/>
        </w:rPr>
        <w:t xml:space="preserve">  </w:t>
      </w:r>
      <w:r>
        <w:rPr>
          <w:rFonts w:hint="eastAsia" w:ascii="Times New Roman"/>
        </w:rPr>
        <w:t>熟料生产数据及排放量汇总表</w:t>
      </w:r>
    </w:p>
    <w:bookmarkEnd w:id="427"/>
    <w:tbl>
      <w:tblPr>
        <w:tblStyle w:val="41"/>
        <w:tblW w:w="1420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3"/>
        <w:gridCol w:w="2054"/>
        <w:gridCol w:w="1266"/>
        <w:gridCol w:w="993"/>
        <w:gridCol w:w="454"/>
        <w:gridCol w:w="454"/>
        <w:gridCol w:w="454"/>
        <w:gridCol w:w="454"/>
        <w:gridCol w:w="454"/>
        <w:gridCol w:w="454"/>
        <w:gridCol w:w="454"/>
        <w:gridCol w:w="454"/>
        <w:gridCol w:w="454"/>
        <w:gridCol w:w="454"/>
        <w:gridCol w:w="454"/>
        <w:gridCol w:w="454"/>
        <w:gridCol w:w="1272"/>
        <w:gridCol w:w="850"/>
        <w:gridCol w:w="680"/>
        <w:gridCol w:w="6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963" w:type="dxa"/>
            <w:shd w:val="clear" w:color="auto" w:fill="F2F2F2"/>
            <w:noWrap/>
            <w:vAlign w:val="center"/>
          </w:tcPr>
          <w:p>
            <w:pPr>
              <w:widowControl/>
              <w:adjustRightInd w:val="0"/>
              <w:snapToGrid w:val="0"/>
              <w:spacing w:line="240" w:lineRule="auto"/>
              <w:ind w:firstLine="0" w:firstLineChars="0"/>
              <w:jc w:val="center"/>
              <w:textAlignment w:val="center"/>
              <w:rPr>
                <w:szCs w:val="21"/>
              </w:rPr>
            </w:pPr>
            <w:r>
              <w:rPr>
                <w:rFonts w:hint="eastAsia"/>
                <w:kern w:val="0"/>
                <w:szCs w:val="21"/>
              </w:rPr>
              <w:t>生产线名称</w:t>
            </w:r>
            <w:r>
              <w:rPr>
                <w:szCs w:val="21"/>
                <w:vertAlign w:val="superscript"/>
              </w:rPr>
              <w:t>*1</w:t>
            </w:r>
          </w:p>
        </w:tc>
        <w:tc>
          <w:tcPr>
            <w:tcW w:w="3320" w:type="dxa"/>
            <w:gridSpan w:val="2"/>
            <w:shd w:val="clear" w:color="auto" w:fill="F2F2F2"/>
            <w:noWrap/>
            <w:vAlign w:val="center"/>
          </w:tcPr>
          <w:p>
            <w:pPr>
              <w:widowControl/>
              <w:adjustRightInd w:val="0"/>
              <w:snapToGrid w:val="0"/>
              <w:spacing w:line="240" w:lineRule="auto"/>
              <w:ind w:firstLine="0" w:firstLineChars="0"/>
              <w:jc w:val="center"/>
              <w:textAlignment w:val="center"/>
              <w:rPr>
                <w:szCs w:val="21"/>
              </w:rPr>
            </w:pPr>
            <w:r>
              <w:rPr>
                <w:rFonts w:hint="eastAsia"/>
                <w:kern w:val="0"/>
                <w:szCs w:val="21"/>
              </w:rPr>
              <w:t>信息项</w:t>
            </w:r>
            <w:r>
              <w:rPr>
                <w:kern w:val="0"/>
                <w:szCs w:val="21"/>
                <w:vertAlign w:val="superscript"/>
              </w:rPr>
              <w:t>*</w:t>
            </w:r>
            <w:r>
              <w:rPr>
                <w:rFonts w:hint="eastAsia"/>
                <w:kern w:val="0"/>
                <w:szCs w:val="21"/>
                <w:vertAlign w:val="superscript"/>
              </w:rPr>
              <w:t>2</w:t>
            </w:r>
          </w:p>
        </w:tc>
        <w:tc>
          <w:tcPr>
            <w:tcW w:w="993" w:type="dxa"/>
            <w:shd w:val="clear" w:color="auto" w:fill="F2F2F2"/>
            <w:noWrap/>
            <w:vAlign w:val="center"/>
          </w:tcPr>
          <w:p>
            <w:pPr>
              <w:widowControl/>
              <w:adjustRightInd w:val="0"/>
              <w:snapToGrid w:val="0"/>
              <w:spacing w:line="240" w:lineRule="auto"/>
              <w:ind w:firstLine="0" w:firstLineChars="0"/>
              <w:jc w:val="center"/>
              <w:textAlignment w:val="center"/>
              <w:rPr>
                <w:szCs w:val="21"/>
              </w:rPr>
            </w:pPr>
            <w:r>
              <w:rPr>
                <w:kern w:val="0"/>
                <w:szCs w:val="21"/>
              </w:rPr>
              <w:t>单位</w:t>
            </w:r>
          </w:p>
        </w:tc>
        <w:tc>
          <w:tcPr>
            <w:tcW w:w="454" w:type="dxa"/>
            <w:shd w:val="clear" w:color="auto" w:fill="F2F2F2"/>
            <w:noWrap/>
            <w:vAlign w:val="center"/>
          </w:tcPr>
          <w:p>
            <w:pPr>
              <w:widowControl/>
              <w:adjustRightInd w:val="0"/>
              <w:snapToGrid w:val="0"/>
              <w:spacing w:line="240" w:lineRule="auto"/>
              <w:ind w:firstLine="0" w:firstLineChars="0"/>
              <w:jc w:val="center"/>
              <w:textAlignment w:val="center"/>
              <w:rPr>
                <w:szCs w:val="21"/>
              </w:rPr>
            </w:pPr>
            <w:r>
              <w:rPr>
                <w:kern w:val="0"/>
                <w:szCs w:val="21"/>
              </w:rPr>
              <w:t>1月</w:t>
            </w:r>
          </w:p>
        </w:tc>
        <w:tc>
          <w:tcPr>
            <w:tcW w:w="454" w:type="dxa"/>
            <w:shd w:val="clear" w:color="auto" w:fill="F2F2F2"/>
            <w:noWrap/>
            <w:vAlign w:val="center"/>
          </w:tcPr>
          <w:p>
            <w:pPr>
              <w:widowControl/>
              <w:adjustRightInd w:val="0"/>
              <w:snapToGrid w:val="0"/>
              <w:spacing w:line="240" w:lineRule="auto"/>
              <w:ind w:firstLine="0" w:firstLineChars="0"/>
              <w:jc w:val="center"/>
              <w:textAlignment w:val="center"/>
              <w:rPr>
                <w:szCs w:val="21"/>
              </w:rPr>
            </w:pPr>
            <w:r>
              <w:rPr>
                <w:kern w:val="0"/>
                <w:szCs w:val="21"/>
              </w:rPr>
              <w:t>2月</w:t>
            </w:r>
          </w:p>
        </w:tc>
        <w:tc>
          <w:tcPr>
            <w:tcW w:w="454" w:type="dxa"/>
            <w:shd w:val="clear" w:color="auto" w:fill="F2F2F2"/>
            <w:noWrap/>
            <w:vAlign w:val="center"/>
          </w:tcPr>
          <w:p>
            <w:pPr>
              <w:widowControl/>
              <w:adjustRightInd w:val="0"/>
              <w:snapToGrid w:val="0"/>
              <w:spacing w:line="240" w:lineRule="auto"/>
              <w:ind w:firstLine="0" w:firstLineChars="0"/>
              <w:jc w:val="center"/>
              <w:textAlignment w:val="center"/>
              <w:rPr>
                <w:szCs w:val="21"/>
              </w:rPr>
            </w:pPr>
            <w:r>
              <w:rPr>
                <w:kern w:val="0"/>
                <w:szCs w:val="21"/>
              </w:rPr>
              <w:t>3月</w:t>
            </w:r>
          </w:p>
        </w:tc>
        <w:tc>
          <w:tcPr>
            <w:tcW w:w="454" w:type="dxa"/>
            <w:shd w:val="clear" w:color="auto" w:fill="F2F2F2"/>
            <w:noWrap/>
            <w:vAlign w:val="center"/>
          </w:tcPr>
          <w:p>
            <w:pPr>
              <w:widowControl/>
              <w:adjustRightInd w:val="0"/>
              <w:snapToGrid w:val="0"/>
              <w:spacing w:line="240" w:lineRule="auto"/>
              <w:ind w:firstLine="0" w:firstLineChars="0"/>
              <w:jc w:val="center"/>
              <w:textAlignment w:val="center"/>
              <w:rPr>
                <w:szCs w:val="21"/>
              </w:rPr>
            </w:pPr>
            <w:r>
              <w:rPr>
                <w:kern w:val="0"/>
                <w:szCs w:val="21"/>
              </w:rPr>
              <w:t>4月</w:t>
            </w:r>
          </w:p>
        </w:tc>
        <w:tc>
          <w:tcPr>
            <w:tcW w:w="454" w:type="dxa"/>
            <w:shd w:val="clear" w:color="auto" w:fill="F2F2F2"/>
            <w:noWrap/>
            <w:vAlign w:val="center"/>
          </w:tcPr>
          <w:p>
            <w:pPr>
              <w:widowControl/>
              <w:adjustRightInd w:val="0"/>
              <w:snapToGrid w:val="0"/>
              <w:spacing w:line="240" w:lineRule="auto"/>
              <w:ind w:firstLine="0" w:firstLineChars="0"/>
              <w:jc w:val="center"/>
              <w:textAlignment w:val="center"/>
              <w:rPr>
                <w:szCs w:val="21"/>
              </w:rPr>
            </w:pPr>
            <w:r>
              <w:rPr>
                <w:kern w:val="0"/>
                <w:szCs w:val="21"/>
              </w:rPr>
              <w:t>5月</w:t>
            </w:r>
          </w:p>
        </w:tc>
        <w:tc>
          <w:tcPr>
            <w:tcW w:w="454" w:type="dxa"/>
            <w:shd w:val="clear" w:color="auto" w:fill="F2F2F2"/>
            <w:noWrap/>
            <w:vAlign w:val="center"/>
          </w:tcPr>
          <w:p>
            <w:pPr>
              <w:widowControl/>
              <w:adjustRightInd w:val="0"/>
              <w:snapToGrid w:val="0"/>
              <w:spacing w:line="240" w:lineRule="auto"/>
              <w:ind w:firstLine="0" w:firstLineChars="0"/>
              <w:jc w:val="center"/>
              <w:textAlignment w:val="center"/>
              <w:rPr>
                <w:szCs w:val="21"/>
              </w:rPr>
            </w:pPr>
            <w:r>
              <w:rPr>
                <w:kern w:val="0"/>
                <w:szCs w:val="21"/>
              </w:rPr>
              <w:t>6月</w:t>
            </w:r>
          </w:p>
        </w:tc>
        <w:tc>
          <w:tcPr>
            <w:tcW w:w="454" w:type="dxa"/>
            <w:shd w:val="clear" w:color="auto" w:fill="F2F2F2"/>
            <w:noWrap/>
            <w:vAlign w:val="center"/>
          </w:tcPr>
          <w:p>
            <w:pPr>
              <w:widowControl/>
              <w:adjustRightInd w:val="0"/>
              <w:snapToGrid w:val="0"/>
              <w:spacing w:line="240" w:lineRule="auto"/>
              <w:ind w:firstLine="0" w:firstLineChars="0"/>
              <w:jc w:val="center"/>
              <w:textAlignment w:val="center"/>
              <w:rPr>
                <w:szCs w:val="21"/>
              </w:rPr>
            </w:pPr>
            <w:r>
              <w:rPr>
                <w:kern w:val="0"/>
                <w:szCs w:val="21"/>
              </w:rPr>
              <w:t>7月</w:t>
            </w:r>
          </w:p>
        </w:tc>
        <w:tc>
          <w:tcPr>
            <w:tcW w:w="454" w:type="dxa"/>
            <w:shd w:val="clear" w:color="auto" w:fill="F2F2F2"/>
            <w:noWrap/>
            <w:vAlign w:val="center"/>
          </w:tcPr>
          <w:p>
            <w:pPr>
              <w:widowControl/>
              <w:adjustRightInd w:val="0"/>
              <w:snapToGrid w:val="0"/>
              <w:spacing w:line="240" w:lineRule="auto"/>
              <w:ind w:firstLine="0" w:firstLineChars="0"/>
              <w:jc w:val="center"/>
              <w:textAlignment w:val="center"/>
              <w:rPr>
                <w:szCs w:val="21"/>
              </w:rPr>
            </w:pPr>
            <w:r>
              <w:rPr>
                <w:kern w:val="0"/>
                <w:szCs w:val="21"/>
              </w:rPr>
              <w:t>8月</w:t>
            </w:r>
          </w:p>
        </w:tc>
        <w:tc>
          <w:tcPr>
            <w:tcW w:w="454" w:type="dxa"/>
            <w:shd w:val="clear" w:color="auto" w:fill="F2F2F2"/>
            <w:noWrap/>
            <w:vAlign w:val="center"/>
          </w:tcPr>
          <w:p>
            <w:pPr>
              <w:widowControl/>
              <w:adjustRightInd w:val="0"/>
              <w:snapToGrid w:val="0"/>
              <w:spacing w:line="240" w:lineRule="auto"/>
              <w:ind w:firstLine="0" w:firstLineChars="0"/>
              <w:jc w:val="center"/>
              <w:textAlignment w:val="center"/>
              <w:rPr>
                <w:szCs w:val="21"/>
              </w:rPr>
            </w:pPr>
            <w:r>
              <w:rPr>
                <w:kern w:val="0"/>
                <w:szCs w:val="21"/>
              </w:rPr>
              <w:t>9月</w:t>
            </w:r>
          </w:p>
        </w:tc>
        <w:tc>
          <w:tcPr>
            <w:tcW w:w="454" w:type="dxa"/>
            <w:shd w:val="clear" w:color="auto" w:fill="F2F2F2"/>
            <w:noWrap/>
            <w:vAlign w:val="center"/>
          </w:tcPr>
          <w:p>
            <w:pPr>
              <w:widowControl/>
              <w:adjustRightInd w:val="0"/>
              <w:snapToGrid w:val="0"/>
              <w:spacing w:line="240" w:lineRule="auto"/>
              <w:ind w:firstLine="0" w:firstLineChars="0"/>
              <w:jc w:val="center"/>
              <w:textAlignment w:val="center"/>
              <w:rPr>
                <w:szCs w:val="21"/>
              </w:rPr>
            </w:pPr>
            <w:r>
              <w:rPr>
                <w:kern w:val="0"/>
                <w:szCs w:val="21"/>
              </w:rPr>
              <w:t>10月</w:t>
            </w:r>
          </w:p>
        </w:tc>
        <w:tc>
          <w:tcPr>
            <w:tcW w:w="454" w:type="dxa"/>
            <w:shd w:val="clear" w:color="auto" w:fill="F2F2F2"/>
            <w:noWrap/>
            <w:vAlign w:val="center"/>
          </w:tcPr>
          <w:p>
            <w:pPr>
              <w:widowControl/>
              <w:adjustRightInd w:val="0"/>
              <w:snapToGrid w:val="0"/>
              <w:spacing w:line="240" w:lineRule="auto"/>
              <w:ind w:firstLine="0" w:firstLineChars="0"/>
              <w:jc w:val="center"/>
              <w:textAlignment w:val="center"/>
              <w:rPr>
                <w:szCs w:val="21"/>
              </w:rPr>
            </w:pPr>
            <w:r>
              <w:rPr>
                <w:kern w:val="0"/>
                <w:szCs w:val="21"/>
              </w:rPr>
              <w:t>11月</w:t>
            </w:r>
          </w:p>
        </w:tc>
        <w:tc>
          <w:tcPr>
            <w:tcW w:w="454" w:type="dxa"/>
            <w:shd w:val="clear" w:color="auto" w:fill="F2F2F2"/>
            <w:noWrap/>
            <w:vAlign w:val="center"/>
          </w:tcPr>
          <w:p>
            <w:pPr>
              <w:widowControl/>
              <w:adjustRightInd w:val="0"/>
              <w:snapToGrid w:val="0"/>
              <w:spacing w:line="240" w:lineRule="auto"/>
              <w:ind w:firstLine="0" w:firstLineChars="0"/>
              <w:jc w:val="center"/>
              <w:textAlignment w:val="center"/>
              <w:rPr>
                <w:szCs w:val="21"/>
              </w:rPr>
            </w:pPr>
            <w:r>
              <w:rPr>
                <w:kern w:val="0"/>
                <w:szCs w:val="21"/>
              </w:rPr>
              <w:t>12月</w:t>
            </w:r>
          </w:p>
        </w:tc>
        <w:tc>
          <w:tcPr>
            <w:tcW w:w="1272" w:type="dxa"/>
            <w:shd w:val="clear" w:color="auto" w:fill="F2F2F2"/>
            <w:noWrap/>
            <w:vAlign w:val="center"/>
          </w:tcPr>
          <w:p>
            <w:pPr>
              <w:widowControl/>
              <w:adjustRightInd w:val="0"/>
              <w:snapToGrid w:val="0"/>
              <w:spacing w:line="240" w:lineRule="auto"/>
              <w:ind w:firstLine="0" w:firstLineChars="0"/>
              <w:jc w:val="center"/>
              <w:textAlignment w:val="center"/>
              <w:rPr>
                <w:szCs w:val="21"/>
              </w:rPr>
            </w:pPr>
            <w:r>
              <w:rPr>
                <w:rFonts w:hint="eastAsia"/>
                <w:kern w:val="0"/>
                <w:szCs w:val="21"/>
              </w:rPr>
              <w:t>全年</w:t>
            </w:r>
          </w:p>
        </w:tc>
        <w:tc>
          <w:tcPr>
            <w:tcW w:w="850" w:type="dxa"/>
            <w:shd w:val="clear" w:color="auto" w:fill="F2F2F2"/>
            <w:vAlign w:val="center"/>
          </w:tcPr>
          <w:p>
            <w:pPr>
              <w:widowControl/>
              <w:adjustRightInd w:val="0"/>
              <w:snapToGrid w:val="0"/>
              <w:spacing w:line="240" w:lineRule="auto"/>
              <w:ind w:firstLine="0" w:firstLineChars="0"/>
              <w:jc w:val="center"/>
              <w:textAlignment w:val="center"/>
              <w:rPr>
                <w:kern w:val="0"/>
                <w:szCs w:val="21"/>
              </w:rPr>
            </w:pPr>
            <w:r>
              <w:rPr>
                <w:rFonts w:hint="eastAsia"/>
                <w:kern w:val="0"/>
                <w:szCs w:val="21"/>
              </w:rPr>
              <w:t>获取</w:t>
            </w:r>
          </w:p>
          <w:p>
            <w:pPr>
              <w:widowControl/>
              <w:adjustRightInd w:val="0"/>
              <w:snapToGrid w:val="0"/>
              <w:spacing w:line="240" w:lineRule="auto"/>
              <w:ind w:firstLine="0" w:firstLineChars="0"/>
              <w:jc w:val="center"/>
              <w:textAlignment w:val="center"/>
              <w:rPr>
                <w:kern w:val="0"/>
                <w:szCs w:val="21"/>
              </w:rPr>
            </w:pPr>
            <w:r>
              <w:rPr>
                <w:rFonts w:hint="eastAsia"/>
                <w:kern w:val="0"/>
                <w:szCs w:val="21"/>
              </w:rPr>
              <w:t>方式</w:t>
            </w:r>
          </w:p>
        </w:tc>
        <w:tc>
          <w:tcPr>
            <w:tcW w:w="680" w:type="dxa"/>
            <w:shd w:val="clear" w:color="auto" w:fill="F2F2F2"/>
            <w:vAlign w:val="center"/>
          </w:tcPr>
          <w:p>
            <w:pPr>
              <w:widowControl/>
              <w:adjustRightInd w:val="0"/>
              <w:snapToGrid w:val="0"/>
              <w:spacing w:line="240" w:lineRule="auto"/>
              <w:ind w:firstLine="0" w:firstLineChars="0"/>
              <w:jc w:val="center"/>
              <w:textAlignment w:val="center"/>
              <w:rPr>
                <w:kern w:val="0"/>
                <w:szCs w:val="21"/>
              </w:rPr>
            </w:pPr>
            <w:r>
              <w:rPr>
                <w:rFonts w:hint="eastAsia"/>
                <w:kern w:val="0"/>
                <w:szCs w:val="21"/>
              </w:rPr>
              <w:t>数据来源</w:t>
            </w:r>
          </w:p>
        </w:tc>
        <w:tc>
          <w:tcPr>
            <w:tcW w:w="680" w:type="dxa"/>
            <w:shd w:val="clear" w:color="auto" w:fill="F2F2F2"/>
            <w:vAlign w:val="center"/>
          </w:tcPr>
          <w:p>
            <w:pPr>
              <w:widowControl/>
              <w:adjustRightInd w:val="0"/>
              <w:snapToGrid w:val="0"/>
              <w:spacing w:line="240" w:lineRule="auto"/>
              <w:ind w:firstLine="0" w:firstLineChars="0"/>
              <w:jc w:val="center"/>
              <w:textAlignment w:val="center"/>
              <w:rPr>
                <w:kern w:val="0"/>
                <w:szCs w:val="21"/>
              </w:rPr>
            </w:pPr>
            <w:r>
              <w:rPr>
                <w:rFonts w:hint="eastAsia"/>
                <w:kern w:val="0"/>
                <w:szCs w:val="21"/>
              </w:rPr>
              <w:t>支撑材料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963" w:type="dxa"/>
            <w:vMerge w:val="restart"/>
            <w:shd w:val="clear" w:color="auto" w:fill="auto"/>
            <w:vAlign w:val="center"/>
          </w:tcPr>
          <w:p>
            <w:pPr>
              <w:widowControl/>
              <w:adjustRightInd w:val="0"/>
              <w:snapToGrid w:val="0"/>
              <w:spacing w:line="240" w:lineRule="auto"/>
              <w:ind w:firstLine="0" w:firstLineChars="0"/>
              <w:jc w:val="center"/>
              <w:textAlignment w:val="center"/>
              <w:rPr>
                <w:szCs w:val="21"/>
              </w:rPr>
            </w:pPr>
            <w:r>
              <w:rPr>
                <w:rFonts w:hint="eastAsia"/>
                <w:kern w:val="0"/>
                <w:szCs w:val="21"/>
              </w:rPr>
              <w:t>生产线</w:t>
            </w:r>
            <w:r>
              <w:rPr>
                <w:rFonts w:hint="eastAsia"/>
                <w:i/>
                <w:iCs/>
                <w:kern w:val="0"/>
                <w:szCs w:val="21"/>
              </w:rPr>
              <w:t xml:space="preserve">j </w:t>
            </w:r>
          </w:p>
        </w:tc>
        <w:tc>
          <w:tcPr>
            <w:tcW w:w="2054" w:type="dxa"/>
            <w:shd w:val="clear" w:color="auto" w:fill="auto"/>
            <w:noWrap/>
            <w:vAlign w:val="center"/>
          </w:tcPr>
          <w:p>
            <w:pPr>
              <w:adjustRightInd w:val="0"/>
              <w:snapToGrid w:val="0"/>
              <w:spacing w:line="240" w:lineRule="auto"/>
              <w:ind w:firstLine="0" w:firstLineChars="0"/>
              <w:jc w:val="center"/>
              <w:rPr>
                <w:kern w:val="0"/>
                <w:szCs w:val="21"/>
              </w:rPr>
            </w:pPr>
            <m:oMathPara>
              <m:oMathParaPr>
                <m:jc m:val="left"/>
              </m:oMathParaPr>
              <m:oMath>
                <m:sSub>
                  <m:sSubPr>
                    <m:ctrlPr>
                      <w:rPr>
                        <w:rFonts w:ascii="Cambria Math" w:hAnsi="Cambria Math"/>
                        <w:i/>
                        <w:szCs w:val="21"/>
                      </w:rPr>
                    </m:ctrlPr>
                  </m:sSubPr>
                  <m:e>
                    <m:r>
                      <m:rPr/>
                      <w:rPr>
                        <w:rFonts w:ascii="Cambria Math" w:hAnsi="Cambria Math"/>
                        <w:szCs w:val="21"/>
                      </w:rPr>
                      <m:t>Q</m:t>
                    </m:r>
                    <m:ctrlPr>
                      <w:rPr>
                        <w:rFonts w:ascii="Cambria Math" w:hAnsi="Cambria Math"/>
                        <w:i/>
                        <w:szCs w:val="21"/>
                      </w:rPr>
                    </m:ctrlPr>
                  </m:e>
                  <m:sub>
                    <m:r>
                      <m:rPr/>
                      <w:rPr>
                        <w:rFonts w:ascii="Cambria Math" w:hAnsi="Cambria Math"/>
                        <w:szCs w:val="21"/>
                      </w:rPr>
                      <m:t>ck</m:t>
                    </m:r>
                    <m:r>
                      <m:rPr/>
                      <w:rPr>
                        <w:rFonts w:ascii="Cambria Math" w:hAnsi="Cambria Math"/>
                      </w:rPr>
                      <m:t>,</m:t>
                    </m:r>
                    <m:r>
                      <m:rPr/>
                      <w:rPr>
                        <w:rFonts w:hint="eastAsia" w:ascii="Cambria Math" w:hAnsi="Cambria Math"/>
                      </w:rPr>
                      <m:t>j</m:t>
                    </m:r>
                    <m:ctrlPr>
                      <w:rPr>
                        <w:rFonts w:ascii="Cambria Math" w:hAnsi="Cambria Math"/>
                        <w:i/>
                        <w:szCs w:val="21"/>
                      </w:rPr>
                    </m:ctrlPr>
                  </m:sub>
                </m:sSub>
              </m:oMath>
            </m:oMathPara>
          </w:p>
        </w:tc>
        <w:tc>
          <w:tcPr>
            <w:tcW w:w="1266" w:type="dxa"/>
            <w:shd w:val="clear" w:color="auto" w:fill="auto"/>
            <w:noWrap/>
            <w:vAlign w:val="center"/>
          </w:tcPr>
          <w:p>
            <w:pPr>
              <w:widowControl/>
              <w:adjustRightInd w:val="0"/>
              <w:snapToGrid w:val="0"/>
              <w:spacing w:line="240" w:lineRule="auto"/>
              <w:ind w:firstLine="0" w:firstLineChars="0"/>
              <w:jc w:val="center"/>
              <w:textAlignment w:val="center"/>
            </w:pPr>
            <w:r>
              <w:rPr>
                <w:rFonts w:hint="eastAsia"/>
              </w:rPr>
              <w:t>熟料产量</w:t>
            </w:r>
          </w:p>
        </w:tc>
        <w:tc>
          <w:tcPr>
            <w:tcW w:w="993"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r>
              <w:rPr>
                <w:rFonts w:hint="eastAsia"/>
                <w:kern w:val="0"/>
                <w:szCs w:val="21"/>
              </w:rPr>
              <w:t>t</w:t>
            </w: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1272" w:type="dxa"/>
            <w:shd w:val="clear" w:color="auto" w:fill="auto"/>
            <w:noWrap/>
            <w:vAlign w:val="center"/>
          </w:tcPr>
          <w:p>
            <w:pPr>
              <w:adjustRightInd w:val="0"/>
              <w:snapToGrid w:val="0"/>
              <w:spacing w:line="240" w:lineRule="auto"/>
              <w:ind w:firstLine="0" w:firstLineChars="0"/>
              <w:jc w:val="center"/>
              <w:rPr>
                <w:szCs w:val="21"/>
              </w:rPr>
            </w:pPr>
            <w:r>
              <w:rPr>
                <w:rFonts w:hint="eastAsia"/>
                <w:szCs w:val="21"/>
              </w:rPr>
              <w:t>（合计值）</w:t>
            </w:r>
          </w:p>
        </w:tc>
        <w:tc>
          <w:tcPr>
            <w:tcW w:w="850" w:type="dxa"/>
            <w:vAlign w:val="center"/>
          </w:tcPr>
          <w:p>
            <w:pPr>
              <w:adjustRightInd w:val="0"/>
              <w:snapToGrid w:val="0"/>
              <w:spacing w:line="240" w:lineRule="auto"/>
              <w:ind w:firstLine="0" w:firstLineChars="0"/>
              <w:jc w:val="center"/>
              <w:rPr>
                <w:szCs w:val="21"/>
              </w:rPr>
            </w:pPr>
            <w:r>
              <w:rPr>
                <w:rFonts w:hint="eastAsia"/>
                <w:szCs w:val="21"/>
              </w:rPr>
              <w:t>计算值</w:t>
            </w:r>
          </w:p>
        </w:tc>
        <w:tc>
          <w:tcPr>
            <w:tcW w:w="680" w:type="dxa"/>
            <w:vAlign w:val="center"/>
          </w:tcPr>
          <w:p>
            <w:pPr>
              <w:adjustRightInd w:val="0"/>
              <w:snapToGrid w:val="0"/>
              <w:spacing w:line="240" w:lineRule="auto"/>
              <w:ind w:firstLine="0" w:firstLineChars="0"/>
              <w:jc w:val="center"/>
              <w:rPr>
                <w:szCs w:val="21"/>
              </w:rPr>
            </w:pPr>
          </w:p>
        </w:tc>
        <w:tc>
          <w:tcPr>
            <w:tcW w:w="680" w:type="dxa"/>
            <w:vAlign w:val="center"/>
          </w:tcPr>
          <w:p>
            <w:pPr>
              <w:adjustRightInd w:val="0"/>
              <w:snapToGrid w:val="0"/>
              <w:spacing w:line="240" w:lineRule="auto"/>
              <w:ind w:firstLine="0" w:firstLineChars="0"/>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963" w:type="dxa"/>
            <w:vMerge w:val="continue"/>
            <w:shd w:val="clear" w:color="auto" w:fill="auto"/>
            <w:vAlign w:val="center"/>
          </w:tcPr>
          <w:p>
            <w:pPr>
              <w:adjustRightInd w:val="0"/>
              <w:snapToGrid w:val="0"/>
              <w:spacing w:line="240" w:lineRule="auto"/>
              <w:ind w:firstLine="0" w:firstLineChars="0"/>
              <w:jc w:val="center"/>
              <w:rPr>
                <w:kern w:val="0"/>
                <w:szCs w:val="21"/>
              </w:rPr>
            </w:pPr>
          </w:p>
        </w:tc>
        <w:tc>
          <w:tcPr>
            <w:tcW w:w="2054" w:type="dxa"/>
            <w:shd w:val="clear" w:color="auto" w:fill="auto"/>
            <w:noWrap/>
            <w:vAlign w:val="center"/>
          </w:tcPr>
          <w:p>
            <w:pPr>
              <w:adjustRightInd w:val="0"/>
              <w:snapToGrid w:val="0"/>
              <w:spacing w:line="240" w:lineRule="auto"/>
              <w:ind w:firstLine="0" w:firstLineChars="0"/>
              <w:jc w:val="center"/>
              <w:rPr>
                <w:kern w:val="0"/>
                <w:szCs w:val="21"/>
              </w:rPr>
            </w:pPr>
            <m:oMathPara>
              <m:oMathParaPr>
                <m:jc m:val="left"/>
              </m:oMathParaPr>
              <m:oMath>
                <m:sSub>
                  <m:sSubPr>
                    <m:ctrlPr>
                      <w:rPr>
                        <w:rFonts w:ascii="Cambria Math" w:hAnsi="Cambria Math"/>
                        <w:iCs/>
                      </w:rPr>
                    </m:ctrlPr>
                  </m:sSubPr>
                  <m:e>
                    <m:r>
                      <m:rPr>
                        <m:sty m:val="p"/>
                      </m:rPr>
                      <w:rPr>
                        <w:rFonts w:ascii="Cambria Math" w:hAnsi="Cambria Math"/>
                      </w:rPr>
                      <m:t>E</m:t>
                    </m:r>
                    <m:ctrlPr>
                      <w:rPr>
                        <w:rFonts w:ascii="Cambria Math" w:hAnsi="Cambria Math"/>
                        <w:iCs/>
                      </w:rPr>
                    </m:ctrlPr>
                  </m:e>
                  <m:sub>
                    <m:r>
                      <m:rPr>
                        <m:sty m:val="p"/>
                      </m:rPr>
                      <w:rPr>
                        <w:rFonts w:ascii="Cambria Math" w:hAnsi="Cambria Math"/>
                      </w:rPr>
                      <m:t>ck,j</m:t>
                    </m:r>
                    <m:ctrlPr>
                      <w:rPr>
                        <w:rFonts w:ascii="Cambria Math" w:hAnsi="Cambria Math"/>
                        <w:iCs/>
                      </w:rPr>
                    </m:ctrlP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E</m:t>
                    </m:r>
                    <m:ctrlPr>
                      <w:rPr>
                        <w:rFonts w:ascii="Cambria Math" w:hAnsi="Cambria Math"/>
                        <w:iCs/>
                      </w:rPr>
                    </m:ctrlPr>
                  </m:e>
                  <m:sub>
                    <m:r>
                      <m:rPr>
                        <m:sty m:val="p"/>
                      </m:rPr>
                      <w:rPr>
                        <w:rFonts w:ascii="Cambria Math" w:hAnsi="Cambria Math"/>
                      </w:rPr>
                      <m:t>ck</m:t>
                    </m:r>
                    <m:r>
                      <m:rPr>
                        <m:sty m:val="p"/>
                      </m:rPr>
                      <w:rPr>
                        <w:rFonts w:ascii="Cambria Math" w:hAnsi="Cambria Math"/>
                        <w:kern w:val="0"/>
                        <w:szCs w:val="21"/>
                      </w:rPr>
                      <m:t>燃烧</m:t>
                    </m:r>
                    <m:r>
                      <m:rPr>
                        <m:sty m:val="p"/>
                      </m:rPr>
                      <w:rPr>
                        <w:rFonts w:ascii="Cambria Math" w:hAnsi="Cambria Math"/>
                      </w:rPr>
                      <m:t>,j</m:t>
                    </m:r>
                    <m:ctrlPr>
                      <w:rPr>
                        <w:rFonts w:ascii="Cambria Math" w:hAnsi="Cambria Math"/>
                        <w:iCs/>
                      </w:rPr>
                    </m:ctrlP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E</m:t>
                    </m:r>
                    <m:ctrlPr>
                      <w:rPr>
                        <w:rFonts w:ascii="Cambria Math" w:hAnsi="Cambria Math"/>
                        <w:iCs/>
                      </w:rPr>
                    </m:ctrlPr>
                  </m:e>
                  <m:sub>
                    <m:r>
                      <m:rPr>
                        <m:sty m:val="p"/>
                      </m:rPr>
                      <w:rPr>
                        <w:rFonts w:ascii="Cambria Math" w:hAnsi="Cambria Math"/>
                      </w:rPr>
                      <m:t>ck过程,j</m:t>
                    </m:r>
                    <m:ctrlPr>
                      <w:rPr>
                        <w:rFonts w:ascii="Cambria Math" w:hAnsi="Cambria Math"/>
                        <w:iCs/>
                      </w:rPr>
                    </m:ctrlP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E</m:t>
                    </m:r>
                    <m:ctrlPr>
                      <w:rPr>
                        <w:rFonts w:ascii="Cambria Math" w:hAnsi="Cambria Math"/>
                        <w:iCs/>
                      </w:rPr>
                    </m:ctrlPr>
                  </m:e>
                  <m:sub>
                    <m:r>
                      <m:rPr>
                        <m:sty m:val="p"/>
                      </m:rPr>
                      <w:rPr>
                        <w:rFonts w:ascii="Cambria Math" w:hAnsi="Cambria Math"/>
                      </w:rPr>
                      <m:t>ck电,j</m:t>
                    </m:r>
                    <m:ctrlPr>
                      <w:rPr>
                        <w:rFonts w:ascii="Cambria Math" w:hAnsi="Cambria Math"/>
                        <w:iCs/>
                      </w:rPr>
                    </m:ctrlPr>
                  </m:sub>
                </m:sSub>
              </m:oMath>
            </m:oMathPara>
          </w:p>
        </w:tc>
        <w:tc>
          <w:tcPr>
            <w:tcW w:w="1266" w:type="dxa"/>
            <w:shd w:val="clear" w:color="auto" w:fill="auto"/>
            <w:noWrap/>
            <w:vAlign w:val="center"/>
          </w:tcPr>
          <w:p>
            <w:pPr>
              <w:widowControl/>
              <w:adjustRightInd w:val="0"/>
              <w:snapToGrid w:val="0"/>
              <w:spacing w:line="240" w:lineRule="auto"/>
              <w:ind w:firstLine="0" w:firstLineChars="0"/>
              <w:jc w:val="center"/>
              <w:textAlignment w:val="center"/>
            </w:pPr>
            <w:r>
              <w:t>碳排放量</w:t>
            </w:r>
          </w:p>
        </w:tc>
        <w:tc>
          <w:tcPr>
            <w:tcW w:w="993"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r>
              <w:rPr>
                <w:rFonts w:hint="eastAsia"/>
              </w:rPr>
              <w:t>t</w:t>
            </w:r>
            <w:r>
              <w:t>CO</w:t>
            </w:r>
            <w:r>
              <w:rPr>
                <w:vertAlign w:val="subscript"/>
              </w:rPr>
              <w:t>2</w:t>
            </w: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1272" w:type="dxa"/>
            <w:shd w:val="clear" w:color="auto" w:fill="auto"/>
            <w:noWrap/>
            <w:vAlign w:val="center"/>
          </w:tcPr>
          <w:p>
            <w:pPr>
              <w:adjustRightInd w:val="0"/>
              <w:snapToGrid w:val="0"/>
              <w:spacing w:line="240" w:lineRule="auto"/>
              <w:ind w:firstLine="0" w:firstLineChars="0"/>
              <w:jc w:val="center"/>
              <w:rPr>
                <w:szCs w:val="21"/>
              </w:rPr>
            </w:pPr>
            <w:r>
              <w:rPr>
                <w:rFonts w:hint="eastAsia"/>
                <w:szCs w:val="21"/>
              </w:rPr>
              <w:t>（合计值）</w:t>
            </w:r>
          </w:p>
        </w:tc>
        <w:tc>
          <w:tcPr>
            <w:tcW w:w="850" w:type="dxa"/>
            <w:vAlign w:val="center"/>
          </w:tcPr>
          <w:p>
            <w:pPr>
              <w:adjustRightInd w:val="0"/>
              <w:snapToGrid w:val="0"/>
              <w:spacing w:line="240" w:lineRule="auto"/>
              <w:ind w:firstLine="0" w:firstLineChars="0"/>
              <w:jc w:val="center"/>
              <w:rPr>
                <w:szCs w:val="21"/>
              </w:rPr>
            </w:pPr>
            <w:r>
              <w:rPr>
                <w:rFonts w:hint="eastAsia"/>
                <w:szCs w:val="21"/>
              </w:rPr>
              <w:t>计算值</w:t>
            </w:r>
          </w:p>
        </w:tc>
        <w:tc>
          <w:tcPr>
            <w:tcW w:w="680" w:type="dxa"/>
            <w:vAlign w:val="center"/>
          </w:tcPr>
          <w:p>
            <w:pPr>
              <w:adjustRightInd w:val="0"/>
              <w:snapToGrid w:val="0"/>
              <w:spacing w:line="240" w:lineRule="auto"/>
              <w:ind w:firstLine="0" w:firstLineChars="0"/>
              <w:jc w:val="center"/>
              <w:rPr>
                <w:szCs w:val="21"/>
              </w:rPr>
            </w:pPr>
          </w:p>
        </w:tc>
        <w:tc>
          <w:tcPr>
            <w:tcW w:w="680" w:type="dxa"/>
            <w:vAlign w:val="center"/>
          </w:tcPr>
          <w:p>
            <w:pPr>
              <w:adjustRightInd w:val="0"/>
              <w:snapToGrid w:val="0"/>
              <w:spacing w:line="240" w:lineRule="auto"/>
              <w:ind w:firstLine="0" w:firstLineChars="0"/>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963" w:type="dxa"/>
            <w:vMerge w:val="continue"/>
            <w:shd w:val="clear" w:color="auto" w:fill="auto"/>
            <w:vAlign w:val="center"/>
          </w:tcPr>
          <w:p>
            <w:pPr>
              <w:adjustRightInd w:val="0"/>
              <w:snapToGrid w:val="0"/>
              <w:spacing w:line="240" w:lineRule="auto"/>
              <w:ind w:firstLine="0" w:firstLineChars="0"/>
              <w:jc w:val="center"/>
              <w:rPr>
                <w:szCs w:val="21"/>
              </w:rPr>
            </w:pPr>
          </w:p>
        </w:tc>
        <w:tc>
          <w:tcPr>
            <w:tcW w:w="2054" w:type="dxa"/>
            <w:shd w:val="clear" w:color="auto" w:fill="auto"/>
            <w:noWrap/>
            <w:vAlign w:val="center"/>
          </w:tcPr>
          <w:p>
            <w:pPr>
              <w:adjustRightInd w:val="0"/>
              <w:snapToGrid w:val="0"/>
              <w:spacing w:line="240" w:lineRule="auto"/>
              <w:ind w:firstLine="0" w:firstLineChars="0"/>
              <w:jc w:val="center"/>
              <w:rPr>
                <w:kern w:val="0"/>
                <w:szCs w:val="21"/>
              </w:rPr>
            </w:pPr>
            <m:oMathPara>
              <m:oMathParaPr>
                <m:jc m:val="left"/>
              </m:oMathParaP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ck,j</m:t>
                    </m:r>
                    <m:ctrlPr>
                      <w:rPr>
                        <w:rFonts w:ascii="Cambria Math" w:hAnsi="Cambria Math"/>
                        <w:i/>
                      </w:rPr>
                    </m:ctrlPr>
                  </m:sub>
                </m:sSub>
                <m:r>
                  <m:rPr/>
                  <w:rPr>
                    <w:rFonts w:ascii="Cambria Math" w:hAnsi="Cambria Math"/>
                  </w:rPr>
                  <m:t>/</m:t>
                </m:r>
                <m:sSub>
                  <m:sSubPr>
                    <m:ctrlPr>
                      <w:rPr>
                        <w:rFonts w:ascii="Cambria Math" w:hAnsi="Cambria Math"/>
                        <w:i/>
                        <w:szCs w:val="21"/>
                      </w:rPr>
                    </m:ctrlPr>
                  </m:sSubPr>
                  <m:e>
                    <m:r>
                      <m:rPr/>
                      <w:rPr>
                        <w:rFonts w:ascii="Cambria Math" w:hAnsi="Cambria Math"/>
                        <w:szCs w:val="21"/>
                      </w:rPr>
                      <m:t>Q</m:t>
                    </m:r>
                    <m:ctrlPr>
                      <w:rPr>
                        <w:rFonts w:ascii="Cambria Math" w:hAnsi="Cambria Math"/>
                        <w:i/>
                        <w:szCs w:val="21"/>
                      </w:rPr>
                    </m:ctrlPr>
                  </m:e>
                  <m:sub>
                    <m:r>
                      <m:rPr/>
                      <w:rPr>
                        <w:rFonts w:ascii="Cambria Math" w:hAnsi="Cambria Math"/>
                        <w:szCs w:val="21"/>
                      </w:rPr>
                      <m:t>ck</m:t>
                    </m:r>
                    <m:r>
                      <m:rPr/>
                      <w:rPr>
                        <w:rFonts w:ascii="Cambria Math" w:hAnsi="Cambria Math"/>
                      </w:rPr>
                      <m:t>,</m:t>
                    </m:r>
                    <m:r>
                      <m:rPr/>
                      <w:rPr>
                        <w:rFonts w:hint="eastAsia" w:ascii="Cambria Math" w:hAnsi="Cambria Math"/>
                      </w:rPr>
                      <m:t>j</m:t>
                    </m:r>
                    <m:ctrlPr>
                      <w:rPr>
                        <w:rFonts w:ascii="Cambria Math" w:hAnsi="Cambria Math"/>
                        <w:i/>
                        <w:szCs w:val="21"/>
                      </w:rPr>
                    </m:ctrlPr>
                  </m:sub>
                </m:sSub>
              </m:oMath>
            </m:oMathPara>
          </w:p>
        </w:tc>
        <w:tc>
          <w:tcPr>
            <w:tcW w:w="1266" w:type="dxa"/>
            <w:shd w:val="clear" w:color="auto" w:fill="auto"/>
            <w:noWrap/>
            <w:vAlign w:val="center"/>
          </w:tcPr>
          <w:p>
            <w:pPr>
              <w:widowControl/>
              <w:adjustRightInd w:val="0"/>
              <w:snapToGrid w:val="0"/>
              <w:spacing w:line="240" w:lineRule="auto"/>
              <w:ind w:firstLine="0" w:firstLineChars="0"/>
              <w:jc w:val="center"/>
              <w:textAlignment w:val="center"/>
            </w:pPr>
            <w:r>
              <w:t>碳排放</w:t>
            </w:r>
            <w:r>
              <w:rPr>
                <w:rFonts w:hint="eastAsia"/>
              </w:rPr>
              <w:t>强度</w:t>
            </w:r>
          </w:p>
        </w:tc>
        <w:tc>
          <w:tcPr>
            <w:tcW w:w="993"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r>
              <w:rPr>
                <w:rFonts w:hint="eastAsia"/>
              </w:rPr>
              <w:t>t</w:t>
            </w:r>
            <w:r>
              <w:t>CO</w:t>
            </w:r>
            <w:r>
              <w:rPr>
                <w:vertAlign w:val="subscript"/>
              </w:rPr>
              <w:t>2</w:t>
            </w:r>
            <w:r>
              <w:rPr>
                <w:kern w:val="0"/>
                <w:szCs w:val="21"/>
              </w:rPr>
              <w:t>/</w:t>
            </w:r>
            <w:r>
              <w:rPr>
                <w:rFonts w:hint="eastAsia"/>
                <w:kern w:val="0"/>
                <w:szCs w:val="21"/>
              </w:rPr>
              <w:t>t</w:t>
            </w: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1272" w:type="dxa"/>
            <w:shd w:val="clear" w:color="auto" w:fill="auto"/>
            <w:noWrap/>
            <w:vAlign w:val="center"/>
          </w:tcPr>
          <w:p>
            <w:pPr>
              <w:adjustRightInd w:val="0"/>
              <w:snapToGrid w:val="0"/>
              <w:spacing w:line="240" w:lineRule="auto"/>
              <w:ind w:firstLine="0" w:firstLineChars="0"/>
              <w:jc w:val="center"/>
              <w:rPr>
                <w:szCs w:val="21"/>
              </w:rPr>
            </w:pPr>
          </w:p>
        </w:tc>
        <w:tc>
          <w:tcPr>
            <w:tcW w:w="850" w:type="dxa"/>
            <w:vAlign w:val="center"/>
          </w:tcPr>
          <w:p>
            <w:pPr>
              <w:adjustRightInd w:val="0"/>
              <w:snapToGrid w:val="0"/>
              <w:spacing w:line="240" w:lineRule="auto"/>
              <w:ind w:firstLine="0" w:firstLineChars="0"/>
              <w:jc w:val="center"/>
              <w:rPr>
                <w:szCs w:val="21"/>
              </w:rPr>
            </w:pPr>
            <w:r>
              <w:rPr>
                <w:rFonts w:hint="eastAsia"/>
                <w:szCs w:val="21"/>
              </w:rPr>
              <w:t>计算值</w:t>
            </w:r>
          </w:p>
        </w:tc>
        <w:tc>
          <w:tcPr>
            <w:tcW w:w="680" w:type="dxa"/>
            <w:vAlign w:val="center"/>
          </w:tcPr>
          <w:p>
            <w:pPr>
              <w:adjustRightInd w:val="0"/>
              <w:snapToGrid w:val="0"/>
              <w:spacing w:line="240" w:lineRule="auto"/>
              <w:ind w:firstLine="0" w:firstLineChars="0"/>
              <w:jc w:val="center"/>
              <w:rPr>
                <w:szCs w:val="21"/>
              </w:rPr>
            </w:pPr>
          </w:p>
        </w:tc>
        <w:tc>
          <w:tcPr>
            <w:tcW w:w="680" w:type="dxa"/>
            <w:vAlign w:val="center"/>
          </w:tcPr>
          <w:p>
            <w:pPr>
              <w:adjustRightInd w:val="0"/>
              <w:snapToGrid w:val="0"/>
              <w:spacing w:line="240" w:lineRule="auto"/>
              <w:ind w:firstLine="0" w:firstLineChars="0"/>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963" w:type="dxa"/>
            <w:shd w:val="clear" w:color="auto" w:fill="auto"/>
            <w:vAlign w:val="center"/>
          </w:tcPr>
          <w:p>
            <w:pPr>
              <w:widowControl/>
              <w:adjustRightInd w:val="0"/>
              <w:snapToGrid w:val="0"/>
              <w:spacing w:line="240" w:lineRule="auto"/>
              <w:ind w:firstLine="0" w:firstLineChars="0"/>
              <w:jc w:val="center"/>
              <w:textAlignment w:val="center"/>
              <w:rPr>
                <w:rFonts w:ascii="宋体" w:hAnsi="宋体"/>
                <w:szCs w:val="21"/>
              </w:rPr>
            </w:pPr>
            <w:r>
              <w:rPr>
                <w:rFonts w:ascii="宋体" w:hAnsi="宋体"/>
                <w:szCs w:val="21"/>
              </w:rPr>
              <w:t>…</w:t>
            </w:r>
          </w:p>
        </w:tc>
        <w:tc>
          <w:tcPr>
            <w:tcW w:w="2054" w:type="dxa"/>
            <w:shd w:val="clear" w:color="auto" w:fill="auto"/>
            <w:noWrap/>
            <w:vAlign w:val="center"/>
          </w:tcPr>
          <w:p>
            <w:pPr>
              <w:widowControl/>
              <w:adjustRightInd w:val="0"/>
              <w:snapToGrid w:val="0"/>
              <w:spacing w:line="240" w:lineRule="auto"/>
              <w:ind w:firstLine="0" w:firstLineChars="0"/>
              <w:jc w:val="center"/>
              <w:textAlignment w:val="center"/>
              <w:rPr>
                <w:rFonts w:ascii="宋体" w:hAnsi="宋体"/>
                <w:kern w:val="0"/>
                <w:szCs w:val="21"/>
              </w:rPr>
            </w:pPr>
          </w:p>
        </w:tc>
        <w:tc>
          <w:tcPr>
            <w:tcW w:w="1266" w:type="dxa"/>
            <w:shd w:val="clear" w:color="auto" w:fill="auto"/>
            <w:noWrap/>
            <w:vAlign w:val="center"/>
          </w:tcPr>
          <w:p>
            <w:pPr>
              <w:widowControl/>
              <w:adjustRightInd w:val="0"/>
              <w:snapToGrid w:val="0"/>
              <w:spacing w:line="240" w:lineRule="auto"/>
              <w:ind w:firstLine="0" w:firstLineChars="0"/>
              <w:jc w:val="center"/>
              <w:textAlignment w:val="center"/>
              <w:rPr>
                <w:szCs w:val="21"/>
              </w:rPr>
            </w:pPr>
          </w:p>
        </w:tc>
        <w:tc>
          <w:tcPr>
            <w:tcW w:w="993"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1272" w:type="dxa"/>
            <w:shd w:val="clear" w:color="auto" w:fill="auto"/>
            <w:noWrap/>
            <w:vAlign w:val="center"/>
          </w:tcPr>
          <w:p>
            <w:pPr>
              <w:adjustRightInd w:val="0"/>
              <w:snapToGrid w:val="0"/>
              <w:spacing w:line="240" w:lineRule="auto"/>
              <w:ind w:firstLine="0" w:firstLineChars="0"/>
              <w:jc w:val="center"/>
              <w:rPr>
                <w:szCs w:val="21"/>
              </w:rPr>
            </w:pPr>
          </w:p>
        </w:tc>
        <w:tc>
          <w:tcPr>
            <w:tcW w:w="850" w:type="dxa"/>
            <w:vAlign w:val="center"/>
          </w:tcPr>
          <w:p>
            <w:pPr>
              <w:adjustRightInd w:val="0"/>
              <w:snapToGrid w:val="0"/>
              <w:spacing w:line="240" w:lineRule="auto"/>
              <w:ind w:firstLine="0" w:firstLineChars="0"/>
              <w:jc w:val="center"/>
              <w:rPr>
                <w:szCs w:val="21"/>
              </w:rPr>
            </w:pPr>
          </w:p>
        </w:tc>
        <w:tc>
          <w:tcPr>
            <w:tcW w:w="680" w:type="dxa"/>
            <w:vAlign w:val="center"/>
          </w:tcPr>
          <w:p>
            <w:pPr>
              <w:adjustRightInd w:val="0"/>
              <w:snapToGrid w:val="0"/>
              <w:spacing w:line="240" w:lineRule="auto"/>
              <w:ind w:firstLine="0" w:firstLineChars="0"/>
              <w:jc w:val="center"/>
              <w:rPr>
                <w:szCs w:val="21"/>
              </w:rPr>
            </w:pPr>
          </w:p>
        </w:tc>
        <w:tc>
          <w:tcPr>
            <w:tcW w:w="680" w:type="dxa"/>
            <w:vAlign w:val="center"/>
          </w:tcPr>
          <w:p>
            <w:pPr>
              <w:adjustRightInd w:val="0"/>
              <w:snapToGrid w:val="0"/>
              <w:spacing w:line="240" w:lineRule="auto"/>
              <w:ind w:firstLine="0" w:firstLineChars="0"/>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963" w:type="dxa"/>
            <w:vMerge w:val="restart"/>
            <w:shd w:val="clear" w:color="auto" w:fill="auto"/>
            <w:vAlign w:val="center"/>
          </w:tcPr>
          <w:p>
            <w:pPr>
              <w:widowControl/>
              <w:adjustRightInd w:val="0"/>
              <w:snapToGrid w:val="0"/>
              <w:spacing w:line="240" w:lineRule="auto"/>
              <w:ind w:firstLine="0" w:firstLineChars="0"/>
              <w:jc w:val="center"/>
              <w:textAlignment w:val="center"/>
              <w:rPr>
                <w:szCs w:val="21"/>
              </w:rPr>
            </w:pPr>
            <w:r>
              <w:rPr>
                <w:rFonts w:hint="eastAsia"/>
                <w:szCs w:val="21"/>
              </w:rPr>
              <w:t>全部</w:t>
            </w:r>
            <w:r>
              <w:rPr>
                <w:rFonts w:hint="eastAsia"/>
                <w:kern w:val="0"/>
                <w:szCs w:val="21"/>
              </w:rPr>
              <w:t>生产线</w:t>
            </w:r>
          </w:p>
        </w:tc>
        <w:tc>
          <w:tcPr>
            <w:tcW w:w="2054" w:type="dxa"/>
            <w:shd w:val="clear" w:color="auto" w:fill="auto"/>
            <w:noWrap/>
            <w:vAlign w:val="center"/>
          </w:tcPr>
          <w:p>
            <w:pPr>
              <w:adjustRightInd w:val="0"/>
              <w:snapToGrid w:val="0"/>
              <w:spacing w:line="240" w:lineRule="auto"/>
              <w:ind w:firstLine="0" w:firstLineChars="0"/>
              <w:jc w:val="center"/>
              <w:rPr>
                <w:kern w:val="0"/>
                <w:szCs w:val="21"/>
              </w:rPr>
            </w:pPr>
            <m:oMathPara>
              <m:oMathParaPr>
                <m:jc m:val="left"/>
              </m:oMathParaPr>
              <m:oMath>
                <m:nary>
                  <m:naryPr>
                    <m:chr m:val="∑"/>
                    <m:limLoc m:val="undOvr"/>
                    <m:subHide m:val="1"/>
                    <m:supHide m:val="1"/>
                    <m:ctrlPr>
                      <w:rPr>
                        <w:rFonts w:ascii="Cambria Math" w:hAnsi="Cambria Math"/>
                        <w:i/>
                        <w:iCs/>
                        <w:szCs w:val="21"/>
                      </w:rPr>
                    </m:ctrlPr>
                  </m:naryPr>
                  <m:sub>
                    <m:ctrlPr>
                      <w:rPr>
                        <w:rFonts w:ascii="Cambria Math" w:hAnsi="Cambria Math"/>
                        <w:i/>
                        <w:iCs/>
                        <w:szCs w:val="21"/>
                      </w:rPr>
                    </m:ctrlPr>
                  </m:sub>
                  <m:sup>
                    <m:ctrlPr>
                      <w:rPr>
                        <w:rFonts w:ascii="Cambria Math" w:hAnsi="Cambria Math"/>
                        <w:i/>
                        <w:iCs/>
                        <w:szCs w:val="21"/>
                      </w:rPr>
                    </m:ctrlPr>
                  </m:sup>
                  <m:e>
                    <m:sSub>
                      <m:sSubPr>
                        <m:ctrlPr>
                          <w:rPr>
                            <w:rFonts w:ascii="Cambria Math" w:hAnsi="Cambria Math"/>
                            <w:i/>
                            <w:iCs/>
                            <w:szCs w:val="21"/>
                          </w:rPr>
                        </m:ctrlPr>
                      </m:sSubPr>
                      <m:e>
                        <m:r>
                          <m:rPr/>
                          <w:rPr>
                            <w:rFonts w:ascii="Cambria Math" w:hAnsi="Cambria Math"/>
                            <w:szCs w:val="21"/>
                          </w:rPr>
                          <m:t>Q</m:t>
                        </m:r>
                        <m:ctrlPr>
                          <w:rPr>
                            <w:rFonts w:ascii="Cambria Math" w:hAnsi="Cambria Math"/>
                            <w:i/>
                            <w:iCs/>
                            <w:szCs w:val="21"/>
                          </w:rPr>
                        </m:ctrlPr>
                      </m:e>
                      <m:sub>
                        <m:r>
                          <m:rPr/>
                          <w:rPr>
                            <w:rFonts w:ascii="Cambria Math" w:hAnsi="Cambria Math"/>
                            <w:szCs w:val="21"/>
                          </w:rPr>
                          <m:t>ck</m:t>
                        </m:r>
                        <m:r>
                          <m:rPr/>
                          <w:rPr>
                            <w:rFonts w:ascii="Cambria Math" w:hAnsi="Cambria Math"/>
                          </w:rPr>
                          <m:t>,</m:t>
                        </m:r>
                        <m:r>
                          <m:rPr/>
                          <w:rPr>
                            <w:rFonts w:hint="eastAsia" w:ascii="Cambria Math" w:hAnsi="Cambria Math"/>
                          </w:rPr>
                          <m:t>j</m:t>
                        </m:r>
                        <m:ctrlPr>
                          <w:rPr>
                            <w:rFonts w:ascii="Cambria Math" w:hAnsi="Cambria Math"/>
                            <w:i/>
                            <w:iCs/>
                            <w:szCs w:val="21"/>
                          </w:rPr>
                        </m:ctrlPr>
                      </m:sub>
                    </m:sSub>
                    <m:ctrlPr>
                      <w:rPr>
                        <w:rFonts w:ascii="Cambria Math" w:hAnsi="Cambria Math"/>
                        <w:i/>
                        <w:iCs/>
                        <w:szCs w:val="21"/>
                      </w:rPr>
                    </m:ctrlPr>
                  </m:e>
                </m:nary>
              </m:oMath>
            </m:oMathPara>
          </w:p>
        </w:tc>
        <w:tc>
          <w:tcPr>
            <w:tcW w:w="1266" w:type="dxa"/>
            <w:shd w:val="clear" w:color="auto" w:fill="auto"/>
            <w:noWrap/>
            <w:vAlign w:val="center"/>
          </w:tcPr>
          <w:p>
            <w:pPr>
              <w:widowControl/>
              <w:adjustRightInd w:val="0"/>
              <w:snapToGrid w:val="0"/>
              <w:spacing w:line="240" w:lineRule="auto"/>
              <w:ind w:firstLine="0" w:firstLineChars="0"/>
              <w:jc w:val="center"/>
              <w:textAlignment w:val="center"/>
            </w:pPr>
            <w:r>
              <w:rPr>
                <w:rFonts w:hint="eastAsia"/>
              </w:rPr>
              <w:t>熟料总产量</w:t>
            </w:r>
          </w:p>
        </w:tc>
        <w:tc>
          <w:tcPr>
            <w:tcW w:w="993"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r>
              <w:rPr>
                <w:rFonts w:hint="eastAsia"/>
                <w:kern w:val="0"/>
                <w:szCs w:val="21"/>
              </w:rPr>
              <w:t>t</w:t>
            </w: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1272" w:type="dxa"/>
            <w:shd w:val="clear" w:color="auto" w:fill="auto"/>
            <w:noWrap/>
            <w:vAlign w:val="center"/>
          </w:tcPr>
          <w:p>
            <w:pPr>
              <w:adjustRightInd w:val="0"/>
              <w:snapToGrid w:val="0"/>
              <w:spacing w:line="240" w:lineRule="auto"/>
              <w:ind w:firstLine="0" w:firstLineChars="0"/>
              <w:jc w:val="center"/>
              <w:rPr>
                <w:szCs w:val="21"/>
              </w:rPr>
            </w:pPr>
            <w:r>
              <w:rPr>
                <w:rFonts w:hint="eastAsia"/>
                <w:szCs w:val="21"/>
              </w:rPr>
              <w:t>（合计值）</w:t>
            </w:r>
          </w:p>
        </w:tc>
        <w:tc>
          <w:tcPr>
            <w:tcW w:w="850" w:type="dxa"/>
            <w:vAlign w:val="center"/>
          </w:tcPr>
          <w:p>
            <w:pPr>
              <w:adjustRightInd w:val="0"/>
              <w:snapToGrid w:val="0"/>
              <w:spacing w:line="240" w:lineRule="auto"/>
              <w:ind w:firstLine="0" w:firstLineChars="0"/>
              <w:jc w:val="center"/>
            </w:pPr>
            <w:r>
              <w:rPr>
                <w:rFonts w:hint="eastAsia"/>
                <w:szCs w:val="21"/>
              </w:rPr>
              <w:t>计算值</w:t>
            </w:r>
          </w:p>
        </w:tc>
        <w:tc>
          <w:tcPr>
            <w:tcW w:w="680" w:type="dxa"/>
            <w:vAlign w:val="center"/>
          </w:tcPr>
          <w:p>
            <w:pPr>
              <w:adjustRightInd w:val="0"/>
              <w:snapToGrid w:val="0"/>
              <w:spacing w:line="240" w:lineRule="auto"/>
              <w:ind w:firstLine="0" w:firstLineChars="0"/>
              <w:jc w:val="center"/>
              <w:rPr>
                <w:szCs w:val="21"/>
              </w:rPr>
            </w:pPr>
          </w:p>
        </w:tc>
        <w:tc>
          <w:tcPr>
            <w:tcW w:w="680" w:type="dxa"/>
            <w:vAlign w:val="center"/>
          </w:tcPr>
          <w:p>
            <w:pPr>
              <w:adjustRightInd w:val="0"/>
              <w:snapToGrid w:val="0"/>
              <w:spacing w:line="240" w:lineRule="auto"/>
              <w:ind w:firstLine="0" w:firstLineChars="0"/>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963" w:type="dxa"/>
            <w:vMerge w:val="continue"/>
            <w:shd w:val="clear" w:color="auto" w:fill="auto"/>
            <w:vAlign w:val="center"/>
          </w:tcPr>
          <w:p>
            <w:pPr>
              <w:adjustRightInd w:val="0"/>
              <w:snapToGrid w:val="0"/>
              <w:spacing w:line="240" w:lineRule="auto"/>
              <w:ind w:firstLine="0" w:firstLineChars="0"/>
              <w:jc w:val="center"/>
              <w:rPr>
                <w:szCs w:val="21"/>
              </w:rPr>
            </w:pPr>
          </w:p>
        </w:tc>
        <w:tc>
          <w:tcPr>
            <w:tcW w:w="2054" w:type="dxa"/>
            <w:shd w:val="clear" w:color="auto" w:fill="auto"/>
            <w:noWrap/>
            <w:vAlign w:val="center"/>
          </w:tcPr>
          <w:p>
            <w:pPr>
              <w:adjustRightInd w:val="0"/>
              <w:snapToGrid w:val="0"/>
              <w:spacing w:line="240" w:lineRule="auto"/>
              <w:ind w:firstLine="0" w:firstLineChars="0"/>
              <w:jc w:val="center"/>
              <w:rPr>
                <w:kern w:val="0"/>
                <w:szCs w:val="21"/>
              </w:rPr>
            </w:pPr>
            <m:oMathPara>
              <m:oMathParaPr>
                <m:jc m:val="left"/>
              </m:oMathParaPr>
              <m:oMath>
                <m:sSub>
                  <m:sSubPr>
                    <m:ctrlPr>
                      <w:rPr>
                        <w:rFonts w:ascii="Cambria Math" w:hAnsi="Cambria Math"/>
                        <w:iCs/>
                      </w:rPr>
                    </m:ctrlPr>
                  </m:sSubPr>
                  <m:e>
                    <m:r>
                      <m:rPr>
                        <m:sty m:val="p"/>
                      </m:rPr>
                      <w:rPr>
                        <w:rFonts w:ascii="Cambria Math" w:hAnsi="Cambria Math"/>
                      </w:rPr>
                      <m:t>E</m:t>
                    </m:r>
                    <m:ctrlPr>
                      <w:rPr>
                        <w:rFonts w:ascii="Cambria Math" w:hAnsi="Cambria Math"/>
                        <w:iCs/>
                      </w:rPr>
                    </m:ctrlPr>
                  </m:e>
                  <m:sub>
                    <m:r>
                      <m:rPr>
                        <m:sty m:val="p"/>
                      </m:rPr>
                      <w:rPr>
                        <w:rFonts w:ascii="Cambria Math" w:hAnsi="Cambria Math"/>
                      </w:rPr>
                      <m:t>ck</m:t>
                    </m:r>
                    <m:ctrlPr>
                      <w:rPr>
                        <w:rFonts w:ascii="Cambria Math" w:hAnsi="Cambria Math"/>
                        <w:iCs/>
                      </w:rPr>
                    </m:ctrlPr>
                  </m:sub>
                </m:sSub>
                <m:r>
                  <m:rPr>
                    <m:sty m:val="p"/>
                  </m:rPr>
                  <w:rPr>
                    <w:rFonts w:ascii="Cambria Math" w:hAnsi="Cambria Math"/>
                  </w:rPr>
                  <m:t>=</m:t>
                </m:r>
                <m:nary>
                  <m:naryPr>
                    <m:chr m:val="∑"/>
                    <m:limLoc m:val="undOvr"/>
                    <m:ctrlPr>
                      <w:rPr>
                        <w:rFonts w:ascii="Cambria Math" w:hAnsi="Cambria Math"/>
                        <w:iCs/>
                      </w:rPr>
                    </m:ctrlPr>
                  </m:naryPr>
                  <m:sub>
                    <m:r>
                      <m:rPr>
                        <m:sty m:val="p"/>
                      </m:rPr>
                      <w:rPr>
                        <w:rFonts w:ascii="Cambria Math" w:hAnsi="Cambria Math"/>
                      </w:rPr>
                      <m:t>j=1</m:t>
                    </m:r>
                    <m:ctrlPr>
                      <w:rPr>
                        <w:rFonts w:ascii="Cambria Math" w:hAnsi="Cambria Math"/>
                        <w:iCs/>
                      </w:rPr>
                    </m:ctrlPr>
                  </m:sub>
                  <m:sup>
                    <m:r>
                      <m:rPr>
                        <m:sty m:val="p"/>
                      </m:rPr>
                      <w:rPr>
                        <w:rFonts w:ascii="Cambria Math" w:hAnsi="Cambria Math"/>
                      </w:rPr>
                      <m:t>n</m:t>
                    </m:r>
                    <m:ctrlPr>
                      <w:rPr>
                        <w:rFonts w:ascii="Cambria Math" w:hAnsi="Cambria Math"/>
                        <w:iCs/>
                      </w:rPr>
                    </m:ctrlPr>
                  </m:sup>
                  <m:e>
                    <m:sSub>
                      <m:sSubPr>
                        <m:ctrlPr>
                          <w:rPr>
                            <w:rFonts w:ascii="Cambria Math" w:hAnsi="Cambria Math"/>
                            <w:iCs/>
                          </w:rPr>
                        </m:ctrlPr>
                      </m:sSubPr>
                      <m:e>
                        <m:r>
                          <m:rPr>
                            <m:sty m:val="p"/>
                          </m:rPr>
                          <w:rPr>
                            <w:rFonts w:ascii="Cambria Math" w:hAnsi="Cambria Math"/>
                          </w:rPr>
                          <m:t>E</m:t>
                        </m:r>
                        <m:ctrlPr>
                          <w:rPr>
                            <w:rFonts w:ascii="Cambria Math" w:hAnsi="Cambria Math"/>
                            <w:iCs/>
                          </w:rPr>
                        </m:ctrlPr>
                      </m:e>
                      <m:sub>
                        <m:r>
                          <m:rPr>
                            <m:sty m:val="p"/>
                          </m:rPr>
                          <w:rPr>
                            <w:rFonts w:ascii="Cambria Math" w:hAnsi="Cambria Math"/>
                          </w:rPr>
                          <m:t>ck,j</m:t>
                        </m:r>
                        <m:ctrlPr>
                          <w:rPr>
                            <w:rFonts w:ascii="Cambria Math" w:hAnsi="Cambria Math"/>
                            <w:iCs/>
                          </w:rPr>
                        </m:ctrlPr>
                      </m:sub>
                    </m:sSub>
                    <m:ctrlPr>
                      <w:rPr>
                        <w:rFonts w:ascii="Cambria Math" w:hAnsi="Cambria Math"/>
                        <w:iCs/>
                      </w:rPr>
                    </m:ctrlPr>
                  </m:e>
                </m:nary>
              </m:oMath>
            </m:oMathPara>
          </w:p>
        </w:tc>
        <w:tc>
          <w:tcPr>
            <w:tcW w:w="1266" w:type="dxa"/>
            <w:shd w:val="clear" w:color="auto" w:fill="auto"/>
            <w:noWrap/>
            <w:vAlign w:val="center"/>
          </w:tcPr>
          <w:p>
            <w:pPr>
              <w:widowControl/>
              <w:adjustRightInd w:val="0"/>
              <w:snapToGrid w:val="0"/>
              <w:spacing w:line="240" w:lineRule="auto"/>
              <w:ind w:firstLine="0" w:firstLineChars="0"/>
              <w:jc w:val="center"/>
              <w:textAlignment w:val="center"/>
            </w:pPr>
            <w:r>
              <w:t>碳排放</w:t>
            </w:r>
            <w:r>
              <w:rPr>
                <w:rFonts w:hint="eastAsia"/>
              </w:rPr>
              <w:t>总</w:t>
            </w:r>
            <w:r>
              <w:t>量</w:t>
            </w:r>
          </w:p>
        </w:tc>
        <w:tc>
          <w:tcPr>
            <w:tcW w:w="993"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r>
              <w:rPr>
                <w:rFonts w:hint="eastAsia"/>
              </w:rPr>
              <w:t>t</w:t>
            </w:r>
            <w:r>
              <w:t>CO</w:t>
            </w:r>
            <w:r>
              <w:rPr>
                <w:vertAlign w:val="subscript"/>
              </w:rPr>
              <w:t>2</w:t>
            </w: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1272" w:type="dxa"/>
            <w:shd w:val="clear" w:color="auto" w:fill="auto"/>
            <w:noWrap/>
            <w:vAlign w:val="center"/>
          </w:tcPr>
          <w:p>
            <w:pPr>
              <w:adjustRightInd w:val="0"/>
              <w:snapToGrid w:val="0"/>
              <w:spacing w:line="240" w:lineRule="auto"/>
              <w:ind w:firstLine="0" w:firstLineChars="0"/>
              <w:jc w:val="center"/>
              <w:rPr>
                <w:szCs w:val="21"/>
              </w:rPr>
            </w:pPr>
            <w:r>
              <w:rPr>
                <w:rFonts w:hint="eastAsia"/>
                <w:szCs w:val="21"/>
              </w:rPr>
              <w:t>（合计值）</w:t>
            </w:r>
          </w:p>
        </w:tc>
        <w:tc>
          <w:tcPr>
            <w:tcW w:w="850" w:type="dxa"/>
            <w:vAlign w:val="center"/>
          </w:tcPr>
          <w:p>
            <w:pPr>
              <w:adjustRightInd w:val="0"/>
              <w:snapToGrid w:val="0"/>
              <w:spacing w:line="240" w:lineRule="auto"/>
              <w:ind w:firstLine="0" w:firstLineChars="0"/>
              <w:jc w:val="center"/>
            </w:pPr>
            <w:r>
              <w:rPr>
                <w:rFonts w:hint="eastAsia"/>
                <w:szCs w:val="21"/>
              </w:rPr>
              <w:t>计算值</w:t>
            </w:r>
          </w:p>
        </w:tc>
        <w:tc>
          <w:tcPr>
            <w:tcW w:w="680" w:type="dxa"/>
            <w:vAlign w:val="center"/>
          </w:tcPr>
          <w:p>
            <w:pPr>
              <w:adjustRightInd w:val="0"/>
              <w:snapToGrid w:val="0"/>
              <w:spacing w:line="240" w:lineRule="auto"/>
              <w:ind w:firstLine="0" w:firstLineChars="0"/>
              <w:jc w:val="center"/>
              <w:rPr>
                <w:szCs w:val="21"/>
              </w:rPr>
            </w:pPr>
          </w:p>
        </w:tc>
        <w:tc>
          <w:tcPr>
            <w:tcW w:w="680" w:type="dxa"/>
            <w:vAlign w:val="center"/>
          </w:tcPr>
          <w:p>
            <w:pPr>
              <w:adjustRightInd w:val="0"/>
              <w:snapToGrid w:val="0"/>
              <w:spacing w:line="240" w:lineRule="auto"/>
              <w:ind w:firstLine="0" w:firstLineChars="0"/>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963" w:type="dxa"/>
            <w:vMerge w:val="continue"/>
            <w:shd w:val="clear" w:color="auto" w:fill="auto"/>
            <w:vAlign w:val="center"/>
          </w:tcPr>
          <w:p>
            <w:pPr>
              <w:adjustRightInd w:val="0"/>
              <w:snapToGrid w:val="0"/>
              <w:spacing w:line="240" w:lineRule="auto"/>
              <w:ind w:firstLine="0" w:firstLineChars="0"/>
              <w:jc w:val="center"/>
              <w:rPr>
                <w:szCs w:val="21"/>
              </w:rPr>
            </w:pPr>
          </w:p>
        </w:tc>
        <w:tc>
          <w:tcPr>
            <w:tcW w:w="2054" w:type="dxa"/>
            <w:shd w:val="clear" w:color="auto" w:fill="auto"/>
            <w:noWrap/>
            <w:vAlign w:val="center"/>
          </w:tcPr>
          <w:p>
            <w:pPr>
              <w:adjustRightInd w:val="0"/>
              <w:snapToGrid w:val="0"/>
              <w:spacing w:line="240" w:lineRule="auto"/>
              <w:ind w:firstLine="0" w:firstLineChars="0"/>
              <w:jc w:val="center"/>
              <w:rPr>
                <w:kern w:val="0"/>
                <w:szCs w:val="21"/>
              </w:rPr>
            </w:pPr>
            <m:oMathPara>
              <m:oMathParaPr>
                <m:jc m:val="left"/>
              </m:oMathParaPr>
              <m:oMath>
                <m:sSub>
                  <m:sSubPr>
                    <m:ctrlPr>
                      <w:rPr>
                        <w:rFonts w:ascii="Cambria Math" w:hAnsi="Cambria Math"/>
                        <w:iCs/>
                      </w:rPr>
                    </m:ctrlPr>
                  </m:sSubPr>
                  <m:e>
                    <m:r>
                      <m:rPr>
                        <m:sty m:val="p"/>
                      </m:rPr>
                      <w:rPr>
                        <w:rFonts w:ascii="Cambria Math" w:hAnsi="Cambria Math"/>
                      </w:rPr>
                      <m:t>E</m:t>
                    </m:r>
                    <m:ctrlPr>
                      <w:rPr>
                        <w:rFonts w:ascii="Cambria Math" w:hAnsi="Cambria Math"/>
                        <w:iCs/>
                      </w:rPr>
                    </m:ctrlPr>
                  </m:e>
                  <m:sub>
                    <m:r>
                      <m:rPr>
                        <m:sty m:val="p"/>
                      </m:rPr>
                      <w:rPr>
                        <w:rFonts w:ascii="Cambria Math" w:hAnsi="Cambria Math"/>
                      </w:rPr>
                      <m:t>ck</m:t>
                    </m:r>
                    <m:ctrlPr>
                      <w:rPr>
                        <w:rFonts w:ascii="Cambria Math" w:hAnsi="Cambria Math"/>
                        <w:iCs/>
                      </w:rPr>
                    </m:ctrlPr>
                  </m:sub>
                </m:sSub>
                <m:r>
                  <m:rPr>
                    <m:sty m:val="p"/>
                  </m:rPr>
                  <w:rPr>
                    <w:rFonts w:ascii="Cambria Math" w:hAnsi="Cambria Math"/>
                    <w:szCs w:val="21"/>
                  </w:rPr>
                  <m:t>/</m:t>
                </m:r>
                <m:nary>
                  <m:naryPr>
                    <m:chr m:val="∑"/>
                    <m:limLoc m:val="undOvr"/>
                    <m:subHide m:val="1"/>
                    <m:supHide m:val="1"/>
                    <m:ctrlPr>
                      <w:rPr>
                        <w:rFonts w:ascii="Cambria Math" w:hAnsi="Cambria Math"/>
                        <w:szCs w:val="21"/>
                      </w:rPr>
                    </m:ctrlPr>
                  </m:naryPr>
                  <m:sub>
                    <m:ctrlPr>
                      <w:rPr>
                        <w:rFonts w:ascii="Cambria Math" w:hAnsi="Cambria Math"/>
                        <w:szCs w:val="21"/>
                      </w:rPr>
                    </m:ctrlPr>
                  </m:sub>
                  <m:sup>
                    <m:ctrlPr>
                      <w:rPr>
                        <w:rFonts w:ascii="Cambria Math" w:hAnsi="Cambria Math"/>
                        <w:szCs w:val="21"/>
                      </w:rPr>
                    </m:ctrlPr>
                  </m:sup>
                  <m:e>
                    <m:sSub>
                      <m:sSubPr>
                        <m:ctrlPr>
                          <w:rPr>
                            <w:rFonts w:ascii="Cambria Math" w:hAnsi="Cambria Math"/>
                            <w:i/>
                            <w:szCs w:val="21"/>
                          </w:rPr>
                        </m:ctrlPr>
                      </m:sSubPr>
                      <m:e>
                        <m:r>
                          <m:rPr/>
                          <w:rPr>
                            <w:rFonts w:ascii="Cambria Math" w:hAnsi="Cambria Math"/>
                            <w:szCs w:val="21"/>
                          </w:rPr>
                          <m:t>Q</m:t>
                        </m:r>
                        <m:ctrlPr>
                          <w:rPr>
                            <w:rFonts w:ascii="Cambria Math" w:hAnsi="Cambria Math"/>
                            <w:i/>
                            <w:szCs w:val="21"/>
                          </w:rPr>
                        </m:ctrlPr>
                      </m:e>
                      <m:sub>
                        <m:r>
                          <m:rPr/>
                          <w:rPr>
                            <w:rFonts w:ascii="Cambria Math" w:hAnsi="Cambria Math"/>
                            <w:szCs w:val="21"/>
                          </w:rPr>
                          <m:t>ck</m:t>
                        </m:r>
                        <m:r>
                          <m:rPr/>
                          <w:rPr>
                            <w:rFonts w:ascii="Cambria Math" w:hAnsi="Cambria Math"/>
                          </w:rPr>
                          <m:t>,</m:t>
                        </m:r>
                        <m:r>
                          <m:rPr/>
                          <w:rPr>
                            <w:rFonts w:hint="eastAsia" w:ascii="Cambria Math" w:hAnsi="Cambria Math"/>
                          </w:rPr>
                          <m:t>j</m:t>
                        </m:r>
                        <m:ctrlPr>
                          <w:rPr>
                            <w:rFonts w:ascii="Cambria Math" w:hAnsi="Cambria Math"/>
                            <w:i/>
                            <w:szCs w:val="21"/>
                          </w:rPr>
                        </m:ctrlPr>
                      </m:sub>
                    </m:sSub>
                    <m:ctrlPr>
                      <w:rPr>
                        <w:rFonts w:ascii="Cambria Math" w:hAnsi="Cambria Math"/>
                        <w:szCs w:val="21"/>
                      </w:rPr>
                    </m:ctrlPr>
                  </m:e>
                </m:nary>
              </m:oMath>
            </m:oMathPara>
          </w:p>
        </w:tc>
        <w:tc>
          <w:tcPr>
            <w:tcW w:w="1266" w:type="dxa"/>
            <w:shd w:val="clear" w:color="auto" w:fill="auto"/>
            <w:noWrap/>
            <w:vAlign w:val="center"/>
          </w:tcPr>
          <w:p>
            <w:pPr>
              <w:widowControl/>
              <w:adjustRightInd w:val="0"/>
              <w:snapToGrid w:val="0"/>
              <w:spacing w:line="240" w:lineRule="auto"/>
              <w:ind w:firstLine="0" w:firstLineChars="0"/>
              <w:jc w:val="center"/>
              <w:textAlignment w:val="center"/>
            </w:pPr>
            <w:r>
              <w:t>碳排放</w:t>
            </w:r>
            <w:r>
              <w:rPr>
                <w:rFonts w:hint="eastAsia"/>
              </w:rPr>
              <w:t>强度</w:t>
            </w:r>
          </w:p>
        </w:tc>
        <w:tc>
          <w:tcPr>
            <w:tcW w:w="993"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r>
              <w:rPr>
                <w:rFonts w:hint="eastAsia"/>
              </w:rPr>
              <w:t>t</w:t>
            </w:r>
            <w:r>
              <w:t>CO</w:t>
            </w:r>
            <w:r>
              <w:rPr>
                <w:vertAlign w:val="subscript"/>
              </w:rPr>
              <w:t>2</w:t>
            </w:r>
            <w:r>
              <w:rPr>
                <w:kern w:val="0"/>
                <w:szCs w:val="21"/>
              </w:rPr>
              <w:t>/</w:t>
            </w:r>
            <w:r>
              <w:rPr>
                <w:rFonts w:hint="eastAsia"/>
                <w:kern w:val="0"/>
                <w:szCs w:val="21"/>
              </w:rPr>
              <w:t>t</w:t>
            </w: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1272" w:type="dxa"/>
            <w:shd w:val="clear" w:color="auto" w:fill="auto"/>
            <w:noWrap/>
            <w:vAlign w:val="center"/>
          </w:tcPr>
          <w:p>
            <w:pPr>
              <w:adjustRightInd w:val="0"/>
              <w:snapToGrid w:val="0"/>
              <w:spacing w:line="240" w:lineRule="auto"/>
              <w:ind w:firstLine="0" w:firstLineChars="0"/>
              <w:jc w:val="center"/>
              <w:rPr>
                <w:szCs w:val="21"/>
              </w:rPr>
            </w:pPr>
          </w:p>
        </w:tc>
        <w:tc>
          <w:tcPr>
            <w:tcW w:w="850" w:type="dxa"/>
            <w:vAlign w:val="center"/>
          </w:tcPr>
          <w:p>
            <w:pPr>
              <w:adjustRightInd w:val="0"/>
              <w:snapToGrid w:val="0"/>
              <w:spacing w:line="240" w:lineRule="auto"/>
              <w:ind w:firstLine="0" w:firstLineChars="0"/>
              <w:jc w:val="center"/>
            </w:pPr>
            <w:r>
              <w:rPr>
                <w:rFonts w:hint="eastAsia"/>
                <w:szCs w:val="21"/>
              </w:rPr>
              <w:t>计算值</w:t>
            </w:r>
          </w:p>
        </w:tc>
        <w:tc>
          <w:tcPr>
            <w:tcW w:w="680" w:type="dxa"/>
            <w:vAlign w:val="center"/>
          </w:tcPr>
          <w:p>
            <w:pPr>
              <w:adjustRightInd w:val="0"/>
              <w:snapToGrid w:val="0"/>
              <w:spacing w:line="240" w:lineRule="auto"/>
              <w:ind w:firstLine="0" w:firstLineChars="0"/>
              <w:jc w:val="center"/>
              <w:rPr>
                <w:szCs w:val="21"/>
              </w:rPr>
            </w:pPr>
          </w:p>
        </w:tc>
        <w:tc>
          <w:tcPr>
            <w:tcW w:w="680" w:type="dxa"/>
            <w:vAlign w:val="center"/>
          </w:tcPr>
          <w:p>
            <w:pPr>
              <w:adjustRightInd w:val="0"/>
              <w:snapToGrid w:val="0"/>
              <w:spacing w:line="240" w:lineRule="auto"/>
              <w:ind w:firstLine="0" w:firstLineChars="0"/>
              <w:jc w:val="center"/>
              <w:rPr>
                <w:szCs w:val="21"/>
              </w:rPr>
            </w:pPr>
          </w:p>
        </w:tc>
      </w:tr>
    </w:tbl>
    <w:p>
      <w:pPr>
        <w:pStyle w:val="31"/>
        <w:ind w:left="180" w:hanging="180" w:hangingChars="100"/>
        <w:jc w:val="both"/>
      </w:pPr>
      <w:r>
        <w:t>填报</w:t>
      </w:r>
      <w:r>
        <w:rPr>
          <w:rFonts w:hint="eastAsia" w:ascii="Times New Roman"/>
        </w:rPr>
        <w:t>说明</w:t>
      </w:r>
      <w:r>
        <w:t>：</w:t>
      </w:r>
    </w:p>
    <w:p>
      <w:pPr>
        <w:pStyle w:val="31"/>
        <w:ind w:left="180" w:hanging="180" w:hangingChars="100"/>
        <w:jc w:val="both"/>
        <w:rPr>
          <w:rFonts w:ascii="Times New Roman"/>
        </w:rPr>
      </w:pPr>
      <w:r>
        <w:rPr>
          <w:rFonts w:ascii="Times New Roman"/>
          <w:vertAlign w:val="superscript"/>
        </w:rPr>
        <w:t>*1</w:t>
      </w:r>
      <w:r>
        <w:rPr>
          <w:rFonts w:hint="eastAsia" w:ascii="Times New Roman"/>
        </w:rPr>
        <w:t>若生产线多于</w:t>
      </w:r>
      <w:r>
        <w:rPr>
          <w:rFonts w:ascii="Times New Roman"/>
        </w:rPr>
        <w:t>1</w:t>
      </w:r>
      <w:r>
        <w:rPr>
          <w:rFonts w:hint="eastAsia" w:ascii="Times New Roman"/>
        </w:rPr>
        <w:t>条，应分别填报。</w:t>
      </w:r>
    </w:p>
    <w:p>
      <w:pPr>
        <w:pStyle w:val="31"/>
        <w:widowControl/>
        <w:ind w:left="180" w:hanging="180" w:hangingChars="100"/>
        <w:jc w:val="both"/>
      </w:pPr>
      <w:r>
        <w:rPr>
          <w:rFonts w:ascii="Times New Roman"/>
          <w:kern w:val="0"/>
          <w:vertAlign w:val="superscript"/>
        </w:rPr>
        <w:t>*2</w:t>
      </w:r>
      <w:r>
        <w:rPr>
          <w:rFonts w:hint="eastAsia" w:ascii="Times New Roman"/>
          <w:kern w:val="0"/>
        </w:rPr>
        <w:t>各参数按四舍五入保留小数位如下</w:t>
      </w:r>
      <w:r>
        <w:rPr>
          <w:rFonts w:hint="eastAsia" w:ascii="Times New Roman"/>
        </w:rPr>
        <w:t>：</w:t>
      </w:r>
    </w:p>
    <w:p>
      <w:pPr>
        <w:pStyle w:val="174"/>
        <w:numPr>
          <w:ilvl w:val="0"/>
          <w:numId w:val="35"/>
        </w:numPr>
        <w:adjustRightInd w:val="0"/>
        <w:rPr>
          <w:sz w:val="18"/>
          <w:szCs w:val="18"/>
        </w:rPr>
      </w:pPr>
      <w:r>
        <w:rPr>
          <w:rFonts w:hint="eastAsia"/>
          <w:sz w:val="18"/>
          <w:szCs w:val="18"/>
        </w:rPr>
        <w:t>熟料产量、熟料总产量保留到小数点后两位；</w:t>
      </w:r>
    </w:p>
    <w:p>
      <w:pPr>
        <w:pStyle w:val="174"/>
        <w:numPr>
          <w:ilvl w:val="0"/>
          <w:numId w:val="35"/>
        </w:numPr>
        <w:rPr>
          <w:sz w:val="18"/>
          <w:szCs w:val="18"/>
        </w:rPr>
      </w:pPr>
      <w:r>
        <w:rPr>
          <w:rFonts w:hint="eastAsia"/>
          <w:sz w:val="18"/>
          <w:szCs w:val="18"/>
        </w:rPr>
        <w:t>碳排放量、碳排放总量保留到整数位；</w:t>
      </w:r>
    </w:p>
    <w:p>
      <w:pPr>
        <w:pStyle w:val="174"/>
        <w:numPr>
          <w:ilvl w:val="0"/>
          <w:numId w:val="35"/>
        </w:numPr>
        <w:adjustRightInd w:val="0"/>
        <w:rPr>
          <w:sz w:val="18"/>
          <w:szCs w:val="18"/>
        </w:rPr>
      </w:pPr>
      <w:r>
        <w:rPr>
          <w:rFonts w:hint="eastAsia"/>
          <w:sz w:val="18"/>
          <w:szCs w:val="18"/>
        </w:rPr>
        <w:t>碳排放强度保留到小数点后四位。</w:t>
      </w:r>
    </w:p>
    <w:p>
      <w:pPr>
        <w:pStyle w:val="31"/>
        <w:ind w:left="180" w:hanging="180" w:hangingChars="100"/>
        <w:rPr>
          <w:rFonts w:ascii="Times New Roman"/>
        </w:rPr>
      </w:pPr>
    </w:p>
    <w:p>
      <w:pPr>
        <w:pStyle w:val="31"/>
        <w:snapToGrid/>
        <w:spacing w:line="240" w:lineRule="exact"/>
        <w:ind w:left="180" w:hanging="180" w:hangingChars="100"/>
        <w:rPr>
          <w:bCs/>
          <w:kern w:val="0"/>
          <w:szCs w:val="21"/>
        </w:rPr>
        <w:sectPr>
          <w:pgSz w:w="16838" w:h="11906" w:orient="landscape"/>
          <w:pgMar w:top="1616" w:right="1814" w:bottom="1616" w:left="1985" w:header="851" w:footer="850" w:gutter="0"/>
          <w:cols w:space="720" w:num="1"/>
          <w:docGrid w:type="lines" w:linePitch="312" w:charSpace="0"/>
        </w:sectPr>
      </w:pPr>
    </w:p>
    <w:p>
      <w:pPr>
        <w:pStyle w:val="122"/>
        <w:spacing w:before="156" w:after="156"/>
        <w:jc w:val="center"/>
        <w:outlineLvl w:val="1"/>
        <w:rPr>
          <w:rFonts w:ascii="Times New Roman"/>
        </w:rPr>
      </w:pPr>
      <w:r>
        <w:rPr>
          <w:rFonts w:hint="eastAsia" w:ascii="Times New Roman"/>
        </w:rPr>
        <w:t>附表E</w:t>
      </w:r>
      <w:r>
        <w:rPr>
          <w:rFonts w:ascii="Times New Roman"/>
        </w:rPr>
        <w:t>.</w:t>
      </w:r>
      <w:r>
        <w:rPr>
          <w:rFonts w:hint="eastAsia" w:ascii="Times New Roman"/>
        </w:rPr>
        <w:t>8</w:t>
      </w:r>
      <w:r>
        <w:rPr>
          <w:rFonts w:ascii="Times New Roman"/>
        </w:rPr>
        <w:t xml:space="preserve">  </w:t>
      </w:r>
      <w:r>
        <w:rPr>
          <w:rFonts w:hint="eastAsia" w:ascii="Times New Roman"/>
        </w:rPr>
        <w:t>企业层级排放量汇总表</w:t>
      </w:r>
    </w:p>
    <w:tbl>
      <w:tblPr>
        <w:tblStyle w:val="41"/>
        <w:tblW w:w="152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3"/>
        <w:gridCol w:w="2120"/>
        <w:gridCol w:w="17"/>
        <w:gridCol w:w="1562"/>
        <w:gridCol w:w="1276"/>
        <w:gridCol w:w="454"/>
        <w:gridCol w:w="454"/>
        <w:gridCol w:w="454"/>
        <w:gridCol w:w="454"/>
        <w:gridCol w:w="454"/>
        <w:gridCol w:w="454"/>
        <w:gridCol w:w="454"/>
        <w:gridCol w:w="454"/>
        <w:gridCol w:w="454"/>
        <w:gridCol w:w="454"/>
        <w:gridCol w:w="454"/>
        <w:gridCol w:w="454"/>
        <w:gridCol w:w="1304"/>
        <w:gridCol w:w="850"/>
        <w:gridCol w:w="680"/>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73" w:type="dxa"/>
            <w:shd w:val="clear" w:color="auto" w:fill="F2F2F2"/>
            <w:noWrap/>
            <w:vAlign w:val="center"/>
          </w:tcPr>
          <w:p>
            <w:pPr>
              <w:widowControl/>
              <w:adjustRightInd w:val="0"/>
              <w:snapToGrid w:val="0"/>
              <w:spacing w:line="240" w:lineRule="auto"/>
              <w:ind w:firstLine="0" w:firstLineChars="0"/>
              <w:jc w:val="center"/>
              <w:textAlignment w:val="center"/>
              <w:rPr>
                <w:kern w:val="0"/>
                <w:szCs w:val="21"/>
              </w:rPr>
            </w:pPr>
            <w:r>
              <w:rPr>
                <w:rFonts w:hint="eastAsia"/>
                <w:kern w:val="0"/>
                <w:szCs w:val="21"/>
              </w:rPr>
              <w:t>排放源</w:t>
            </w:r>
          </w:p>
        </w:tc>
        <w:tc>
          <w:tcPr>
            <w:tcW w:w="3699" w:type="dxa"/>
            <w:gridSpan w:val="3"/>
            <w:shd w:val="clear" w:color="auto" w:fill="F2F2F2"/>
            <w:vAlign w:val="center"/>
          </w:tcPr>
          <w:p>
            <w:pPr>
              <w:widowControl/>
              <w:adjustRightInd w:val="0"/>
              <w:snapToGrid w:val="0"/>
              <w:spacing w:line="240" w:lineRule="auto"/>
              <w:ind w:firstLine="0" w:firstLineChars="0"/>
              <w:jc w:val="center"/>
              <w:textAlignment w:val="center"/>
              <w:rPr>
                <w:szCs w:val="21"/>
              </w:rPr>
            </w:pPr>
            <w:r>
              <w:rPr>
                <w:rFonts w:hint="eastAsia"/>
                <w:kern w:val="0"/>
                <w:szCs w:val="21"/>
              </w:rPr>
              <w:t>信息项</w:t>
            </w:r>
            <w:r>
              <w:rPr>
                <w:szCs w:val="21"/>
                <w:vertAlign w:val="superscript"/>
              </w:rPr>
              <w:t>*1</w:t>
            </w:r>
          </w:p>
        </w:tc>
        <w:tc>
          <w:tcPr>
            <w:tcW w:w="1276" w:type="dxa"/>
            <w:shd w:val="clear" w:color="auto" w:fill="F2F2F2"/>
            <w:noWrap/>
            <w:vAlign w:val="center"/>
          </w:tcPr>
          <w:p>
            <w:pPr>
              <w:widowControl/>
              <w:adjustRightInd w:val="0"/>
              <w:snapToGrid w:val="0"/>
              <w:spacing w:line="240" w:lineRule="auto"/>
              <w:ind w:firstLine="0" w:firstLineChars="0"/>
              <w:jc w:val="center"/>
              <w:textAlignment w:val="center"/>
              <w:rPr>
                <w:szCs w:val="21"/>
              </w:rPr>
            </w:pPr>
            <w:r>
              <w:rPr>
                <w:kern w:val="0"/>
                <w:szCs w:val="21"/>
              </w:rPr>
              <w:t>单位</w:t>
            </w:r>
          </w:p>
        </w:tc>
        <w:tc>
          <w:tcPr>
            <w:tcW w:w="454" w:type="dxa"/>
            <w:shd w:val="clear" w:color="auto" w:fill="F2F2F2"/>
            <w:noWrap/>
            <w:vAlign w:val="center"/>
          </w:tcPr>
          <w:p>
            <w:pPr>
              <w:widowControl/>
              <w:adjustRightInd w:val="0"/>
              <w:snapToGrid w:val="0"/>
              <w:spacing w:line="240" w:lineRule="auto"/>
              <w:ind w:firstLine="0" w:firstLineChars="0"/>
              <w:jc w:val="center"/>
              <w:textAlignment w:val="center"/>
              <w:rPr>
                <w:szCs w:val="21"/>
              </w:rPr>
            </w:pPr>
            <w:r>
              <w:rPr>
                <w:kern w:val="0"/>
                <w:szCs w:val="21"/>
              </w:rPr>
              <w:t>1月</w:t>
            </w:r>
          </w:p>
        </w:tc>
        <w:tc>
          <w:tcPr>
            <w:tcW w:w="454" w:type="dxa"/>
            <w:shd w:val="clear" w:color="auto" w:fill="F2F2F2"/>
            <w:noWrap/>
            <w:vAlign w:val="center"/>
          </w:tcPr>
          <w:p>
            <w:pPr>
              <w:widowControl/>
              <w:adjustRightInd w:val="0"/>
              <w:snapToGrid w:val="0"/>
              <w:spacing w:line="240" w:lineRule="auto"/>
              <w:ind w:firstLine="0" w:firstLineChars="0"/>
              <w:jc w:val="center"/>
              <w:textAlignment w:val="center"/>
              <w:rPr>
                <w:szCs w:val="21"/>
              </w:rPr>
            </w:pPr>
            <w:r>
              <w:rPr>
                <w:kern w:val="0"/>
                <w:szCs w:val="21"/>
              </w:rPr>
              <w:t>2月</w:t>
            </w:r>
          </w:p>
        </w:tc>
        <w:tc>
          <w:tcPr>
            <w:tcW w:w="454" w:type="dxa"/>
            <w:shd w:val="clear" w:color="auto" w:fill="F2F2F2"/>
            <w:noWrap/>
            <w:vAlign w:val="center"/>
          </w:tcPr>
          <w:p>
            <w:pPr>
              <w:widowControl/>
              <w:adjustRightInd w:val="0"/>
              <w:snapToGrid w:val="0"/>
              <w:spacing w:line="240" w:lineRule="auto"/>
              <w:ind w:firstLine="0" w:firstLineChars="0"/>
              <w:jc w:val="center"/>
              <w:textAlignment w:val="center"/>
              <w:rPr>
                <w:szCs w:val="21"/>
              </w:rPr>
            </w:pPr>
            <w:r>
              <w:rPr>
                <w:kern w:val="0"/>
                <w:szCs w:val="21"/>
              </w:rPr>
              <w:t>3月</w:t>
            </w:r>
          </w:p>
        </w:tc>
        <w:tc>
          <w:tcPr>
            <w:tcW w:w="454" w:type="dxa"/>
            <w:shd w:val="clear" w:color="auto" w:fill="F2F2F2"/>
            <w:noWrap/>
            <w:vAlign w:val="center"/>
          </w:tcPr>
          <w:p>
            <w:pPr>
              <w:widowControl/>
              <w:adjustRightInd w:val="0"/>
              <w:snapToGrid w:val="0"/>
              <w:spacing w:line="240" w:lineRule="auto"/>
              <w:ind w:firstLine="0" w:firstLineChars="0"/>
              <w:jc w:val="center"/>
              <w:textAlignment w:val="center"/>
              <w:rPr>
                <w:szCs w:val="21"/>
              </w:rPr>
            </w:pPr>
            <w:r>
              <w:rPr>
                <w:kern w:val="0"/>
                <w:szCs w:val="21"/>
              </w:rPr>
              <w:t>4月</w:t>
            </w:r>
          </w:p>
        </w:tc>
        <w:tc>
          <w:tcPr>
            <w:tcW w:w="454" w:type="dxa"/>
            <w:shd w:val="clear" w:color="auto" w:fill="F2F2F2"/>
            <w:noWrap/>
            <w:vAlign w:val="center"/>
          </w:tcPr>
          <w:p>
            <w:pPr>
              <w:widowControl/>
              <w:adjustRightInd w:val="0"/>
              <w:snapToGrid w:val="0"/>
              <w:spacing w:line="240" w:lineRule="auto"/>
              <w:ind w:firstLine="0" w:firstLineChars="0"/>
              <w:jc w:val="center"/>
              <w:textAlignment w:val="center"/>
              <w:rPr>
                <w:szCs w:val="21"/>
              </w:rPr>
            </w:pPr>
            <w:r>
              <w:rPr>
                <w:kern w:val="0"/>
                <w:szCs w:val="21"/>
              </w:rPr>
              <w:t>5月</w:t>
            </w:r>
          </w:p>
        </w:tc>
        <w:tc>
          <w:tcPr>
            <w:tcW w:w="454" w:type="dxa"/>
            <w:shd w:val="clear" w:color="auto" w:fill="F2F2F2"/>
            <w:noWrap/>
            <w:vAlign w:val="center"/>
          </w:tcPr>
          <w:p>
            <w:pPr>
              <w:widowControl/>
              <w:adjustRightInd w:val="0"/>
              <w:snapToGrid w:val="0"/>
              <w:spacing w:line="240" w:lineRule="auto"/>
              <w:ind w:firstLine="0" w:firstLineChars="0"/>
              <w:jc w:val="center"/>
              <w:textAlignment w:val="center"/>
              <w:rPr>
                <w:szCs w:val="21"/>
              </w:rPr>
            </w:pPr>
            <w:r>
              <w:rPr>
                <w:kern w:val="0"/>
                <w:szCs w:val="21"/>
              </w:rPr>
              <w:t>6月</w:t>
            </w:r>
          </w:p>
        </w:tc>
        <w:tc>
          <w:tcPr>
            <w:tcW w:w="454" w:type="dxa"/>
            <w:shd w:val="clear" w:color="auto" w:fill="F2F2F2"/>
            <w:noWrap/>
            <w:vAlign w:val="center"/>
          </w:tcPr>
          <w:p>
            <w:pPr>
              <w:widowControl/>
              <w:adjustRightInd w:val="0"/>
              <w:snapToGrid w:val="0"/>
              <w:spacing w:line="240" w:lineRule="auto"/>
              <w:ind w:firstLine="0" w:firstLineChars="0"/>
              <w:jc w:val="center"/>
              <w:textAlignment w:val="center"/>
              <w:rPr>
                <w:szCs w:val="21"/>
              </w:rPr>
            </w:pPr>
            <w:r>
              <w:rPr>
                <w:kern w:val="0"/>
                <w:szCs w:val="21"/>
              </w:rPr>
              <w:t>7月</w:t>
            </w:r>
          </w:p>
        </w:tc>
        <w:tc>
          <w:tcPr>
            <w:tcW w:w="454" w:type="dxa"/>
            <w:shd w:val="clear" w:color="auto" w:fill="F2F2F2"/>
            <w:noWrap/>
            <w:vAlign w:val="center"/>
          </w:tcPr>
          <w:p>
            <w:pPr>
              <w:widowControl/>
              <w:adjustRightInd w:val="0"/>
              <w:snapToGrid w:val="0"/>
              <w:spacing w:line="240" w:lineRule="auto"/>
              <w:ind w:firstLine="0" w:firstLineChars="0"/>
              <w:jc w:val="center"/>
              <w:textAlignment w:val="center"/>
              <w:rPr>
                <w:szCs w:val="21"/>
              </w:rPr>
            </w:pPr>
            <w:r>
              <w:rPr>
                <w:kern w:val="0"/>
                <w:szCs w:val="21"/>
              </w:rPr>
              <w:t>8月</w:t>
            </w:r>
          </w:p>
        </w:tc>
        <w:tc>
          <w:tcPr>
            <w:tcW w:w="454" w:type="dxa"/>
            <w:shd w:val="clear" w:color="auto" w:fill="F2F2F2"/>
            <w:noWrap/>
            <w:vAlign w:val="center"/>
          </w:tcPr>
          <w:p>
            <w:pPr>
              <w:widowControl/>
              <w:adjustRightInd w:val="0"/>
              <w:snapToGrid w:val="0"/>
              <w:spacing w:line="240" w:lineRule="auto"/>
              <w:ind w:firstLine="0" w:firstLineChars="0"/>
              <w:jc w:val="center"/>
              <w:textAlignment w:val="center"/>
              <w:rPr>
                <w:szCs w:val="21"/>
              </w:rPr>
            </w:pPr>
            <w:r>
              <w:rPr>
                <w:kern w:val="0"/>
                <w:szCs w:val="21"/>
              </w:rPr>
              <w:t>9月</w:t>
            </w:r>
          </w:p>
        </w:tc>
        <w:tc>
          <w:tcPr>
            <w:tcW w:w="454" w:type="dxa"/>
            <w:shd w:val="clear" w:color="auto" w:fill="F2F2F2"/>
            <w:noWrap/>
            <w:vAlign w:val="center"/>
          </w:tcPr>
          <w:p>
            <w:pPr>
              <w:widowControl/>
              <w:adjustRightInd w:val="0"/>
              <w:snapToGrid w:val="0"/>
              <w:spacing w:line="240" w:lineRule="auto"/>
              <w:ind w:firstLine="0" w:firstLineChars="0"/>
              <w:jc w:val="center"/>
              <w:textAlignment w:val="center"/>
              <w:rPr>
                <w:szCs w:val="21"/>
              </w:rPr>
            </w:pPr>
            <w:r>
              <w:rPr>
                <w:kern w:val="0"/>
                <w:szCs w:val="21"/>
              </w:rPr>
              <w:t>10月</w:t>
            </w:r>
          </w:p>
        </w:tc>
        <w:tc>
          <w:tcPr>
            <w:tcW w:w="454" w:type="dxa"/>
            <w:shd w:val="clear" w:color="auto" w:fill="F2F2F2"/>
            <w:noWrap/>
            <w:vAlign w:val="center"/>
          </w:tcPr>
          <w:p>
            <w:pPr>
              <w:widowControl/>
              <w:adjustRightInd w:val="0"/>
              <w:snapToGrid w:val="0"/>
              <w:spacing w:line="240" w:lineRule="auto"/>
              <w:ind w:firstLine="0" w:firstLineChars="0"/>
              <w:jc w:val="center"/>
              <w:textAlignment w:val="center"/>
              <w:rPr>
                <w:szCs w:val="21"/>
              </w:rPr>
            </w:pPr>
            <w:r>
              <w:rPr>
                <w:kern w:val="0"/>
                <w:szCs w:val="21"/>
              </w:rPr>
              <w:t>11月</w:t>
            </w:r>
          </w:p>
        </w:tc>
        <w:tc>
          <w:tcPr>
            <w:tcW w:w="454" w:type="dxa"/>
            <w:shd w:val="clear" w:color="auto" w:fill="F2F2F2"/>
            <w:noWrap/>
            <w:vAlign w:val="center"/>
          </w:tcPr>
          <w:p>
            <w:pPr>
              <w:widowControl/>
              <w:adjustRightInd w:val="0"/>
              <w:snapToGrid w:val="0"/>
              <w:spacing w:line="240" w:lineRule="auto"/>
              <w:ind w:firstLine="0" w:firstLineChars="0"/>
              <w:jc w:val="center"/>
              <w:textAlignment w:val="center"/>
              <w:rPr>
                <w:szCs w:val="21"/>
              </w:rPr>
            </w:pPr>
            <w:r>
              <w:rPr>
                <w:kern w:val="0"/>
                <w:szCs w:val="21"/>
              </w:rPr>
              <w:t>12月</w:t>
            </w:r>
          </w:p>
        </w:tc>
        <w:tc>
          <w:tcPr>
            <w:tcW w:w="1304" w:type="dxa"/>
            <w:shd w:val="clear" w:color="auto" w:fill="F2F2F2"/>
            <w:noWrap/>
            <w:vAlign w:val="center"/>
          </w:tcPr>
          <w:p>
            <w:pPr>
              <w:widowControl/>
              <w:adjustRightInd w:val="0"/>
              <w:snapToGrid w:val="0"/>
              <w:spacing w:line="240" w:lineRule="auto"/>
              <w:ind w:firstLine="0" w:firstLineChars="0"/>
              <w:jc w:val="center"/>
              <w:textAlignment w:val="center"/>
              <w:rPr>
                <w:szCs w:val="21"/>
              </w:rPr>
            </w:pPr>
            <w:r>
              <w:rPr>
                <w:rFonts w:hint="eastAsia"/>
                <w:kern w:val="0"/>
                <w:szCs w:val="21"/>
              </w:rPr>
              <w:t>全年</w:t>
            </w:r>
          </w:p>
        </w:tc>
        <w:tc>
          <w:tcPr>
            <w:tcW w:w="850" w:type="dxa"/>
            <w:shd w:val="clear" w:color="auto" w:fill="F2F2F2"/>
            <w:vAlign w:val="center"/>
          </w:tcPr>
          <w:p>
            <w:pPr>
              <w:widowControl/>
              <w:adjustRightInd w:val="0"/>
              <w:snapToGrid w:val="0"/>
              <w:spacing w:line="240" w:lineRule="auto"/>
              <w:ind w:firstLine="0" w:firstLineChars="0"/>
              <w:jc w:val="center"/>
              <w:textAlignment w:val="center"/>
              <w:rPr>
                <w:kern w:val="0"/>
                <w:szCs w:val="21"/>
              </w:rPr>
            </w:pPr>
            <w:r>
              <w:rPr>
                <w:rFonts w:hint="eastAsia"/>
                <w:kern w:val="0"/>
                <w:szCs w:val="21"/>
              </w:rPr>
              <w:t>获取</w:t>
            </w:r>
          </w:p>
          <w:p>
            <w:pPr>
              <w:widowControl/>
              <w:adjustRightInd w:val="0"/>
              <w:snapToGrid w:val="0"/>
              <w:spacing w:line="240" w:lineRule="auto"/>
              <w:ind w:firstLine="0" w:firstLineChars="0"/>
              <w:jc w:val="center"/>
              <w:textAlignment w:val="center"/>
              <w:rPr>
                <w:kern w:val="0"/>
                <w:szCs w:val="21"/>
              </w:rPr>
            </w:pPr>
            <w:r>
              <w:rPr>
                <w:rFonts w:hint="eastAsia"/>
                <w:kern w:val="0"/>
                <w:szCs w:val="21"/>
              </w:rPr>
              <w:t>方式</w:t>
            </w:r>
          </w:p>
        </w:tc>
        <w:tc>
          <w:tcPr>
            <w:tcW w:w="680" w:type="dxa"/>
            <w:shd w:val="clear" w:color="auto" w:fill="F2F2F2"/>
            <w:vAlign w:val="center"/>
          </w:tcPr>
          <w:p>
            <w:pPr>
              <w:widowControl/>
              <w:adjustRightInd w:val="0"/>
              <w:snapToGrid w:val="0"/>
              <w:spacing w:line="240" w:lineRule="auto"/>
              <w:ind w:firstLine="0" w:firstLineChars="0"/>
              <w:jc w:val="center"/>
              <w:textAlignment w:val="center"/>
              <w:rPr>
                <w:kern w:val="0"/>
                <w:szCs w:val="21"/>
              </w:rPr>
            </w:pPr>
            <w:r>
              <w:rPr>
                <w:rFonts w:hint="eastAsia"/>
                <w:kern w:val="0"/>
                <w:szCs w:val="21"/>
              </w:rPr>
              <w:t>数据来源</w:t>
            </w:r>
          </w:p>
        </w:tc>
        <w:tc>
          <w:tcPr>
            <w:tcW w:w="680" w:type="dxa"/>
            <w:shd w:val="clear" w:color="auto" w:fill="F2F2F2"/>
            <w:vAlign w:val="center"/>
          </w:tcPr>
          <w:p>
            <w:pPr>
              <w:widowControl/>
              <w:adjustRightInd w:val="0"/>
              <w:snapToGrid w:val="0"/>
              <w:spacing w:line="240" w:lineRule="auto"/>
              <w:ind w:firstLine="0" w:firstLineChars="0"/>
              <w:jc w:val="center"/>
              <w:textAlignment w:val="center"/>
              <w:rPr>
                <w:kern w:val="0"/>
                <w:szCs w:val="21"/>
              </w:rPr>
            </w:pPr>
            <w:r>
              <w:rPr>
                <w:rFonts w:hint="eastAsia"/>
                <w:kern w:val="0"/>
                <w:szCs w:val="21"/>
              </w:rPr>
              <w:t>支撑材料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273" w:type="dxa"/>
            <w:vMerge w:val="restart"/>
            <w:shd w:val="clear" w:color="auto" w:fill="auto"/>
            <w:vAlign w:val="center"/>
          </w:tcPr>
          <w:p>
            <w:pPr>
              <w:widowControl/>
              <w:adjustRightInd w:val="0"/>
              <w:snapToGrid w:val="0"/>
              <w:spacing w:line="240" w:lineRule="auto"/>
              <w:ind w:firstLine="0" w:firstLineChars="0"/>
              <w:jc w:val="center"/>
              <w:textAlignment w:val="center"/>
              <w:rPr>
                <w:kern w:val="0"/>
                <w:szCs w:val="21"/>
              </w:rPr>
            </w:pPr>
            <w:r>
              <w:rPr>
                <w:rFonts w:hint="eastAsia"/>
                <w:szCs w:val="21"/>
              </w:rPr>
              <w:t>化石燃料燃烧排放</w:t>
            </w:r>
          </w:p>
        </w:tc>
        <w:tc>
          <w:tcPr>
            <w:tcW w:w="2120" w:type="dxa"/>
            <w:vAlign w:val="center"/>
          </w:tcPr>
          <w:p>
            <w:pPr>
              <w:adjustRightInd w:val="0"/>
              <w:snapToGrid w:val="0"/>
              <w:spacing w:line="240" w:lineRule="auto"/>
              <w:ind w:firstLine="0" w:firstLineChars="0"/>
              <w:jc w:val="center"/>
              <w:rPr>
                <w:i/>
                <w:kern w:val="0"/>
                <w:szCs w:val="21"/>
              </w:rPr>
            </w:pPr>
            <m:oMathPara>
              <m:oMathParaPr>
                <m:jc m:val="left"/>
              </m:oMathParaPr>
              <m:oMath>
                <m:r>
                  <m:rPr/>
                  <w:rPr>
                    <w:rFonts w:ascii="Cambria Math" w:hAnsi="Cambria Math"/>
                  </w:rPr>
                  <m:t>F</m:t>
                </m:r>
                <m:sSub>
                  <m:sSubPr>
                    <m:ctrlPr>
                      <w:rPr>
                        <w:rFonts w:ascii="Cambria Math" w:hAnsi="Cambria Math"/>
                        <w:i/>
                      </w:rPr>
                    </m:ctrlPr>
                  </m:sSubPr>
                  <m:e>
                    <m:r>
                      <m:rPr/>
                      <w:rPr>
                        <w:rFonts w:ascii="Cambria Math" w:hAnsi="Cambria Math"/>
                      </w:rPr>
                      <m:t>C</m:t>
                    </m:r>
                    <m:ctrlPr>
                      <w:rPr>
                        <w:rFonts w:ascii="Cambria Math" w:hAnsi="Cambria Math"/>
                        <w:i/>
                      </w:rPr>
                    </m:ctrlPr>
                  </m:e>
                  <m:sub>
                    <m:r>
                      <m:rPr/>
                      <w:rPr>
                        <w:rFonts w:ascii="Cambria Math" w:hAnsi="Cambria Math"/>
                      </w:rPr>
                      <m:t>i</m:t>
                    </m:r>
                    <m:ctrlPr>
                      <w:rPr>
                        <w:rFonts w:ascii="Cambria Math" w:hAnsi="Cambria Math"/>
                        <w:i/>
                      </w:rPr>
                    </m:ctrlPr>
                  </m:sub>
                </m:sSub>
              </m:oMath>
            </m:oMathPara>
          </w:p>
        </w:tc>
        <w:tc>
          <w:tcPr>
            <w:tcW w:w="1579" w:type="dxa"/>
            <w:gridSpan w:val="2"/>
            <w:shd w:val="clear" w:color="auto" w:fill="auto"/>
            <w:noWrap/>
            <w:vAlign w:val="center"/>
          </w:tcPr>
          <w:p>
            <w:pPr>
              <w:widowControl/>
              <w:adjustRightInd w:val="0"/>
              <w:snapToGrid w:val="0"/>
              <w:spacing w:line="240" w:lineRule="auto"/>
              <w:ind w:firstLine="0" w:firstLineChars="0"/>
              <w:jc w:val="center"/>
              <w:textAlignment w:val="center"/>
              <w:rPr>
                <w:szCs w:val="21"/>
              </w:rPr>
            </w:pPr>
            <w:r>
              <w:rPr>
                <w:rFonts w:hint="eastAsia"/>
                <w:kern w:val="0"/>
                <w:szCs w:val="21"/>
              </w:rPr>
              <w:t>化石燃料</w:t>
            </w:r>
            <w:r>
              <w:rPr>
                <w:rFonts w:hint="eastAsia"/>
                <w:i/>
                <w:kern w:val="0"/>
                <w:szCs w:val="21"/>
              </w:rPr>
              <w:t>i</w:t>
            </w:r>
            <w:r>
              <w:rPr>
                <w:rFonts w:hint="eastAsia"/>
              </w:rPr>
              <w:t>消耗量</w:t>
            </w:r>
            <w:r>
              <w:rPr>
                <w:szCs w:val="21"/>
                <w:vertAlign w:val="superscript"/>
              </w:rPr>
              <w:t>*2</w:t>
            </w:r>
          </w:p>
        </w:tc>
        <w:tc>
          <w:tcPr>
            <w:tcW w:w="1276" w:type="dxa"/>
            <w:shd w:val="clear" w:color="auto" w:fill="auto"/>
            <w:noWrap/>
            <w:vAlign w:val="center"/>
          </w:tcPr>
          <w:p>
            <w:pPr>
              <w:widowControl/>
              <w:adjustRightInd w:val="0"/>
              <w:snapToGrid w:val="0"/>
              <w:spacing w:line="240" w:lineRule="auto"/>
              <w:ind w:firstLine="0" w:firstLineChars="0"/>
              <w:jc w:val="center"/>
              <w:textAlignment w:val="center"/>
              <w:rPr>
                <w:szCs w:val="21"/>
              </w:rPr>
            </w:pPr>
            <w:r>
              <w:rPr>
                <w:rFonts w:hint="eastAsia"/>
                <w:kern w:val="0"/>
                <w:szCs w:val="21"/>
              </w:rPr>
              <w:t>t或</w:t>
            </w:r>
            <w:r>
              <w:rPr>
                <w:szCs w:val="21"/>
              </w:rPr>
              <w:t>10</w:t>
            </w:r>
            <w:r>
              <w:rPr>
                <w:szCs w:val="21"/>
                <w:vertAlign w:val="superscript"/>
              </w:rPr>
              <w:t>4</w:t>
            </w:r>
            <w:r>
              <w:rPr>
                <w:szCs w:val="21"/>
              </w:rPr>
              <w:t>Nm</w:t>
            </w:r>
            <w:r>
              <w:rPr>
                <w:szCs w:val="21"/>
                <w:vertAlign w:val="superscript"/>
              </w:rPr>
              <w:t>3</w:t>
            </w: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1304" w:type="dxa"/>
            <w:shd w:val="clear" w:color="auto" w:fill="auto"/>
            <w:noWrap/>
            <w:vAlign w:val="center"/>
          </w:tcPr>
          <w:p>
            <w:pPr>
              <w:widowControl/>
              <w:adjustRightInd w:val="0"/>
              <w:snapToGrid w:val="0"/>
              <w:spacing w:line="240" w:lineRule="auto"/>
              <w:ind w:firstLine="0" w:firstLineChars="0"/>
              <w:jc w:val="center"/>
              <w:textAlignment w:val="center"/>
              <w:rPr>
                <w:szCs w:val="21"/>
              </w:rPr>
            </w:pPr>
            <w:r>
              <w:rPr>
                <w:kern w:val="0"/>
                <w:szCs w:val="21"/>
              </w:rPr>
              <w:t>（合计值）</w:t>
            </w:r>
          </w:p>
        </w:tc>
        <w:tc>
          <w:tcPr>
            <w:tcW w:w="850" w:type="dxa"/>
            <w:vAlign w:val="center"/>
          </w:tcPr>
          <w:p>
            <w:pPr>
              <w:widowControl/>
              <w:adjustRightInd w:val="0"/>
              <w:snapToGrid w:val="0"/>
              <w:spacing w:line="240" w:lineRule="auto"/>
              <w:ind w:firstLine="0" w:firstLineChars="0"/>
              <w:jc w:val="center"/>
              <w:textAlignment w:val="center"/>
              <w:rPr>
                <w:kern w:val="0"/>
                <w:szCs w:val="21"/>
              </w:rPr>
            </w:pPr>
          </w:p>
        </w:tc>
        <w:tc>
          <w:tcPr>
            <w:tcW w:w="680" w:type="dxa"/>
            <w:vAlign w:val="center"/>
          </w:tcPr>
          <w:p>
            <w:pPr>
              <w:widowControl/>
              <w:adjustRightInd w:val="0"/>
              <w:snapToGrid w:val="0"/>
              <w:spacing w:line="240" w:lineRule="auto"/>
              <w:ind w:firstLine="0" w:firstLineChars="0"/>
              <w:jc w:val="center"/>
              <w:textAlignment w:val="center"/>
              <w:rPr>
                <w:kern w:val="0"/>
                <w:szCs w:val="21"/>
              </w:rPr>
            </w:pPr>
          </w:p>
        </w:tc>
        <w:tc>
          <w:tcPr>
            <w:tcW w:w="680" w:type="dxa"/>
            <w:vAlign w:val="center"/>
          </w:tcPr>
          <w:p>
            <w:pPr>
              <w:widowControl/>
              <w:adjustRightInd w:val="0"/>
              <w:snapToGrid w:val="0"/>
              <w:spacing w:line="240" w:lineRule="auto"/>
              <w:ind w:firstLine="0" w:firstLineChars="0"/>
              <w:jc w:val="center"/>
              <w:textAlignment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73" w:type="dxa"/>
            <w:vMerge w:val="continue"/>
            <w:shd w:val="clear" w:color="auto" w:fill="auto"/>
            <w:vAlign w:val="center"/>
          </w:tcPr>
          <w:p>
            <w:pPr>
              <w:widowControl/>
              <w:adjustRightInd w:val="0"/>
              <w:snapToGrid w:val="0"/>
              <w:spacing w:line="240" w:lineRule="auto"/>
              <w:ind w:firstLine="0" w:firstLineChars="0"/>
              <w:jc w:val="center"/>
              <w:textAlignment w:val="center"/>
              <w:rPr>
                <w:kern w:val="0"/>
                <w:szCs w:val="21"/>
              </w:rPr>
            </w:pPr>
          </w:p>
        </w:tc>
        <w:tc>
          <w:tcPr>
            <w:tcW w:w="2120" w:type="dxa"/>
            <w:vAlign w:val="center"/>
          </w:tcPr>
          <w:p>
            <w:pPr>
              <w:adjustRightInd w:val="0"/>
              <w:snapToGrid w:val="0"/>
              <w:spacing w:line="240" w:lineRule="auto"/>
              <w:ind w:firstLine="0" w:firstLineChars="0"/>
              <w:jc w:val="center"/>
              <w:rPr>
                <w:i/>
              </w:rPr>
            </w:pPr>
            <m:oMathPara>
              <m:oMathParaPr>
                <m:jc m:val="left"/>
              </m:oMathParaPr>
              <m:oMath>
                <m:r>
                  <m:rPr/>
                  <w:rPr>
                    <w:rFonts w:ascii="Cambria Math" w:hAnsi="Cambria Math"/>
                    <w:szCs w:val="21"/>
                  </w:rPr>
                  <m:t>NC</m:t>
                </m:r>
                <m:sSub>
                  <m:sSubPr>
                    <m:ctrlPr>
                      <w:rPr>
                        <w:rFonts w:ascii="Cambria Math" w:hAnsi="Cambria Math"/>
                        <w:i/>
                        <w:szCs w:val="21"/>
                      </w:rPr>
                    </m:ctrlPr>
                  </m:sSubPr>
                  <m:e>
                    <m:r>
                      <m:rPr/>
                      <w:rPr>
                        <w:rFonts w:ascii="Cambria Math" w:hAnsi="Cambria Math"/>
                        <w:szCs w:val="21"/>
                      </w:rPr>
                      <m:t>V</m:t>
                    </m:r>
                    <m:ctrlPr>
                      <w:rPr>
                        <w:rFonts w:ascii="Cambria Math" w:hAnsi="Cambria Math"/>
                        <w:i/>
                        <w:szCs w:val="21"/>
                      </w:rPr>
                    </m:ctrlPr>
                  </m:e>
                  <m:sub>
                    <m:r>
                      <m:rPr/>
                      <w:rPr>
                        <w:rFonts w:ascii="Cambria Math" w:hAnsi="Cambria Math"/>
                        <w:szCs w:val="21"/>
                      </w:rPr>
                      <m:t>a</m:t>
                    </m:r>
                    <m:r>
                      <m:rPr/>
                      <w:rPr>
                        <w:rFonts w:hint="eastAsia" w:ascii="DejaVu Math TeX Gyre" w:hAnsi="DejaVu Math TeX Gyre"/>
                        <w:szCs w:val="21"/>
                      </w:rPr>
                      <m:t>r</m:t>
                    </m:r>
                    <m:r>
                      <m:rPr/>
                      <w:rPr>
                        <w:rFonts w:ascii="Cambria Math" w:hAnsi="Cambria Math"/>
                        <w:szCs w:val="21"/>
                      </w:rPr>
                      <m:t>,i</m:t>
                    </m:r>
                    <m:ctrlPr>
                      <w:rPr>
                        <w:rFonts w:ascii="Cambria Math" w:hAnsi="Cambria Math"/>
                        <w:i/>
                        <w:szCs w:val="21"/>
                      </w:rPr>
                    </m:ctrlPr>
                  </m:sub>
                </m:sSub>
              </m:oMath>
            </m:oMathPara>
          </w:p>
        </w:tc>
        <w:tc>
          <w:tcPr>
            <w:tcW w:w="1579" w:type="dxa"/>
            <w:gridSpan w:val="2"/>
            <w:shd w:val="clear" w:color="auto" w:fill="auto"/>
            <w:noWrap/>
            <w:vAlign w:val="center"/>
          </w:tcPr>
          <w:p>
            <w:pPr>
              <w:widowControl/>
              <w:adjustRightInd w:val="0"/>
              <w:snapToGrid w:val="0"/>
              <w:spacing w:line="240" w:lineRule="auto"/>
              <w:ind w:firstLine="0" w:firstLineChars="0"/>
              <w:jc w:val="center"/>
              <w:textAlignment w:val="center"/>
              <w:rPr>
                <w:szCs w:val="21"/>
              </w:rPr>
            </w:pPr>
            <w:r>
              <w:rPr>
                <w:rFonts w:hint="eastAsia"/>
                <w:kern w:val="0"/>
                <w:szCs w:val="21"/>
              </w:rPr>
              <w:t>化石燃料</w:t>
            </w:r>
            <w:r>
              <w:rPr>
                <w:rFonts w:hint="eastAsia"/>
                <w:i/>
                <w:kern w:val="0"/>
                <w:szCs w:val="21"/>
              </w:rPr>
              <w:t>i</w:t>
            </w:r>
            <w:r>
              <w:rPr>
                <w:rFonts w:hint="eastAsia"/>
                <w:kern w:val="0"/>
                <w:szCs w:val="21"/>
              </w:rPr>
              <w:t>收到基</w:t>
            </w:r>
            <w:r>
              <w:t>低位发热量</w:t>
            </w:r>
          </w:p>
        </w:tc>
        <w:tc>
          <w:tcPr>
            <w:tcW w:w="1276" w:type="dxa"/>
            <w:shd w:val="clear" w:color="auto" w:fill="auto"/>
            <w:noWrap/>
            <w:vAlign w:val="center"/>
          </w:tcPr>
          <w:p>
            <w:pPr>
              <w:widowControl/>
              <w:adjustRightInd w:val="0"/>
              <w:snapToGrid w:val="0"/>
              <w:spacing w:line="240" w:lineRule="auto"/>
              <w:ind w:firstLine="0" w:firstLineChars="0"/>
              <w:jc w:val="center"/>
              <w:textAlignment w:val="center"/>
              <w:rPr>
                <w:szCs w:val="21"/>
              </w:rPr>
            </w:pPr>
            <w:r>
              <w:rPr>
                <w:kern w:val="0"/>
                <w:szCs w:val="21"/>
              </w:rPr>
              <w:t>GJ/t</w:t>
            </w:r>
            <w:r>
              <w:rPr>
                <w:rFonts w:hint="eastAsia"/>
                <w:kern w:val="0"/>
                <w:szCs w:val="21"/>
              </w:rPr>
              <w:t>或</w:t>
            </w:r>
            <w:r>
              <w:rPr>
                <w:szCs w:val="21"/>
              </w:rPr>
              <w:t>GJ/10</w:t>
            </w:r>
            <w:r>
              <w:rPr>
                <w:szCs w:val="21"/>
                <w:vertAlign w:val="superscript"/>
              </w:rPr>
              <w:t>4</w:t>
            </w:r>
            <w:r>
              <w:rPr>
                <w:szCs w:val="21"/>
              </w:rPr>
              <w:t>Nm</w:t>
            </w:r>
            <w:r>
              <w:rPr>
                <w:szCs w:val="21"/>
                <w:vertAlign w:val="superscript"/>
              </w:rPr>
              <w:t>3</w:t>
            </w: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1304" w:type="dxa"/>
            <w:shd w:val="clear" w:color="auto" w:fill="auto"/>
            <w:noWrap/>
            <w:vAlign w:val="center"/>
          </w:tcPr>
          <w:p>
            <w:pPr>
              <w:widowControl/>
              <w:adjustRightInd w:val="0"/>
              <w:snapToGrid w:val="0"/>
              <w:spacing w:line="240" w:lineRule="auto"/>
              <w:ind w:firstLine="0" w:firstLineChars="0"/>
              <w:jc w:val="center"/>
              <w:textAlignment w:val="center"/>
              <w:rPr>
                <w:szCs w:val="21"/>
              </w:rPr>
            </w:pPr>
          </w:p>
        </w:tc>
        <w:tc>
          <w:tcPr>
            <w:tcW w:w="850" w:type="dxa"/>
            <w:vAlign w:val="center"/>
          </w:tcPr>
          <w:p>
            <w:pPr>
              <w:widowControl/>
              <w:adjustRightInd w:val="0"/>
              <w:snapToGrid w:val="0"/>
              <w:spacing w:line="240" w:lineRule="auto"/>
              <w:ind w:firstLine="0" w:firstLineChars="0"/>
              <w:jc w:val="center"/>
              <w:textAlignment w:val="center"/>
              <w:rPr>
                <w:kern w:val="0"/>
                <w:szCs w:val="21"/>
              </w:rPr>
            </w:pPr>
            <w:r>
              <w:rPr>
                <w:rFonts w:hint="eastAsia"/>
                <w:kern w:val="0"/>
                <w:szCs w:val="21"/>
              </w:rPr>
              <w:t>缺省值</w:t>
            </w:r>
          </w:p>
        </w:tc>
        <w:tc>
          <w:tcPr>
            <w:tcW w:w="680" w:type="dxa"/>
            <w:vAlign w:val="center"/>
          </w:tcPr>
          <w:p>
            <w:pPr>
              <w:widowControl/>
              <w:adjustRightInd w:val="0"/>
              <w:snapToGrid w:val="0"/>
              <w:spacing w:line="240" w:lineRule="auto"/>
              <w:ind w:firstLine="0" w:firstLineChars="0"/>
              <w:jc w:val="center"/>
              <w:textAlignment w:val="center"/>
              <w:rPr>
                <w:kern w:val="0"/>
                <w:szCs w:val="21"/>
              </w:rPr>
            </w:pPr>
          </w:p>
        </w:tc>
        <w:tc>
          <w:tcPr>
            <w:tcW w:w="680" w:type="dxa"/>
            <w:vAlign w:val="center"/>
          </w:tcPr>
          <w:p>
            <w:pPr>
              <w:widowControl/>
              <w:adjustRightInd w:val="0"/>
              <w:snapToGrid w:val="0"/>
              <w:spacing w:line="240" w:lineRule="auto"/>
              <w:ind w:firstLine="0" w:firstLineChars="0"/>
              <w:jc w:val="center"/>
              <w:textAlignment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73" w:type="dxa"/>
            <w:vMerge w:val="continue"/>
            <w:shd w:val="clear" w:color="auto" w:fill="auto"/>
            <w:vAlign w:val="center"/>
          </w:tcPr>
          <w:p>
            <w:pPr>
              <w:widowControl/>
              <w:adjustRightInd w:val="0"/>
              <w:snapToGrid w:val="0"/>
              <w:spacing w:line="240" w:lineRule="auto"/>
              <w:ind w:firstLine="0" w:firstLineChars="0"/>
              <w:jc w:val="center"/>
              <w:textAlignment w:val="center"/>
              <w:rPr>
                <w:kern w:val="0"/>
                <w:szCs w:val="21"/>
              </w:rPr>
            </w:pPr>
          </w:p>
        </w:tc>
        <w:tc>
          <w:tcPr>
            <w:tcW w:w="2120" w:type="dxa"/>
            <w:vAlign w:val="center"/>
          </w:tcPr>
          <w:p>
            <w:pPr>
              <w:adjustRightInd w:val="0"/>
              <w:snapToGrid w:val="0"/>
              <w:spacing w:line="240" w:lineRule="auto"/>
              <w:ind w:firstLine="0" w:firstLineChars="0"/>
              <w:jc w:val="center"/>
              <w:rPr>
                <w:i/>
                <w:kern w:val="0"/>
                <w:szCs w:val="21"/>
              </w:rPr>
            </w:pPr>
            <m:oMathPara>
              <m:oMathParaPr>
                <m:jc m:val="left"/>
              </m:oMathParaPr>
              <m:oMath>
                <m:r>
                  <m:rPr/>
                  <w:rPr>
                    <w:rFonts w:ascii="Cambria Math" w:hAnsi="Cambria Math"/>
                    <w:szCs w:val="21"/>
                  </w:rPr>
                  <m:t>C</m:t>
                </m:r>
                <m:sSub>
                  <m:sSubPr>
                    <m:ctrlPr>
                      <w:rPr>
                        <w:rFonts w:ascii="Cambria Math" w:hAnsi="Cambria Math"/>
                        <w:i/>
                        <w:szCs w:val="21"/>
                      </w:rPr>
                    </m:ctrlPr>
                  </m:sSubPr>
                  <m:e>
                    <m:r>
                      <m:rPr/>
                      <w:rPr>
                        <w:rFonts w:ascii="Cambria Math" w:hAnsi="Cambria Math"/>
                        <w:szCs w:val="21"/>
                      </w:rPr>
                      <m:t>C</m:t>
                    </m:r>
                    <m:ctrlPr>
                      <w:rPr>
                        <w:rFonts w:ascii="Cambria Math" w:hAnsi="Cambria Math"/>
                        <w:i/>
                        <w:szCs w:val="21"/>
                      </w:rPr>
                    </m:ctrlPr>
                  </m:e>
                  <m:sub>
                    <m:r>
                      <m:rPr/>
                      <w:rPr>
                        <w:rFonts w:ascii="Cambria Math" w:hAnsi="Cambria Math"/>
                        <w:szCs w:val="21"/>
                      </w:rPr>
                      <m:t>i</m:t>
                    </m:r>
                    <m:ctrlPr>
                      <w:rPr>
                        <w:rFonts w:ascii="Cambria Math" w:hAnsi="Cambria Math"/>
                        <w:i/>
                        <w:szCs w:val="21"/>
                      </w:rPr>
                    </m:ctrlPr>
                  </m:sub>
                </m:sSub>
              </m:oMath>
            </m:oMathPara>
          </w:p>
        </w:tc>
        <w:tc>
          <w:tcPr>
            <w:tcW w:w="1579" w:type="dxa"/>
            <w:gridSpan w:val="2"/>
            <w:shd w:val="clear" w:color="auto" w:fill="auto"/>
            <w:noWrap/>
            <w:vAlign w:val="center"/>
          </w:tcPr>
          <w:p>
            <w:pPr>
              <w:widowControl/>
              <w:adjustRightInd w:val="0"/>
              <w:snapToGrid w:val="0"/>
              <w:spacing w:line="240" w:lineRule="auto"/>
              <w:ind w:firstLine="0" w:firstLineChars="0"/>
              <w:jc w:val="center"/>
              <w:textAlignment w:val="center"/>
              <w:rPr>
                <w:szCs w:val="21"/>
              </w:rPr>
            </w:pPr>
            <w:r>
              <w:rPr>
                <w:rFonts w:hint="eastAsia"/>
                <w:kern w:val="0"/>
                <w:szCs w:val="21"/>
              </w:rPr>
              <w:t>化石燃料</w:t>
            </w:r>
            <w:r>
              <w:rPr>
                <w:rFonts w:hint="eastAsia"/>
                <w:i/>
                <w:kern w:val="0"/>
                <w:szCs w:val="21"/>
              </w:rPr>
              <w:t>i</w:t>
            </w:r>
            <w:r>
              <w:rPr>
                <w:kern w:val="0"/>
                <w:szCs w:val="21"/>
              </w:rPr>
              <w:t>单位热值含碳量</w:t>
            </w:r>
          </w:p>
        </w:tc>
        <w:tc>
          <w:tcPr>
            <w:tcW w:w="1276" w:type="dxa"/>
            <w:shd w:val="clear" w:color="auto" w:fill="auto"/>
            <w:noWrap/>
            <w:vAlign w:val="center"/>
          </w:tcPr>
          <w:p>
            <w:pPr>
              <w:widowControl/>
              <w:adjustRightInd w:val="0"/>
              <w:snapToGrid w:val="0"/>
              <w:spacing w:line="240" w:lineRule="auto"/>
              <w:ind w:firstLine="0" w:firstLineChars="0"/>
              <w:jc w:val="center"/>
              <w:textAlignment w:val="center"/>
              <w:rPr>
                <w:szCs w:val="21"/>
              </w:rPr>
            </w:pPr>
            <w:r>
              <w:rPr>
                <w:kern w:val="0"/>
                <w:szCs w:val="21"/>
              </w:rPr>
              <w:t>tC/GJ</w:t>
            </w: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1304" w:type="dxa"/>
            <w:shd w:val="clear" w:color="auto" w:fill="auto"/>
            <w:noWrap/>
            <w:vAlign w:val="center"/>
          </w:tcPr>
          <w:p>
            <w:pPr>
              <w:widowControl/>
              <w:adjustRightInd w:val="0"/>
              <w:snapToGrid w:val="0"/>
              <w:spacing w:line="240" w:lineRule="auto"/>
              <w:ind w:firstLine="0" w:firstLineChars="0"/>
              <w:jc w:val="center"/>
              <w:textAlignment w:val="center"/>
              <w:rPr>
                <w:szCs w:val="21"/>
              </w:rPr>
            </w:pPr>
          </w:p>
        </w:tc>
        <w:tc>
          <w:tcPr>
            <w:tcW w:w="850" w:type="dxa"/>
            <w:vAlign w:val="center"/>
          </w:tcPr>
          <w:p>
            <w:pPr>
              <w:widowControl/>
              <w:adjustRightInd w:val="0"/>
              <w:snapToGrid w:val="0"/>
              <w:spacing w:line="240" w:lineRule="auto"/>
              <w:ind w:firstLine="0" w:firstLineChars="0"/>
              <w:jc w:val="center"/>
              <w:textAlignment w:val="center"/>
              <w:rPr>
                <w:kern w:val="0"/>
                <w:szCs w:val="21"/>
              </w:rPr>
            </w:pPr>
            <w:r>
              <w:rPr>
                <w:kern w:val="0"/>
                <w:szCs w:val="21"/>
              </w:rPr>
              <w:t>缺省值</w:t>
            </w:r>
          </w:p>
        </w:tc>
        <w:tc>
          <w:tcPr>
            <w:tcW w:w="680" w:type="dxa"/>
            <w:vAlign w:val="center"/>
          </w:tcPr>
          <w:p>
            <w:pPr>
              <w:widowControl/>
              <w:adjustRightInd w:val="0"/>
              <w:snapToGrid w:val="0"/>
              <w:spacing w:line="240" w:lineRule="auto"/>
              <w:ind w:firstLine="0" w:firstLineChars="0"/>
              <w:jc w:val="center"/>
              <w:textAlignment w:val="center"/>
              <w:rPr>
                <w:kern w:val="0"/>
                <w:szCs w:val="21"/>
              </w:rPr>
            </w:pPr>
          </w:p>
        </w:tc>
        <w:tc>
          <w:tcPr>
            <w:tcW w:w="680" w:type="dxa"/>
            <w:vAlign w:val="center"/>
          </w:tcPr>
          <w:p>
            <w:pPr>
              <w:widowControl/>
              <w:adjustRightInd w:val="0"/>
              <w:snapToGrid w:val="0"/>
              <w:spacing w:line="240" w:lineRule="auto"/>
              <w:ind w:firstLine="0" w:firstLineChars="0"/>
              <w:jc w:val="center"/>
              <w:textAlignment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73" w:type="dxa"/>
            <w:vMerge w:val="continue"/>
            <w:shd w:val="clear" w:color="auto" w:fill="auto"/>
            <w:vAlign w:val="center"/>
          </w:tcPr>
          <w:p>
            <w:pPr>
              <w:widowControl/>
              <w:adjustRightInd w:val="0"/>
              <w:snapToGrid w:val="0"/>
              <w:spacing w:line="240" w:lineRule="auto"/>
              <w:ind w:firstLine="0" w:firstLineChars="0"/>
              <w:jc w:val="center"/>
              <w:textAlignment w:val="center"/>
              <w:rPr>
                <w:kern w:val="0"/>
                <w:szCs w:val="21"/>
              </w:rPr>
            </w:pPr>
          </w:p>
        </w:tc>
        <w:tc>
          <w:tcPr>
            <w:tcW w:w="2120" w:type="dxa"/>
            <w:vAlign w:val="center"/>
          </w:tcPr>
          <w:p>
            <w:pPr>
              <w:adjustRightInd w:val="0"/>
              <w:snapToGrid w:val="0"/>
              <w:spacing w:line="240" w:lineRule="auto"/>
              <w:ind w:firstLine="0" w:firstLineChars="0"/>
              <w:jc w:val="center"/>
              <w:rPr>
                <w:i/>
                <w:kern w:val="0"/>
                <w:szCs w:val="21"/>
              </w:rPr>
            </w:pPr>
            <m:oMathPara>
              <m:oMathParaPr>
                <m:jc m:val="left"/>
              </m:oMathParaPr>
              <m:oMath>
                <m:r>
                  <m:rPr/>
                  <w:rPr>
                    <w:rFonts w:ascii="Cambria Math" w:hAnsi="Cambria Math"/>
                    <w:szCs w:val="21"/>
                  </w:rPr>
                  <m:t>O</m:t>
                </m:r>
                <m:sSub>
                  <m:sSubPr>
                    <m:ctrlPr>
                      <w:rPr>
                        <w:rFonts w:ascii="Cambria Math" w:hAnsi="Cambria Math"/>
                        <w:i/>
                        <w:szCs w:val="21"/>
                      </w:rPr>
                    </m:ctrlPr>
                  </m:sSubPr>
                  <m:e>
                    <m:r>
                      <m:rPr/>
                      <w:rPr>
                        <w:rFonts w:ascii="Cambria Math" w:hAnsi="Cambria Math"/>
                        <w:szCs w:val="21"/>
                      </w:rPr>
                      <m:t>F</m:t>
                    </m:r>
                    <m:ctrlPr>
                      <w:rPr>
                        <w:rFonts w:ascii="Cambria Math" w:hAnsi="Cambria Math"/>
                        <w:i/>
                        <w:szCs w:val="21"/>
                      </w:rPr>
                    </m:ctrlPr>
                  </m:e>
                  <m:sub>
                    <m:r>
                      <m:rPr/>
                      <w:rPr>
                        <w:rFonts w:ascii="Cambria Math" w:hAnsi="Cambria Math"/>
                        <w:szCs w:val="21"/>
                      </w:rPr>
                      <m:t>i</m:t>
                    </m:r>
                    <m:ctrlPr>
                      <w:rPr>
                        <w:rFonts w:ascii="Cambria Math" w:hAnsi="Cambria Math"/>
                        <w:i/>
                        <w:szCs w:val="21"/>
                      </w:rPr>
                    </m:ctrlPr>
                  </m:sub>
                </m:sSub>
              </m:oMath>
            </m:oMathPara>
          </w:p>
        </w:tc>
        <w:tc>
          <w:tcPr>
            <w:tcW w:w="1579" w:type="dxa"/>
            <w:gridSpan w:val="2"/>
            <w:shd w:val="clear" w:color="auto" w:fill="auto"/>
            <w:noWrap/>
            <w:vAlign w:val="center"/>
          </w:tcPr>
          <w:p>
            <w:pPr>
              <w:widowControl/>
              <w:adjustRightInd w:val="0"/>
              <w:snapToGrid w:val="0"/>
              <w:spacing w:line="240" w:lineRule="auto"/>
              <w:ind w:firstLine="0" w:firstLineChars="0"/>
              <w:jc w:val="center"/>
              <w:textAlignment w:val="center"/>
              <w:rPr>
                <w:szCs w:val="21"/>
              </w:rPr>
            </w:pPr>
            <w:r>
              <w:rPr>
                <w:rFonts w:hint="eastAsia"/>
                <w:kern w:val="0"/>
                <w:szCs w:val="21"/>
              </w:rPr>
              <w:t>化石燃料</w:t>
            </w:r>
            <w:r>
              <w:rPr>
                <w:rFonts w:hint="eastAsia"/>
                <w:i/>
                <w:kern w:val="0"/>
                <w:szCs w:val="21"/>
              </w:rPr>
              <w:t>i</w:t>
            </w:r>
            <w:r>
              <w:rPr>
                <w:kern w:val="0"/>
                <w:szCs w:val="21"/>
              </w:rPr>
              <w:t>碳氧化率</w:t>
            </w:r>
          </w:p>
        </w:tc>
        <w:tc>
          <w:tcPr>
            <w:tcW w:w="1276" w:type="dxa"/>
            <w:shd w:val="clear" w:color="auto" w:fill="auto"/>
            <w:noWrap/>
            <w:vAlign w:val="center"/>
          </w:tcPr>
          <w:p>
            <w:pPr>
              <w:widowControl/>
              <w:adjustRightInd w:val="0"/>
              <w:snapToGrid w:val="0"/>
              <w:spacing w:line="240" w:lineRule="auto"/>
              <w:ind w:firstLine="0" w:firstLineChars="0"/>
              <w:jc w:val="center"/>
              <w:textAlignment w:val="center"/>
              <w:rPr>
                <w:szCs w:val="21"/>
              </w:rPr>
            </w:pPr>
            <w:r>
              <w:rPr>
                <w:rFonts w:hint="eastAsia"/>
                <w:szCs w:val="21"/>
              </w:rPr>
              <w:t>%</w:t>
            </w: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1304" w:type="dxa"/>
            <w:shd w:val="clear" w:color="auto" w:fill="auto"/>
            <w:noWrap/>
            <w:vAlign w:val="center"/>
          </w:tcPr>
          <w:p>
            <w:pPr>
              <w:widowControl/>
              <w:adjustRightInd w:val="0"/>
              <w:snapToGrid w:val="0"/>
              <w:spacing w:line="240" w:lineRule="auto"/>
              <w:ind w:firstLine="0" w:firstLineChars="0"/>
              <w:jc w:val="center"/>
              <w:textAlignment w:val="center"/>
              <w:rPr>
                <w:szCs w:val="21"/>
              </w:rPr>
            </w:pPr>
          </w:p>
        </w:tc>
        <w:tc>
          <w:tcPr>
            <w:tcW w:w="850" w:type="dxa"/>
            <w:vAlign w:val="center"/>
          </w:tcPr>
          <w:p>
            <w:pPr>
              <w:widowControl/>
              <w:adjustRightInd w:val="0"/>
              <w:snapToGrid w:val="0"/>
              <w:spacing w:line="240" w:lineRule="auto"/>
              <w:ind w:firstLine="0" w:firstLineChars="0"/>
              <w:jc w:val="center"/>
              <w:textAlignment w:val="center"/>
              <w:rPr>
                <w:kern w:val="0"/>
                <w:szCs w:val="21"/>
              </w:rPr>
            </w:pPr>
            <w:r>
              <w:rPr>
                <w:kern w:val="0"/>
                <w:szCs w:val="21"/>
              </w:rPr>
              <w:t>缺省值</w:t>
            </w:r>
          </w:p>
        </w:tc>
        <w:tc>
          <w:tcPr>
            <w:tcW w:w="680" w:type="dxa"/>
            <w:vAlign w:val="center"/>
          </w:tcPr>
          <w:p>
            <w:pPr>
              <w:widowControl/>
              <w:adjustRightInd w:val="0"/>
              <w:snapToGrid w:val="0"/>
              <w:spacing w:line="240" w:lineRule="auto"/>
              <w:ind w:firstLine="0" w:firstLineChars="0"/>
              <w:jc w:val="center"/>
              <w:textAlignment w:val="center"/>
              <w:rPr>
                <w:kern w:val="0"/>
                <w:szCs w:val="21"/>
              </w:rPr>
            </w:pPr>
          </w:p>
        </w:tc>
        <w:tc>
          <w:tcPr>
            <w:tcW w:w="680" w:type="dxa"/>
            <w:vAlign w:val="center"/>
          </w:tcPr>
          <w:p>
            <w:pPr>
              <w:widowControl/>
              <w:adjustRightInd w:val="0"/>
              <w:snapToGrid w:val="0"/>
              <w:spacing w:line="240" w:lineRule="auto"/>
              <w:ind w:firstLine="0" w:firstLineChars="0"/>
              <w:jc w:val="center"/>
              <w:textAlignment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73" w:type="dxa"/>
            <w:vMerge w:val="continue"/>
            <w:shd w:val="clear" w:color="auto" w:fill="auto"/>
            <w:vAlign w:val="center"/>
          </w:tcPr>
          <w:p>
            <w:pPr>
              <w:widowControl/>
              <w:adjustRightInd w:val="0"/>
              <w:snapToGrid w:val="0"/>
              <w:spacing w:line="240" w:lineRule="auto"/>
              <w:ind w:firstLine="0" w:firstLineChars="0"/>
              <w:jc w:val="center"/>
              <w:textAlignment w:val="center"/>
              <w:rPr>
                <w:kern w:val="0"/>
                <w:szCs w:val="21"/>
              </w:rPr>
            </w:pPr>
          </w:p>
        </w:tc>
        <w:tc>
          <w:tcPr>
            <w:tcW w:w="2120" w:type="dxa"/>
            <w:vAlign w:val="center"/>
          </w:tcPr>
          <w:p>
            <w:pPr>
              <w:widowControl/>
              <w:adjustRightInd w:val="0"/>
              <w:snapToGrid w:val="0"/>
              <w:spacing w:line="240" w:lineRule="auto"/>
              <w:ind w:firstLine="0" w:firstLineChars="0"/>
              <w:jc w:val="center"/>
              <w:textAlignment w:val="center"/>
              <w:rPr>
                <w:rFonts w:ascii="宋体" w:hAnsi="宋体"/>
                <w:kern w:val="0"/>
                <w:szCs w:val="21"/>
              </w:rPr>
            </w:pPr>
            <w:r>
              <w:rPr>
                <w:rFonts w:ascii="宋体" w:hAnsi="宋体"/>
                <w:kern w:val="0"/>
                <w:szCs w:val="21"/>
              </w:rPr>
              <w:t>…</w:t>
            </w:r>
          </w:p>
        </w:tc>
        <w:tc>
          <w:tcPr>
            <w:tcW w:w="1579" w:type="dxa"/>
            <w:gridSpan w:val="2"/>
            <w:shd w:val="clear" w:color="auto" w:fill="auto"/>
            <w:noWrap/>
            <w:vAlign w:val="center"/>
          </w:tcPr>
          <w:p>
            <w:pPr>
              <w:widowControl/>
              <w:adjustRightInd w:val="0"/>
              <w:snapToGrid w:val="0"/>
              <w:spacing w:line="240" w:lineRule="auto"/>
              <w:ind w:firstLine="0" w:firstLineChars="0"/>
              <w:jc w:val="center"/>
              <w:textAlignment w:val="center"/>
              <w:rPr>
                <w:rFonts w:ascii="宋体" w:hAnsi="宋体"/>
                <w:kern w:val="0"/>
                <w:szCs w:val="21"/>
              </w:rPr>
            </w:pPr>
          </w:p>
        </w:tc>
        <w:tc>
          <w:tcPr>
            <w:tcW w:w="1276" w:type="dxa"/>
            <w:shd w:val="clear" w:color="auto" w:fill="auto"/>
            <w:noWrap/>
            <w:vAlign w:val="center"/>
          </w:tcPr>
          <w:p>
            <w:pPr>
              <w:widowControl/>
              <w:adjustRightInd w:val="0"/>
              <w:snapToGrid w:val="0"/>
              <w:spacing w:line="240" w:lineRule="auto"/>
              <w:ind w:firstLine="0" w:firstLineChars="0"/>
              <w:jc w:val="center"/>
              <w:textAlignment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130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850" w:type="dxa"/>
            <w:vAlign w:val="center"/>
          </w:tcPr>
          <w:p>
            <w:pPr>
              <w:widowControl/>
              <w:adjustRightInd w:val="0"/>
              <w:snapToGrid w:val="0"/>
              <w:spacing w:line="240" w:lineRule="auto"/>
              <w:ind w:firstLine="0" w:firstLineChars="0"/>
              <w:jc w:val="center"/>
              <w:textAlignment w:val="center"/>
              <w:rPr>
                <w:kern w:val="0"/>
                <w:szCs w:val="21"/>
              </w:rPr>
            </w:pPr>
          </w:p>
        </w:tc>
        <w:tc>
          <w:tcPr>
            <w:tcW w:w="680" w:type="dxa"/>
            <w:vAlign w:val="center"/>
          </w:tcPr>
          <w:p>
            <w:pPr>
              <w:widowControl/>
              <w:adjustRightInd w:val="0"/>
              <w:snapToGrid w:val="0"/>
              <w:spacing w:line="240" w:lineRule="auto"/>
              <w:ind w:firstLine="0" w:firstLineChars="0"/>
              <w:jc w:val="center"/>
              <w:textAlignment w:val="center"/>
              <w:rPr>
                <w:kern w:val="0"/>
                <w:szCs w:val="21"/>
              </w:rPr>
            </w:pPr>
          </w:p>
        </w:tc>
        <w:tc>
          <w:tcPr>
            <w:tcW w:w="680" w:type="dxa"/>
            <w:vAlign w:val="center"/>
          </w:tcPr>
          <w:p>
            <w:pPr>
              <w:widowControl/>
              <w:adjustRightInd w:val="0"/>
              <w:snapToGrid w:val="0"/>
              <w:spacing w:line="240" w:lineRule="auto"/>
              <w:ind w:firstLine="0" w:firstLineChars="0"/>
              <w:jc w:val="center"/>
              <w:textAlignment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73" w:type="dxa"/>
            <w:vMerge w:val="continue"/>
            <w:shd w:val="clear" w:color="auto" w:fill="auto"/>
            <w:vAlign w:val="center"/>
          </w:tcPr>
          <w:p>
            <w:pPr>
              <w:widowControl/>
              <w:adjustRightInd w:val="0"/>
              <w:snapToGrid w:val="0"/>
              <w:spacing w:line="240" w:lineRule="auto"/>
              <w:ind w:firstLine="0" w:firstLineChars="0"/>
              <w:jc w:val="center"/>
              <w:textAlignment w:val="center"/>
              <w:rPr>
                <w:kern w:val="0"/>
                <w:szCs w:val="21"/>
              </w:rPr>
            </w:pPr>
          </w:p>
        </w:tc>
        <w:tc>
          <w:tcPr>
            <w:tcW w:w="2120" w:type="dxa"/>
            <w:tcBorders>
              <w:bottom w:val="single" w:color="auto" w:sz="4" w:space="0"/>
            </w:tcBorders>
            <w:vAlign w:val="center"/>
          </w:tcPr>
          <w:p>
            <w:pPr>
              <w:adjustRightInd w:val="0"/>
              <w:snapToGrid w:val="0"/>
              <w:spacing w:line="240" w:lineRule="auto"/>
              <w:ind w:firstLine="0" w:firstLineChars="0"/>
              <w:jc w:val="center"/>
              <w:rPr>
                <w:szCs w:val="21"/>
              </w:rPr>
            </w:pPr>
            <m:oMathPara>
              <m:oMathParaPr>
                <m:jc m:val="left"/>
              </m:oMathParaPr>
              <m:oMath>
                <m:sSub>
                  <m:sSubPr>
                    <m:ctrlPr>
                      <w:rPr>
                        <w:rFonts w:ascii="Cambria Math" w:hAnsi="Cambria Math"/>
                        <w:iCs/>
                      </w:rPr>
                    </m:ctrlPr>
                  </m:sSubPr>
                  <m:e>
                    <m:r>
                      <m:rPr>
                        <m:sty m:val="p"/>
                      </m:rPr>
                      <w:rPr>
                        <w:rFonts w:ascii="Cambria Math" w:hAnsi="Cambria Math"/>
                      </w:rPr>
                      <m:t>E</m:t>
                    </m:r>
                    <m:ctrlPr>
                      <w:rPr>
                        <w:rFonts w:ascii="Cambria Math" w:hAnsi="Cambria Math"/>
                        <w:iCs/>
                      </w:rPr>
                    </m:ctrlPr>
                  </m:e>
                  <m:sub>
                    <m:r>
                      <m:rPr>
                        <m:sty m:val="p"/>
                      </m:rPr>
                      <w:rPr>
                        <w:rFonts w:hint="eastAsia" w:ascii="Cambria Math" w:hAnsi="Cambria Math"/>
                      </w:rPr>
                      <m:t>燃烧</m:t>
                    </m:r>
                    <m:ctrlPr>
                      <w:rPr>
                        <w:rFonts w:ascii="Cambria Math" w:hAnsi="Cambria Math"/>
                        <w:iCs/>
                      </w:rPr>
                    </m:ctrlPr>
                  </m:sub>
                </m:sSub>
                <m:r>
                  <m:rPr>
                    <m:sty m:val="p"/>
                  </m:rPr>
                  <w:rPr>
                    <w:rFonts w:ascii="Cambria Math" w:hAnsi="Cambria Math"/>
                  </w:rPr>
                  <m:t>=</m:t>
                </m:r>
                <m:nary>
                  <m:naryPr>
                    <m:chr m:val="∑"/>
                    <m:ctrlPr>
                      <w:rPr>
                        <w:rFonts w:ascii="Cambria Math" w:hAnsi="Cambria Math"/>
                        <w:iCs/>
                      </w:rPr>
                    </m:ctrlPr>
                  </m:naryPr>
                  <m:sub>
                    <m:r>
                      <m:rPr>
                        <m:sty m:val="p"/>
                      </m:rPr>
                      <w:rPr>
                        <w:rFonts w:ascii="Cambria Math" w:hAnsi="Cambria Math"/>
                      </w:rPr>
                      <m:t>i=1</m:t>
                    </m:r>
                    <m:ctrlPr>
                      <w:rPr>
                        <w:rFonts w:ascii="Cambria Math" w:hAnsi="Cambria Math"/>
                        <w:iCs/>
                      </w:rPr>
                    </m:ctrlPr>
                  </m:sub>
                  <m:sup>
                    <m:r>
                      <m:rPr>
                        <m:sty m:val="p"/>
                      </m:rPr>
                      <w:rPr>
                        <w:rFonts w:ascii="Cambria Math" w:hAnsi="Cambria Math"/>
                      </w:rPr>
                      <m:t>n</m:t>
                    </m:r>
                    <m:ctrlPr>
                      <w:rPr>
                        <w:rFonts w:ascii="Cambria Math" w:hAnsi="Cambria Math"/>
                        <w:iCs/>
                      </w:rPr>
                    </m:ctrlPr>
                  </m:sup>
                  <m:e>
                    <m:d>
                      <m:dPr>
                        <m:ctrlPr>
                          <w:rPr>
                            <w:rFonts w:ascii="Cambria Math" w:hAnsi="Cambria Math"/>
                          </w:rPr>
                        </m:ctrlPr>
                      </m:dPr>
                      <m:e>
                        <m:r>
                          <m:rPr>
                            <m:sty m:val="p"/>
                          </m:rPr>
                          <w:rPr>
                            <w:rFonts w:ascii="Cambria Math" w:hAnsi="Cambria Math"/>
                          </w:rPr>
                          <m:t>F</m:t>
                        </m:r>
                        <m:sSub>
                          <m:sSubPr>
                            <m:ctrlPr>
                              <w:rPr>
                                <w:rFonts w:ascii="Cambria Math" w:hAnsi="Cambria Math"/>
                                <w:iCs/>
                              </w:rPr>
                            </m:ctrlPr>
                          </m:sSubPr>
                          <m:e>
                            <m:r>
                              <m:rPr>
                                <m:sty m:val="p"/>
                              </m:rPr>
                              <w:rPr>
                                <w:rFonts w:ascii="Cambria Math" w:hAnsi="Cambria Math"/>
                              </w:rPr>
                              <m:t>C</m:t>
                            </m:r>
                            <m:ctrlPr>
                              <w:rPr>
                                <w:rFonts w:ascii="Cambria Math" w:hAnsi="Cambria Math"/>
                                <w:iCs/>
                              </w:rPr>
                            </m:ctrlPr>
                          </m:e>
                          <m:sub>
                            <m:r>
                              <m:rPr>
                                <m:sty m:val="p"/>
                              </m:rPr>
                              <w:rPr>
                                <w:rFonts w:ascii="Cambria Math" w:hAnsi="Cambria Math"/>
                              </w:rPr>
                              <m:t>i</m:t>
                            </m:r>
                            <m:ctrlPr>
                              <w:rPr>
                                <w:rFonts w:ascii="Cambria Math" w:hAnsi="Cambria Math"/>
                                <w:iCs/>
                              </w:rPr>
                            </m:ctrlPr>
                          </m:sub>
                        </m:sSub>
                        <m:r>
                          <m:rPr>
                            <m:sty m:val="p"/>
                          </m:rPr>
                          <w:rPr>
                            <w:rFonts w:ascii="Cambria Math" w:hAnsi="Cambria Math"/>
                          </w:rPr>
                          <m:t>×NC</m:t>
                        </m:r>
                        <m:sSub>
                          <m:sSubPr>
                            <m:ctrlPr>
                              <w:rPr>
                                <w:rFonts w:ascii="Cambria Math" w:hAnsi="Cambria Math"/>
                                <w:iCs/>
                              </w:rPr>
                            </m:ctrlPr>
                          </m:sSubPr>
                          <m:e>
                            <m:r>
                              <m:rPr>
                                <m:sty m:val="p"/>
                              </m:rPr>
                              <w:rPr>
                                <w:rFonts w:ascii="Cambria Math" w:hAnsi="Cambria Math"/>
                              </w:rPr>
                              <m:t>V</m:t>
                            </m:r>
                            <m:ctrlPr>
                              <w:rPr>
                                <w:rFonts w:ascii="Cambria Math" w:hAnsi="Cambria Math"/>
                                <w:iCs/>
                              </w:rPr>
                            </m:ctrlPr>
                          </m:e>
                          <m:sub>
                            <m:r>
                              <m:rPr>
                                <m:sty m:val="p"/>
                              </m:rPr>
                              <w:rPr>
                                <w:rFonts w:ascii="Cambria Math" w:hAnsi="Cambria Math"/>
                              </w:rPr>
                              <m:t>a</m:t>
                            </m:r>
                            <m:r>
                              <m:rPr>
                                <m:sty m:val="p"/>
                              </m:rPr>
                              <w:rPr>
                                <w:rFonts w:hint="eastAsia" w:ascii="DejaVu Math TeX Gyre" w:hAnsi="DejaVu Math TeX Gyre"/>
                              </w:rPr>
                              <m:t>r</m:t>
                            </m:r>
                            <m:r>
                              <m:rPr>
                                <m:sty m:val="p"/>
                              </m:rPr>
                              <w:rPr>
                                <w:rFonts w:ascii="Cambria Math" w:hAnsi="Cambria Math"/>
                              </w:rPr>
                              <m:t>,i</m:t>
                            </m:r>
                            <m:ctrlPr>
                              <w:rPr>
                                <w:rFonts w:ascii="Cambria Math" w:hAnsi="Cambria Math"/>
                                <w:iCs/>
                              </w:rPr>
                            </m:ctrlPr>
                          </m:sub>
                        </m:sSub>
                        <m:r>
                          <m:rPr>
                            <m:sty m:val="p"/>
                          </m:rPr>
                          <w:rPr>
                            <w:rFonts w:ascii="Cambria Math" w:hAnsi="Cambria Math"/>
                          </w:rPr>
                          <m:t>×C</m:t>
                        </m:r>
                        <m:sSub>
                          <m:sSubPr>
                            <m:ctrlPr>
                              <w:rPr>
                                <w:rFonts w:ascii="Cambria Math" w:hAnsi="Cambria Math"/>
                                <w:iCs/>
                              </w:rPr>
                            </m:ctrlPr>
                          </m:sSubPr>
                          <m:e>
                            <m:r>
                              <m:rPr>
                                <m:sty m:val="p"/>
                              </m:rPr>
                              <w:rPr>
                                <w:rFonts w:ascii="Cambria Math" w:hAnsi="Cambria Math"/>
                              </w:rPr>
                              <m:t>C</m:t>
                            </m:r>
                            <m:ctrlPr>
                              <w:rPr>
                                <w:rFonts w:ascii="Cambria Math" w:hAnsi="Cambria Math"/>
                                <w:iCs/>
                              </w:rPr>
                            </m:ctrlPr>
                          </m:e>
                          <m:sub>
                            <m:r>
                              <m:rPr>
                                <m:sty m:val="p"/>
                              </m:rPr>
                              <w:rPr>
                                <w:rFonts w:ascii="Cambria Math" w:hAnsi="Cambria Math"/>
                              </w:rPr>
                              <m:t>i</m:t>
                            </m:r>
                            <m:ctrlPr>
                              <w:rPr>
                                <w:rFonts w:ascii="Cambria Math" w:hAnsi="Cambria Math"/>
                                <w:iCs/>
                              </w:rPr>
                            </m:ctrlPr>
                          </m:sub>
                        </m:sSub>
                        <m:r>
                          <m:rPr>
                            <m:sty m:val="p"/>
                          </m:rPr>
                          <w:rPr>
                            <w:rFonts w:ascii="Cambria Math" w:hAnsi="Cambria Math"/>
                          </w:rPr>
                          <m:t>×O</m:t>
                        </m:r>
                        <m:sSub>
                          <m:sSubPr>
                            <m:ctrlPr>
                              <w:rPr>
                                <w:rFonts w:ascii="Cambria Math" w:hAnsi="Cambria Math"/>
                                <w:iCs/>
                              </w:rPr>
                            </m:ctrlPr>
                          </m:sSubPr>
                          <m:e>
                            <m:r>
                              <m:rPr>
                                <m:sty m:val="p"/>
                              </m:rPr>
                              <w:rPr>
                                <w:rFonts w:ascii="Cambria Math" w:hAnsi="Cambria Math"/>
                              </w:rPr>
                              <m:t>F</m:t>
                            </m:r>
                            <m:ctrlPr>
                              <w:rPr>
                                <w:rFonts w:ascii="Cambria Math" w:hAnsi="Cambria Math"/>
                                <w:iCs/>
                              </w:rPr>
                            </m:ctrlPr>
                          </m:e>
                          <m:sub>
                            <m:r>
                              <m:rPr>
                                <m:sty m:val="p"/>
                              </m:rPr>
                              <w:rPr>
                                <w:rFonts w:ascii="Cambria Math" w:hAnsi="Cambria Math"/>
                              </w:rPr>
                              <m:t>i</m:t>
                            </m:r>
                            <m:ctrlPr>
                              <w:rPr>
                                <w:rFonts w:ascii="Cambria Math" w:hAnsi="Cambria Math"/>
                                <w:iCs/>
                              </w:rPr>
                            </m:ctrlPr>
                          </m:sub>
                        </m:sSub>
                        <m:r>
                          <m:rPr>
                            <m:sty m:val="p"/>
                          </m:rPr>
                          <w:rPr>
                            <w:rFonts w:ascii="Cambria Math" w:hAnsi="Cambria Math"/>
                          </w:rPr>
                          <m:t>×</m:t>
                        </m:r>
                        <m:f>
                          <m:fPr>
                            <m:ctrlPr>
                              <w:rPr>
                                <w:rFonts w:ascii="Cambria Math" w:hAnsi="Cambria Math"/>
                                <w:iCs/>
                              </w:rPr>
                            </m:ctrlPr>
                          </m:fPr>
                          <m:num>
                            <m:r>
                              <m:rPr>
                                <m:sty m:val="p"/>
                              </m:rPr>
                              <w:rPr>
                                <w:rFonts w:ascii="Cambria Math" w:hAnsi="Cambria Math"/>
                              </w:rPr>
                              <m:t>44</m:t>
                            </m:r>
                            <m:ctrlPr>
                              <w:rPr>
                                <w:rFonts w:ascii="Cambria Math" w:hAnsi="Cambria Math"/>
                                <w:iCs/>
                              </w:rPr>
                            </m:ctrlPr>
                          </m:num>
                          <m:den>
                            <m:r>
                              <m:rPr>
                                <m:sty m:val="p"/>
                              </m:rPr>
                              <w:rPr>
                                <w:rFonts w:ascii="Cambria Math" w:hAnsi="Cambria Math"/>
                              </w:rPr>
                              <m:t>12</m:t>
                            </m:r>
                            <m:ctrlPr>
                              <w:rPr>
                                <w:rFonts w:ascii="Cambria Math" w:hAnsi="Cambria Math"/>
                                <w:iCs/>
                              </w:rPr>
                            </m:ctrlPr>
                          </m:den>
                        </m:f>
                        <m:ctrlPr>
                          <w:rPr>
                            <w:rFonts w:ascii="Cambria Math" w:hAnsi="Cambria Math"/>
                          </w:rPr>
                        </m:ctrlPr>
                      </m:e>
                    </m:d>
                    <m:ctrlPr>
                      <w:rPr>
                        <w:rFonts w:ascii="Cambria Math" w:hAnsi="Cambria Math"/>
                        <w:iCs/>
                      </w:rPr>
                    </m:ctrlPr>
                  </m:e>
                </m:nary>
              </m:oMath>
            </m:oMathPara>
          </w:p>
        </w:tc>
        <w:tc>
          <w:tcPr>
            <w:tcW w:w="1579" w:type="dxa"/>
            <w:gridSpan w:val="2"/>
            <w:tcBorders>
              <w:bottom w:val="single" w:color="auto" w:sz="4" w:space="0"/>
            </w:tcBorders>
            <w:vAlign w:val="center"/>
          </w:tcPr>
          <w:p>
            <w:pPr>
              <w:widowControl/>
              <w:adjustRightInd w:val="0"/>
              <w:snapToGrid w:val="0"/>
              <w:spacing w:line="240" w:lineRule="auto"/>
              <w:ind w:firstLine="0" w:firstLineChars="0"/>
              <w:jc w:val="center"/>
              <w:textAlignment w:val="center"/>
              <w:rPr>
                <w:kern w:val="0"/>
                <w:szCs w:val="21"/>
              </w:rPr>
            </w:pPr>
            <w:r>
              <w:rPr>
                <w:kern w:val="0"/>
                <w:szCs w:val="21"/>
              </w:rPr>
              <w:t>化石燃料燃烧排放</w:t>
            </w:r>
            <w:r>
              <w:rPr>
                <w:rFonts w:hint="eastAsia"/>
                <w:kern w:val="0"/>
                <w:szCs w:val="21"/>
              </w:rPr>
              <w:t>总</w:t>
            </w:r>
            <w:r>
              <w:rPr>
                <w:kern w:val="0"/>
                <w:szCs w:val="21"/>
              </w:rPr>
              <w:t>量</w:t>
            </w:r>
          </w:p>
        </w:tc>
        <w:tc>
          <w:tcPr>
            <w:tcW w:w="1276" w:type="dxa"/>
            <w:tcBorders>
              <w:bottom w:val="single" w:color="auto" w:sz="4" w:space="0"/>
            </w:tcBorders>
            <w:shd w:val="clear" w:color="auto" w:fill="auto"/>
            <w:noWrap/>
            <w:vAlign w:val="center"/>
          </w:tcPr>
          <w:p>
            <w:pPr>
              <w:widowControl/>
              <w:adjustRightInd w:val="0"/>
              <w:snapToGrid w:val="0"/>
              <w:spacing w:line="240" w:lineRule="auto"/>
              <w:ind w:firstLine="0" w:firstLineChars="0"/>
              <w:jc w:val="center"/>
              <w:textAlignment w:val="center"/>
              <w:rPr>
                <w:szCs w:val="21"/>
              </w:rPr>
            </w:pPr>
            <w:r>
              <w:rPr>
                <w:rFonts w:hint="eastAsia"/>
              </w:rPr>
              <w:t>t</w:t>
            </w:r>
            <w:r>
              <w:t>CO</w:t>
            </w:r>
            <w:r>
              <w:rPr>
                <w:vertAlign w:val="subscript"/>
              </w:rPr>
              <w:t>2</w:t>
            </w:r>
          </w:p>
        </w:tc>
        <w:tc>
          <w:tcPr>
            <w:tcW w:w="454" w:type="dxa"/>
            <w:tcBorders>
              <w:bottom w:val="single" w:color="auto" w:sz="4" w:space="0"/>
            </w:tcBorders>
            <w:shd w:val="clear" w:color="auto" w:fill="auto"/>
            <w:noWrap/>
            <w:vAlign w:val="center"/>
          </w:tcPr>
          <w:p>
            <w:pPr>
              <w:adjustRightInd w:val="0"/>
              <w:snapToGrid w:val="0"/>
              <w:spacing w:line="240" w:lineRule="auto"/>
              <w:ind w:firstLine="0" w:firstLineChars="0"/>
              <w:jc w:val="center"/>
              <w:rPr>
                <w:szCs w:val="21"/>
              </w:rPr>
            </w:pPr>
          </w:p>
        </w:tc>
        <w:tc>
          <w:tcPr>
            <w:tcW w:w="454" w:type="dxa"/>
            <w:tcBorders>
              <w:bottom w:val="single" w:color="auto" w:sz="4" w:space="0"/>
            </w:tcBorders>
            <w:shd w:val="clear" w:color="auto" w:fill="auto"/>
            <w:noWrap/>
            <w:vAlign w:val="center"/>
          </w:tcPr>
          <w:p>
            <w:pPr>
              <w:adjustRightInd w:val="0"/>
              <w:snapToGrid w:val="0"/>
              <w:spacing w:line="240" w:lineRule="auto"/>
              <w:ind w:firstLine="0" w:firstLineChars="0"/>
              <w:jc w:val="center"/>
              <w:rPr>
                <w:szCs w:val="21"/>
              </w:rPr>
            </w:pPr>
          </w:p>
        </w:tc>
        <w:tc>
          <w:tcPr>
            <w:tcW w:w="454" w:type="dxa"/>
            <w:tcBorders>
              <w:bottom w:val="single" w:color="auto" w:sz="4" w:space="0"/>
            </w:tcBorders>
            <w:shd w:val="clear" w:color="auto" w:fill="auto"/>
            <w:noWrap/>
            <w:vAlign w:val="center"/>
          </w:tcPr>
          <w:p>
            <w:pPr>
              <w:adjustRightInd w:val="0"/>
              <w:snapToGrid w:val="0"/>
              <w:spacing w:line="240" w:lineRule="auto"/>
              <w:ind w:firstLine="0" w:firstLineChars="0"/>
              <w:jc w:val="center"/>
              <w:rPr>
                <w:szCs w:val="21"/>
              </w:rPr>
            </w:pPr>
          </w:p>
        </w:tc>
        <w:tc>
          <w:tcPr>
            <w:tcW w:w="454" w:type="dxa"/>
            <w:tcBorders>
              <w:bottom w:val="single" w:color="auto" w:sz="4" w:space="0"/>
            </w:tcBorders>
            <w:shd w:val="clear" w:color="auto" w:fill="auto"/>
            <w:noWrap/>
            <w:vAlign w:val="center"/>
          </w:tcPr>
          <w:p>
            <w:pPr>
              <w:adjustRightInd w:val="0"/>
              <w:snapToGrid w:val="0"/>
              <w:spacing w:line="240" w:lineRule="auto"/>
              <w:ind w:firstLine="0" w:firstLineChars="0"/>
              <w:jc w:val="center"/>
              <w:rPr>
                <w:szCs w:val="21"/>
              </w:rPr>
            </w:pPr>
          </w:p>
        </w:tc>
        <w:tc>
          <w:tcPr>
            <w:tcW w:w="454" w:type="dxa"/>
            <w:tcBorders>
              <w:bottom w:val="single" w:color="auto" w:sz="4" w:space="0"/>
            </w:tcBorders>
            <w:shd w:val="clear" w:color="auto" w:fill="auto"/>
            <w:noWrap/>
            <w:vAlign w:val="center"/>
          </w:tcPr>
          <w:p>
            <w:pPr>
              <w:adjustRightInd w:val="0"/>
              <w:snapToGrid w:val="0"/>
              <w:spacing w:line="240" w:lineRule="auto"/>
              <w:ind w:firstLine="0" w:firstLineChars="0"/>
              <w:jc w:val="center"/>
              <w:rPr>
                <w:szCs w:val="21"/>
              </w:rPr>
            </w:pPr>
          </w:p>
        </w:tc>
        <w:tc>
          <w:tcPr>
            <w:tcW w:w="454" w:type="dxa"/>
            <w:tcBorders>
              <w:bottom w:val="single" w:color="auto" w:sz="4" w:space="0"/>
            </w:tcBorders>
            <w:shd w:val="clear" w:color="auto" w:fill="auto"/>
            <w:noWrap/>
            <w:vAlign w:val="center"/>
          </w:tcPr>
          <w:p>
            <w:pPr>
              <w:adjustRightInd w:val="0"/>
              <w:snapToGrid w:val="0"/>
              <w:spacing w:line="240" w:lineRule="auto"/>
              <w:ind w:firstLine="0" w:firstLineChars="0"/>
              <w:jc w:val="center"/>
              <w:rPr>
                <w:szCs w:val="21"/>
              </w:rPr>
            </w:pPr>
          </w:p>
        </w:tc>
        <w:tc>
          <w:tcPr>
            <w:tcW w:w="454" w:type="dxa"/>
            <w:tcBorders>
              <w:bottom w:val="single" w:color="auto" w:sz="4" w:space="0"/>
            </w:tcBorders>
            <w:shd w:val="clear" w:color="auto" w:fill="auto"/>
            <w:noWrap/>
            <w:vAlign w:val="center"/>
          </w:tcPr>
          <w:p>
            <w:pPr>
              <w:adjustRightInd w:val="0"/>
              <w:snapToGrid w:val="0"/>
              <w:spacing w:line="240" w:lineRule="auto"/>
              <w:ind w:firstLine="0" w:firstLineChars="0"/>
              <w:jc w:val="center"/>
              <w:rPr>
                <w:szCs w:val="21"/>
              </w:rPr>
            </w:pPr>
          </w:p>
        </w:tc>
        <w:tc>
          <w:tcPr>
            <w:tcW w:w="454" w:type="dxa"/>
            <w:tcBorders>
              <w:bottom w:val="single" w:color="auto" w:sz="4" w:space="0"/>
            </w:tcBorders>
            <w:shd w:val="clear" w:color="auto" w:fill="auto"/>
            <w:noWrap/>
            <w:vAlign w:val="center"/>
          </w:tcPr>
          <w:p>
            <w:pPr>
              <w:adjustRightInd w:val="0"/>
              <w:snapToGrid w:val="0"/>
              <w:spacing w:line="240" w:lineRule="auto"/>
              <w:ind w:firstLine="0" w:firstLineChars="0"/>
              <w:jc w:val="center"/>
              <w:rPr>
                <w:szCs w:val="21"/>
              </w:rPr>
            </w:pPr>
          </w:p>
        </w:tc>
        <w:tc>
          <w:tcPr>
            <w:tcW w:w="454" w:type="dxa"/>
            <w:tcBorders>
              <w:bottom w:val="single" w:color="auto" w:sz="4" w:space="0"/>
            </w:tcBorders>
            <w:shd w:val="clear" w:color="auto" w:fill="auto"/>
            <w:noWrap/>
            <w:vAlign w:val="center"/>
          </w:tcPr>
          <w:p>
            <w:pPr>
              <w:adjustRightInd w:val="0"/>
              <w:snapToGrid w:val="0"/>
              <w:spacing w:line="240" w:lineRule="auto"/>
              <w:ind w:firstLine="0" w:firstLineChars="0"/>
              <w:jc w:val="center"/>
              <w:rPr>
                <w:szCs w:val="21"/>
              </w:rPr>
            </w:pPr>
          </w:p>
        </w:tc>
        <w:tc>
          <w:tcPr>
            <w:tcW w:w="454" w:type="dxa"/>
            <w:tcBorders>
              <w:bottom w:val="single" w:color="auto" w:sz="4" w:space="0"/>
            </w:tcBorders>
            <w:shd w:val="clear" w:color="auto" w:fill="auto"/>
            <w:noWrap/>
            <w:vAlign w:val="center"/>
          </w:tcPr>
          <w:p>
            <w:pPr>
              <w:adjustRightInd w:val="0"/>
              <w:snapToGrid w:val="0"/>
              <w:spacing w:line="240" w:lineRule="auto"/>
              <w:ind w:firstLine="0" w:firstLineChars="0"/>
              <w:jc w:val="center"/>
              <w:rPr>
                <w:szCs w:val="21"/>
              </w:rPr>
            </w:pPr>
          </w:p>
        </w:tc>
        <w:tc>
          <w:tcPr>
            <w:tcW w:w="454" w:type="dxa"/>
            <w:tcBorders>
              <w:bottom w:val="single" w:color="auto" w:sz="4" w:space="0"/>
            </w:tcBorders>
            <w:shd w:val="clear" w:color="auto" w:fill="auto"/>
            <w:noWrap/>
            <w:vAlign w:val="center"/>
          </w:tcPr>
          <w:p>
            <w:pPr>
              <w:adjustRightInd w:val="0"/>
              <w:snapToGrid w:val="0"/>
              <w:spacing w:line="240" w:lineRule="auto"/>
              <w:ind w:firstLine="0" w:firstLineChars="0"/>
              <w:jc w:val="center"/>
              <w:rPr>
                <w:szCs w:val="21"/>
              </w:rPr>
            </w:pPr>
          </w:p>
        </w:tc>
        <w:tc>
          <w:tcPr>
            <w:tcW w:w="454" w:type="dxa"/>
            <w:tcBorders>
              <w:bottom w:val="single" w:color="auto" w:sz="4" w:space="0"/>
            </w:tcBorders>
            <w:shd w:val="clear" w:color="auto" w:fill="auto"/>
            <w:noWrap/>
            <w:vAlign w:val="center"/>
          </w:tcPr>
          <w:p>
            <w:pPr>
              <w:adjustRightInd w:val="0"/>
              <w:snapToGrid w:val="0"/>
              <w:spacing w:line="240" w:lineRule="auto"/>
              <w:ind w:firstLine="0" w:firstLineChars="0"/>
              <w:jc w:val="center"/>
              <w:rPr>
                <w:szCs w:val="21"/>
              </w:rPr>
            </w:pPr>
          </w:p>
        </w:tc>
        <w:tc>
          <w:tcPr>
            <w:tcW w:w="1304" w:type="dxa"/>
            <w:tcBorders>
              <w:bottom w:val="single" w:color="auto" w:sz="4" w:space="0"/>
            </w:tcBorders>
            <w:shd w:val="clear" w:color="auto" w:fill="auto"/>
            <w:noWrap/>
            <w:vAlign w:val="center"/>
          </w:tcPr>
          <w:p>
            <w:pPr>
              <w:widowControl/>
              <w:adjustRightInd w:val="0"/>
              <w:snapToGrid w:val="0"/>
              <w:spacing w:line="240" w:lineRule="auto"/>
              <w:ind w:firstLine="0" w:firstLineChars="0"/>
              <w:jc w:val="center"/>
              <w:textAlignment w:val="center"/>
              <w:rPr>
                <w:szCs w:val="21"/>
              </w:rPr>
            </w:pPr>
            <w:r>
              <w:rPr>
                <w:kern w:val="0"/>
                <w:szCs w:val="21"/>
              </w:rPr>
              <w:t>（合计值）</w:t>
            </w:r>
          </w:p>
        </w:tc>
        <w:tc>
          <w:tcPr>
            <w:tcW w:w="850" w:type="dxa"/>
            <w:tcBorders>
              <w:bottom w:val="single" w:color="auto" w:sz="4" w:space="0"/>
            </w:tcBorders>
            <w:vAlign w:val="center"/>
          </w:tcPr>
          <w:p>
            <w:pPr>
              <w:widowControl/>
              <w:adjustRightInd w:val="0"/>
              <w:snapToGrid w:val="0"/>
              <w:spacing w:line="240" w:lineRule="auto"/>
              <w:ind w:firstLine="0" w:firstLineChars="0"/>
              <w:jc w:val="center"/>
              <w:textAlignment w:val="center"/>
              <w:rPr>
                <w:kern w:val="0"/>
                <w:szCs w:val="21"/>
              </w:rPr>
            </w:pPr>
            <w:r>
              <w:rPr>
                <w:rFonts w:hint="eastAsia"/>
                <w:kern w:val="0"/>
                <w:szCs w:val="21"/>
              </w:rPr>
              <w:t>计算值</w:t>
            </w:r>
          </w:p>
        </w:tc>
        <w:tc>
          <w:tcPr>
            <w:tcW w:w="680" w:type="dxa"/>
            <w:tcBorders>
              <w:bottom w:val="single" w:color="auto" w:sz="4" w:space="0"/>
            </w:tcBorders>
            <w:vAlign w:val="center"/>
          </w:tcPr>
          <w:p>
            <w:pPr>
              <w:widowControl/>
              <w:adjustRightInd w:val="0"/>
              <w:snapToGrid w:val="0"/>
              <w:spacing w:line="240" w:lineRule="auto"/>
              <w:ind w:firstLine="0" w:firstLineChars="0"/>
              <w:jc w:val="center"/>
              <w:textAlignment w:val="center"/>
              <w:rPr>
                <w:kern w:val="0"/>
                <w:szCs w:val="21"/>
              </w:rPr>
            </w:pPr>
          </w:p>
        </w:tc>
        <w:tc>
          <w:tcPr>
            <w:tcW w:w="680" w:type="dxa"/>
            <w:tcBorders>
              <w:bottom w:val="single" w:color="auto" w:sz="4" w:space="0"/>
            </w:tcBorders>
            <w:vAlign w:val="center"/>
          </w:tcPr>
          <w:p>
            <w:pPr>
              <w:widowControl/>
              <w:adjustRightInd w:val="0"/>
              <w:snapToGrid w:val="0"/>
              <w:spacing w:line="240" w:lineRule="auto"/>
              <w:ind w:firstLine="0" w:firstLineChars="0"/>
              <w:jc w:val="center"/>
              <w:textAlignment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73" w:type="dxa"/>
            <w:vMerge w:val="restart"/>
            <w:tcBorders>
              <w:right w:val="single" w:color="auto" w:sz="4" w:space="0"/>
            </w:tcBorders>
            <w:shd w:val="clear" w:color="auto" w:fill="auto"/>
            <w:vAlign w:val="center"/>
          </w:tcPr>
          <w:p>
            <w:pPr>
              <w:widowControl/>
              <w:adjustRightInd w:val="0"/>
              <w:snapToGrid w:val="0"/>
              <w:spacing w:line="240" w:lineRule="auto"/>
              <w:ind w:firstLine="0" w:firstLineChars="0"/>
              <w:jc w:val="center"/>
              <w:textAlignment w:val="center"/>
              <w:rPr>
                <w:kern w:val="0"/>
                <w:szCs w:val="21"/>
              </w:rPr>
            </w:pPr>
            <w:r>
              <w:rPr>
                <w:rFonts w:hint="eastAsia"/>
                <w:szCs w:val="21"/>
              </w:rPr>
              <w:t>过程排放</w:t>
            </w:r>
          </w:p>
        </w:tc>
        <w:tc>
          <w:tcPr>
            <w:tcW w:w="213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i/>
                <w:szCs w:val="21"/>
              </w:rPr>
            </w:pPr>
            <m:oMathPara>
              <m:oMathParaPr>
                <m:jc m:val="left"/>
              </m:oMathParaP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ck过程,j</m:t>
                    </m:r>
                    <m:ctrlPr>
                      <w:rPr>
                        <w:rFonts w:ascii="Cambria Math" w:hAnsi="Cambria Math"/>
                        <w:i/>
                      </w:rPr>
                    </m:ctrlPr>
                  </m:sub>
                </m:sSub>
              </m:oMath>
            </m:oMathPara>
          </w:p>
        </w:tc>
        <w:tc>
          <w:tcPr>
            <w:tcW w:w="156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textAlignment w:val="center"/>
              <w:rPr>
                <w:szCs w:val="21"/>
              </w:rPr>
            </w:pPr>
            <w:r>
              <w:rPr>
                <w:rFonts w:hint="eastAsia"/>
                <w:kern w:val="0"/>
                <w:szCs w:val="21"/>
              </w:rPr>
              <w:t>熟料生产线</w:t>
            </w:r>
            <w:r>
              <w:rPr>
                <w:rFonts w:hint="eastAsia"/>
                <w:i/>
                <w:iCs/>
                <w:kern w:val="0"/>
                <w:szCs w:val="21"/>
              </w:rPr>
              <w:t>j</w:t>
            </w:r>
            <w:r>
              <w:rPr>
                <w:rFonts w:hint="eastAsia"/>
                <w:kern w:val="0"/>
                <w:szCs w:val="21"/>
              </w:rPr>
              <w:t>的</w:t>
            </w:r>
            <w:r>
              <w:rPr>
                <w:rFonts w:hint="eastAsia"/>
                <w:szCs w:val="21"/>
              </w:rPr>
              <w:t>过程</w:t>
            </w:r>
            <w:r>
              <w:rPr>
                <w:rFonts w:hint="eastAsia"/>
              </w:rPr>
              <w:t>排放量</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textAlignment w:val="center"/>
              <w:rPr>
                <w:szCs w:val="21"/>
              </w:rPr>
            </w:pPr>
            <w:r>
              <w:rPr>
                <w:rFonts w:hint="eastAsia"/>
              </w:rPr>
              <w:t>t</w:t>
            </w:r>
            <w:r>
              <w:t>CO</w:t>
            </w:r>
            <w:r>
              <w:rPr>
                <w:vertAlign w:val="subscript"/>
              </w:rPr>
              <w:t>2</w:t>
            </w:r>
          </w:p>
        </w:tc>
        <w:tc>
          <w:tcPr>
            <w:tcW w:w="454"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spacing w:line="240" w:lineRule="auto"/>
              <w:ind w:firstLine="0" w:firstLineChars="0"/>
              <w:jc w:val="center"/>
              <w:rPr>
                <w:szCs w:val="21"/>
              </w:rPr>
            </w:pPr>
          </w:p>
        </w:tc>
        <w:tc>
          <w:tcPr>
            <w:tcW w:w="454"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spacing w:line="240" w:lineRule="auto"/>
              <w:ind w:firstLine="0" w:firstLineChars="0"/>
              <w:jc w:val="center"/>
              <w:rPr>
                <w:szCs w:val="21"/>
              </w:rPr>
            </w:pPr>
          </w:p>
        </w:tc>
        <w:tc>
          <w:tcPr>
            <w:tcW w:w="454"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spacing w:line="240" w:lineRule="auto"/>
              <w:ind w:firstLine="0" w:firstLineChars="0"/>
              <w:jc w:val="center"/>
              <w:rPr>
                <w:szCs w:val="21"/>
              </w:rPr>
            </w:pPr>
          </w:p>
        </w:tc>
        <w:tc>
          <w:tcPr>
            <w:tcW w:w="454"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spacing w:line="240" w:lineRule="auto"/>
              <w:ind w:firstLine="0" w:firstLineChars="0"/>
              <w:jc w:val="center"/>
              <w:rPr>
                <w:szCs w:val="21"/>
              </w:rPr>
            </w:pPr>
          </w:p>
        </w:tc>
        <w:tc>
          <w:tcPr>
            <w:tcW w:w="454"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spacing w:line="240" w:lineRule="auto"/>
              <w:ind w:firstLine="0" w:firstLineChars="0"/>
              <w:jc w:val="center"/>
              <w:rPr>
                <w:szCs w:val="21"/>
              </w:rPr>
            </w:pPr>
          </w:p>
        </w:tc>
        <w:tc>
          <w:tcPr>
            <w:tcW w:w="454"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spacing w:line="240" w:lineRule="auto"/>
              <w:ind w:firstLine="0" w:firstLineChars="0"/>
              <w:jc w:val="center"/>
              <w:rPr>
                <w:szCs w:val="21"/>
              </w:rPr>
            </w:pPr>
          </w:p>
        </w:tc>
        <w:tc>
          <w:tcPr>
            <w:tcW w:w="454"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spacing w:line="240" w:lineRule="auto"/>
              <w:ind w:firstLine="0" w:firstLineChars="0"/>
              <w:jc w:val="center"/>
              <w:rPr>
                <w:szCs w:val="21"/>
              </w:rPr>
            </w:pPr>
          </w:p>
        </w:tc>
        <w:tc>
          <w:tcPr>
            <w:tcW w:w="454"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spacing w:line="240" w:lineRule="auto"/>
              <w:ind w:firstLine="0" w:firstLineChars="0"/>
              <w:jc w:val="center"/>
              <w:rPr>
                <w:szCs w:val="21"/>
              </w:rPr>
            </w:pPr>
          </w:p>
        </w:tc>
        <w:tc>
          <w:tcPr>
            <w:tcW w:w="454"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spacing w:line="240" w:lineRule="auto"/>
              <w:ind w:firstLine="0" w:firstLineChars="0"/>
              <w:jc w:val="center"/>
              <w:rPr>
                <w:szCs w:val="21"/>
              </w:rPr>
            </w:pPr>
          </w:p>
        </w:tc>
        <w:tc>
          <w:tcPr>
            <w:tcW w:w="454"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spacing w:line="240" w:lineRule="auto"/>
              <w:ind w:firstLine="0" w:firstLineChars="0"/>
              <w:jc w:val="center"/>
              <w:rPr>
                <w:szCs w:val="21"/>
              </w:rPr>
            </w:pPr>
          </w:p>
        </w:tc>
        <w:tc>
          <w:tcPr>
            <w:tcW w:w="454"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spacing w:line="240" w:lineRule="auto"/>
              <w:ind w:firstLine="0" w:firstLineChars="0"/>
              <w:jc w:val="center"/>
              <w:rPr>
                <w:szCs w:val="21"/>
              </w:rPr>
            </w:pPr>
          </w:p>
        </w:tc>
        <w:tc>
          <w:tcPr>
            <w:tcW w:w="454"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spacing w:line="240" w:lineRule="auto"/>
              <w:ind w:firstLine="0" w:firstLineChars="0"/>
              <w:jc w:val="center"/>
              <w:rPr>
                <w:szCs w:val="21"/>
              </w:rPr>
            </w:pPr>
          </w:p>
        </w:tc>
        <w:tc>
          <w:tcPr>
            <w:tcW w:w="13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textAlignment w:val="center"/>
              <w:rPr>
                <w:szCs w:val="21"/>
              </w:rPr>
            </w:pPr>
            <w:r>
              <w:rPr>
                <w:kern w:val="0"/>
                <w:szCs w:val="21"/>
              </w:rPr>
              <w:t>（合计值）</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textAlignment w:val="center"/>
              <w:rPr>
                <w:kern w:val="0"/>
                <w:szCs w:val="21"/>
              </w:rPr>
            </w:pPr>
            <w:r>
              <w:rPr>
                <w:rFonts w:hint="eastAsia"/>
                <w:kern w:val="0"/>
                <w:szCs w:val="21"/>
              </w:rPr>
              <w:t>计算值</w:t>
            </w:r>
          </w:p>
        </w:tc>
        <w:tc>
          <w:tcPr>
            <w:tcW w:w="6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textAlignment w:val="center"/>
              <w:rPr>
                <w:kern w:val="0"/>
                <w:szCs w:val="21"/>
              </w:rPr>
            </w:pPr>
          </w:p>
        </w:tc>
        <w:tc>
          <w:tcPr>
            <w:tcW w:w="6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textAlignment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273" w:type="dxa"/>
            <w:vMerge w:val="continue"/>
            <w:tcBorders>
              <w:right w:val="single" w:color="auto" w:sz="4" w:space="0"/>
            </w:tcBorders>
            <w:shd w:val="clear" w:color="auto" w:fill="auto"/>
            <w:vAlign w:val="center"/>
          </w:tcPr>
          <w:p>
            <w:pPr>
              <w:widowControl/>
              <w:adjustRightInd w:val="0"/>
              <w:snapToGrid w:val="0"/>
              <w:spacing w:line="240" w:lineRule="auto"/>
              <w:ind w:firstLine="0" w:firstLineChars="0"/>
              <w:jc w:val="center"/>
              <w:textAlignment w:val="center"/>
              <w:rPr>
                <w:kern w:val="0"/>
                <w:szCs w:val="21"/>
              </w:rPr>
            </w:pPr>
          </w:p>
        </w:tc>
        <w:tc>
          <w:tcPr>
            <w:tcW w:w="2137"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textAlignment w:val="center"/>
              <w:rPr>
                <w:rFonts w:ascii="宋体" w:hAnsi="宋体"/>
                <w:kern w:val="0"/>
                <w:szCs w:val="21"/>
              </w:rPr>
            </w:pPr>
          </w:p>
        </w:tc>
        <w:tc>
          <w:tcPr>
            <w:tcW w:w="156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textAlignment w:val="center"/>
              <w:rPr>
                <w:rFonts w:ascii="宋体" w:hAnsi="宋体"/>
                <w:kern w:val="0"/>
                <w:szCs w:val="21"/>
              </w:rPr>
            </w:pPr>
            <w:r>
              <w:rPr>
                <w:rFonts w:ascii="宋体" w:hAnsi="宋体"/>
                <w:kern w:val="0"/>
                <w:szCs w:val="21"/>
              </w:rPr>
              <w:t>…</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454"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spacing w:line="240" w:lineRule="auto"/>
              <w:ind w:firstLine="0" w:firstLineChars="0"/>
              <w:jc w:val="center"/>
              <w:rPr>
                <w:szCs w:val="21"/>
              </w:rPr>
            </w:pPr>
          </w:p>
        </w:tc>
        <w:tc>
          <w:tcPr>
            <w:tcW w:w="454"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spacing w:line="240" w:lineRule="auto"/>
              <w:ind w:firstLine="0" w:firstLineChars="0"/>
              <w:jc w:val="center"/>
              <w:rPr>
                <w:szCs w:val="21"/>
              </w:rPr>
            </w:pPr>
          </w:p>
        </w:tc>
        <w:tc>
          <w:tcPr>
            <w:tcW w:w="454"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spacing w:line="240" w:lineRule="auto"/>
              <w:ind w:firstLine="0" w:firstLineChars="0"/>
              <w:jc w:val="center"/>
              <w:rPr>
                <w:szCs w:val="21"/>
              </w:rPr>
            </w:pPr>
          </w:p>
        </w:tc>
        <w:tc>
          <w:tcPr>
            <w:tcW w:w="454"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spacing w:line="240" w:lineRule="auto"/>
              <w:ind w:firstLine="0" w:firstLineChars="0"/>
              <w:jc w:val="center"/>
              <w:rPr>
                <w:szCs w:val="21"/>
              </w:rPr>
            </w:pPr>
          </w:p>
        </w:tc>
        <w:tc>
          <w:tcPr>
            <w:tcW w:w="454"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spacing w:line="240" w:lineRule="auto"/>
              <w:ind w:firstLine="0" w:firstLineChars="0"/>
              <w:jc w:val="center"/>
              <w:rPr>
                <w:szCs w:val="21"/>
              </w:rPr>
            </w:pPr>
          </w:p>
        </w:tc>
        <w:tc>
          <w:tcPr>
            <w:tcW w:w="454"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spacing w:line="240" w:lineRule="auto"/>
              <w:ind w:firstLine="0" w:firstLineChars="0"/>
              <w:jc w:val="center"/>
              <w:rPr>
                <w:szCs w:val="21"/>
              </w:rPr>
            </w:pPr>
          </w:p>
        </w:tc>
        <w:tc>
          <w:tcPr>
            <w:tcW w:w="454"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spacing w:line="240" w:lineRule="auto"/>
              <w:ind w:firstLine="0" w:firstLineChars="0"/>
              <w:jc w:val="center"/>
              <w:rPr>
                <w:szCs w:val="21"/>
              </w:rPr>
            </w:pPr>
          </w:p>
        </w:tc>
        <w:tc>
          <w:tcPr>
            <w:tcW w:w="454"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spacing w:line="240" w:lineRule="auto"/>
              <w:ind w:firstLine="0" w:firstLineChars="0"/>
              <w:jc w:val="center"/>
              <w:rPr>
                <w:szCs w:val="21"/>
              </w:rPr>
            </w:pPr>
          </w:p>
        </w:tc>
        <w:tc>
          <w:tcPr>
            <w:tcW w:w="454"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spacing w:line="240" w:lineRule="auto"/>
              <w:ind w:firstLine="0" w:firstLineChars="0"/>
              <w:jc w:val="center"/>
              <w:rPr>
                <w:szCs w:val="21"/>
              </w:rPr>
            </w:pPr>
          </w:p>
        </w:tc>
        <w:tc>
          <w:tcPr>
            <w:tcW w:w="454"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spacing w:line="240" w:lineRule="auto"/>
              <w:ind w:firstLine="0" w:firstLineChars="0"/>
              <w:jc w:val="center"/>
              <w:rPr>
                <w:szCs w:val="21"/>
              </w:rPr>
            </w:pPr>
          </w:p>
        </w:tc>
        <w:tc>
          <w:tcPr>
            <w:tcW w:w="454"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spacing w:line="240" w:lineRule="auto"/>
              <w:ind w:firstLine="0" w:firstLineChars="0"/>
              <w:jc w:val="center"/>
              <w:rPr>
                <w:szCs w:val="21"/>
              </w:rPr>
            </w:pPr>
          </w:p>
        </w:tc>
        <w:tc>
          <w:tcPr>
            <w:tcW w:w="454"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spacing w:line="240" w:lineRule="auto"/>
              <w:ind w:firstLine="0" w:firstLineChars="0"/>
              <w:jc w:val="center"/>
              <w:rPr>
                <w:szCs w:val="21"/>
              </w:rPr>
            </w:pPr>
          </w:p>
        </w:tc>
        <w:tc>
          <w:tcPr>
            <w:tcW w:w="13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textAlignment w:val="center"/>
              <w:rPr>
                <w:kern w:val="0"/>
                <w:szCs w:val="21"/>
              </w:rPr>
            </w:pPr>
          </w:p>
        </w:tc>
        <w:tc>
          <w:tcPr>
            <w:tcW w:w="6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textAlignment w:val="center"/>
              <w:rPr>
                <w:kern w:val="0"/>
                <w:szCs w:val="21"/>
              </w:rPr>
            </w:pPr>
          </w:p>
        </w:tc>
        <w:tc>
          <w:tcPr>
            <w:tcW w:w="6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textAlignment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273" w:type="dxa"/>
            <w:vMerge w:val="continue"/>
            <w:shd w:val="clear" w:color="auto" w:fill="auto"/>
            <w:vAlign w:val="center"/>
          </w:tcPr>
          <w:p>
            <w:pPr>
              <w:widowControl/>
              <w:adjustRightInd w:val="0"/>
              <w:snapToGrid w:val="0"/>
              <w:spacing w:line="240" w:lineRule="auto"/>
              <w:ind w:firstLine="0" w:firstLineChars="0"/>
              <w:jc w:val="center"/>
              <w:textAlignment w:val="center"/>
              <w:rPr>
                <w:kern w:val="0"/>
                <w:szCs w:val="21"/>
              </w:rPr>
            </w:pPr>
          </w:p>
        </w:tc>
        <w:tc>
          <w:tcPr>
            <w:tcW w:w="2137" w:type="dxa"/>
            <w:gridSpan w:val="2"/>
            <w:tcBorders>
              <w:top w:val="single" w:color="auto" w:sz="4" w:space="0"/>
            </w:tcBorders>
            <w:vAlign w:val="center"/>
          </w:tcPr>
          <w:p>
            <w:pPr>
              <w:adjustRightInd w:val="0"/>
              <w:snapToGrid w:val="0"/>
              <w:spacing w:line="240" w:lineRule="auto"/>
              <w:ind w:firstLine="0" w:firstLineChars="0"/>
              <w:jc w:val="center"/>
              <w:rPr>
                <w:kern w:val="0"/>
                <w:szCs w:val="21"/>
              </w:rPr>
            </w:pPr>
            <m:oMathPara>
              <m:oMathParaPr>
                <m:jc m:val="left"/>
              </m:oMathParaPr>
              <m:oMath>
                <m:sSub>
                  <m:sSubPr>
                    <m:ctrlPr>
                      <w:rPr>
                        <w:rFonts w:ascii="Cambria Math" w:hAnsi="Cambria Math"/>
                        <w:iCs/>
                      </w:rPr>
                    </m:ctrlPr>
                  </m:sSubPr>
                  <m:e>
                    <m:r>
                      <m:rPr>
                        <m:sty m:val="p"/>
                      </m:rPr>
                      <w:rPr>
                        <w:rFonts w:ascii="Cambria Math" w:hAnsi="Cambria Math"/>
                      </w:rPr>
                      <m:t>E</m:t>
                    </m:r>
                    <m:ctrlPr>
                      <w:rPr>
                        <w:rFonts w:ascii="Cambria Math" w:hAnsi="Cambria Math"/>
                        <w:iCs/>
                      </w:rPr>
                    </m:ctrlPr>
                  </m:e>
                  <m:sub>
                    <m:r>
                      <m:rPr>
                        <m:sty m:val="p"/>
                      </m:rPr>
                      <w:rPr>
                        <w:rFonts w:ascii="Cambria Math" w:hAnsi="Cambria Math"/>
                      </w:rPr>
                      <m:t>过程</m:t>
                    </m:r>
                    <m:ctrlPr>
                      <w:rPr>
                        <w:rFonts w:ascii="Cambria Math" w:hAnsi="Cambria Math"/>
                        <w:iCs/>
                      </w:rPr>
                    </m:ctrlPr>
                  </m:sub>
                </m:sSub>
                <m:r>
                  <m:rPr>
                    <m:nor/>
                    <m:sty m:val="p"/>
                  </m:rPr>
                  <w:rPr>
                    <w:rFonts w:ascii="Cambria Math" w:hAnsi="Cambria Math"/>
                    <w:iCs/>
                  </w:rPr>
                  <m:t>=</m:t>
                </m:r>
                <m:nary>
                  <m:naryPr>
                    <m:chr m:val="∑"/>
                    <m:limLoc m:val="subSup"/>
                    <m:ctrlPr>
                      <w:rPr>
                        <w:rFonts w:ascii="Cambria Math" w:hAnsi="Cambria Math"/>
                        <w:iCs/>
                      </w:rPr>
                    </m:ctrlPr>
                  </m:naryPr>
                  <m:sub>
                    <m:r>
                      <m:rPr>
                        <m:sty m:val="p"/>
                      </m:rPr>
                      <w:rPr>
                        <w:rFonts w:ascii="Cambria Math" w:hAnsi="Cambria Math"/>
                      </w:rPr>
                      <m:t>j=1</m:t>
                    </m:r>
                    <m:ctrlPr>
                      <w:rPr>
                        <w:rFonts w:ascii="Cambria Math" w:hAnsi="Cambria Math"/>
                        <w:iCs/>
                      </w:rPr>
                    </m:ctrlPr>
                  </m:sub>
                  <m:sup>
                    <m:r>
                      <m:rPr>
                        <m:sty m:val="p"/>
                      </m:rPr>
                      <w:rPr>
                        <w:rFonts w:ascii="Cambria Math" w:hAnsi="Cambria Math"/>
                      </w:rPr>
                      <m:t>n</m:t>
                    </m:r>
                    <m:ctrlPr>
                      <w:rPr>
                        <w:rFonts w:ascii="Cambria Math" w:hAnsi="Cambria Math"/>
                        <w:iCs/>
                      </w:rPr>
                    </m:ctrlPr>
                  </m:sup>
                  <m:e>
                    <m:sSub>
                      <m:sSubPr>
                        <m:ctrlPr>
                          <w:rPr>
                            <w:rFonts w:ascii="Cambria Math" w:hAnsi="Cambria Math"/>
                            <w:iCs/>
                          </w:rPr>
                        </m:ctrlPr>
                      </m:sSubPr>
                      <m:e>
                        <m:r>
                          <m:rPr>
                            <m:sty m:val="p"/>
                          </m:rPr>
                          <w:rPr>
                            <w:rFonts w:ascii="Cambria Math" w:hAnsi="Cambria Math"/>
                          </w:rPr>
                          <m:t>E</m:t>
                        </m:r>
                        <m:ctrlPr>
                          <w:rPr>
                            <w:rFonts w:ascii="Cambria Math" w:hAnsi="Cambria Math"/>
                            <w:iCs/>
                          </w:rPr>
                        </m:ctrlPr>
                      </m:e>
                      <m:sub>
                        <m:r>
                          <m:rPr>
                            <m:sty m:val="p"/>
                          </m:rPr>
                          <w:rPr>
                            <w:rFonts w:ascii="Cambria Math" w:hAnsi="Cambria Math"/>
                          </w:rPr>
                          <m:t>ck过程,j</m:t>
                        </m:r>
                        <m:ctrlPr>
                          <w:rPr>
                            <w:rFonts w:ascii="Cambria Math" w:hAnsi="Cambria Math"/>
                            <w:iCs/>
                          </w:rPr>
                        </m:ctrlPr>
                      </m:sub>
                    </m:sSub>
                    <m:ctrlPr>
                      <w:rPr>
                        <w:rFonts w:ascii="Cambria Math" w:hAnsi="Cambria Math"/>
                        <w:iCs/>
                      </w:rPr>
                    </m:ctrlPr>
                  </m:e>
                </m:nary>
              </m:oMath>
            </m:oMathPara>
          </w:p>
        </w:tc>
        <w:tc>
          <w:tcPr>
            <w:tcW w:w="1562" w:type="dxa"/>
            <w:tcBorders>
              <w:top w:val="single" w:color="auto" w:sz="4" w:space="0"/>
            </w:tcBorders>
            <w:vAlign w:val="center"/>
          </w:tcPr>
          <w:p>
            <w:pPr>
              <w:widowControl/>
              <w:adjustRightInd w:val="0"/>
              <w:snapToGrid w:val="0"/>
              <w:spacing w:line="240" w:lineRule="auto"/>
              <w:ind w:firstLine="0" w:firstLineChars="0"/>
              <w:jc w:val="center"/>
              <w:textAlignment w:val="center"/>
              <w:rPr>
                <w:kern w:val="0"/>
                <w:szCs w:val="21"/>
              </w:rPr>
            </w:pPr>
            <w:r>
              <w:rPr>
                <w:rFonts w:hint="eastAsia"/>
                <w:kern w:val="0"/>
                <w:szCs w:val="21"/>
              </w:rPr>
              <w:t>过程排放</w:t>
            </w:r>
            <w:r>
              <w:rPr>
                <w:rFonts w:hint="eastAsia"/>
              </w:rPr>
              <w:t>总量</w:t>
            </w:r>
          </w:p>
        </w:tc>
        <w:tc>
          <w:tcPr>
            <w:tcW w:w="1276" w:type="dxa"/>
            <w:tcBorders>
              <w:top w:val="single" w:color="auto" w:sz="4" w:space="0"/>
            </w:tcBorders>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r>
              <w:rPr>
                <w:rFonts w:hint="eastAsia"/>
              </w:rPr>
              <w:t>t</w:t>
            </w:r>
            <w:r>
              <w:t>CO</w:t>
            </w:r>
            <w:r>
              <w:rPr>
                <w:vertAlign w:val="subscript"/>
              </w:rPr>
              <w:t>2</w:t>
            </w:r>
          </w:p>
        </w:tc>
        <w:tc>
          <w:tcPr>
            <w:tcW w:w="454" w:type="dxa"/>
            <w:tcBorders>
              <w:top w:val="single" w:color="auto" w:sz="4" w:space="0"/>
            </w:tcBorders>
            <w:shd w:val="clear" w:color="auto" w:fill="auto"/>
            <w:noWrap/>
            <w:vAlign w:val="center"/>
          </w:tcPr>
          <w:p>
            <w:pPr>
              <w:adjustRightInd w:val="0"/>
              <w:snapToGrid w:val="0"/>
              <w:spacing w:line="240" w:lineRule="auto"/>
              <w:ind w:firstLine="0" w:firstLineChars="0"/>
              <w:jc w:val="center"/>
              <w:rPr>
                <w:szCs w:val="21"/>
              </w:rPr>
            </w:pPr>
          </w:p>
        </w:tc>
        <w:tc>
          <w:tcPr>
            <w:tcW w:w="454" w:type="dxa"/>
            <w:tcBorders>
              <w:top w:val="single" w:color="auto" w:sz="4" w:space="0"/>
            </w:tcBorders>
            <w:shd w:val="clear" w:color="auto" w:fill="auto"/>
            <w:noWrap/>
            <w:vAlign w:val="center"/>
          </w:tcPr>
          <w:p>
            <w:pPr>
              <w:adjustRightInd w:val="0"/>
              <w:snapToGrid w:val="0"/>
              <w:spacing w:line="240" w:lineRule="auto"/>
              <w:ind w:firstLine="0" w:firstLineChars="0"/>
              <w:jc w:val="center"/>
              <w:rPr>
                <w:szCs w:val="21"/>
              </w:rPr>
            </w:pPr>
          </w:p>
        </w:tc>
        <w:tc>
          <w:tcPr>
            <w:tcW w:w="454" w:type="dxa"/>
            <w:tcBorders>
              <w:top w:val="single" w:color="auto" w:sz="4" w:space="0"/>
            </w:tcBorders>
            <w:shd w:val="clear" w:color="auto" w:fill="auto"/>
            <w:noWrap/>
            <w:vAlign w:val="center"/>
          </w:tcPr>
          <w:p>
            <w:pPr>
              <w:adjustRightInd w:val="0"/>
              <w:snapToGrid w:val="0"/>
              <w:spacing w:line="240" w:lineRule="auto"/>
              <w:ind w:firstLine="0" w:firstLineChars="0"/>
              <w:jc w:val="center"/>
              <w:rPr>
                <w:szCs w:val="21"/>
              </w:rPr>
            </w:pPr>
          </w:p>
        </w:tc>
        <w:tc>
          <w:tcPr>
            <w:tcW w:w="454" w:type="dxa"/>
            <w:tcBorders>
              <w:top w:val="single" w:color="auto" w:sz="4" w:space="0"/>
            </w:tcBorders>
            <w:shd w:val="clear" w:color="auto" w:fill="auto"/>
            <w:noWrap/>
            <w:vAlign w:val="center"/>
          </w:tcPr>
          <w:p>
            <w:pPr>
              <w:adjustRightInd w:val="0"/>
              <w:snapToGrid w:val="0"/>
              <w:spacing w:line="240" w:lineRule="auto"/>
              <w:ind w:firstLine="0" w:firstLineChars="0"/>
              <w:jc w:val="center"/>
              <w:rPr>
                <w:szCs w:val="21"/>
              </w:rPr>
            </w:pPr>
          </w:p>
        </w:tc>
        <w:tc>
          <w:tcPr>
            <w:tcW w:w="454" w:type="dxa"/>
            <w:tcBorders>
              <w:top w:val="single" w:color="auto" w:sz="4" w:space="0"/>
            </w:tcBorders>
            <w:shd w:val="clear" w:color="auto" w:fill="auto"/>
            <w:noWrap/>
            <w:vAlign w:val="center"/>
          </w:tcPr>
          <w:p>
            <w:pPr>
              <w:adjustRightInd w:val="0"/>
              <w:snapToGrid w:val="0"/>
              <w:spacing w:line="240" w:lineRule="auto"/>
              <w:ind w:firstLine="0" w:firstLineChars="0"/>
              <w:jc w:val="center"/>
              <w:rPr>
                <w:szCs w:val="21"/>
              </w:rPr>
            </w:pPr>
          </w:p>
        </w:tc>
        <w:tc>
          <w:tcPr>
            <w:tcW w:w="454" w:type="dxa"/>
            <w:tcBorders>
              <w:top w:val="single" w:color="auto" w:sz="4" w:space="0"/>
            </w:tcBorders>
            <w:shd w:val="clear" w:color="auto" w:fill="auto"/>
            <w:noWrap/>
            <w:vAlign w:val="center"/>
          </w:tcPr>
          <w:p>
            <w:pPr>
              <w:adjustRightInd w:val="0"/>
              <w:snapToGrid w:val="0"/>
              <w:spacing w:line="240" w:lineRule="auto"/>
              <w:ind w:firstLine="0" w:firstLineChars="0"/>
              <w:jc w:val="center"/>
              <w:rPr>
                <w:szCs w:val="21"/>
              </w:rPr>
            </w:pPr>
          </w:p>
        </w:tc>
        <w:tc>
          <w:tcPr>
            <w:tcW w:w="454" w:type="dxa"/>
            <w:tcBorders>
              <w:top w:val="single" w:color="auto" w:sz="4" w:space="0"/>
            </w:tcBorders>
            <w:shd w:val="clear" w:color="auto" w:fill="auto"/>
            <w:noWrap/>
            <w:vAlign w:val="center"/>
          </w:tcPr>
          <w:p>
            <w:pPr>
              <w:adjustRightInd w:val="0"/>
              <w:snapToGrid w:val="0"/>
              <w:spacing w:line="240" w:lineRule="auto"/>
              <w:ind w:firstLine="0" w:firstLineChars="0"/>
              <w:jc w:val="center"/>
              <w:rPr>
                <w:szCs w:val="21"/>
              </w:rPr>
            </w:pPr>
          </w:p>
        </w:tc>
        <w:tc>
          <w:tcPr>
            <w:tcW w:w="454" w:type="dxa"/>
            <w:tcBorders>
              <w:top w:val="single" w:color="auto" w:sz="4" w:space="0"/>
            </w:tcBorders>
            <w:shd w:val="clear" w:color="auto" w:fill="auto"/>
            <w:noWrap/>
            <w:vAlign w:val="center"/>
          </w:tcPr>
          <w:p>
            <w:pPr>
              <w:adjustRightInd w:val="0"/>
              <w:snapToGrid w:val="0"/>
              <w:spacing w:line="240" w:lineRule="auto"/>
              <w:ind w:firstLine="0" w:firstLineChars="0"/>
              <w:jc w:val="center"/>
              <w:rPr>
                <w:szCs w:val="21"/>
              </w:rPr>
            </w:pPr>
          </w:p>
        </w:tc>
        <w:tc>
          <w:tcPr>
            <w:tcW w:w="454" w:type="dxa"/>
            <w:tcBorders>
              <w:top w:val="single" w:color="auto" w:sz="4" w:space="0"/>
            </w:tcBorders>
            <w:shd w:val="clear" w:color="auto" w:fill="auto"/>
            <w:noWrap/>
            <w:vAlign w:val="center"/>
          </w:tcPr>
          <w:p>
            <w:pPr>
              <w:adjustRightInd w:val="0"/>
              <w:snapToGrid w:val="0"/>
              <w:spacing w:line="240" w:lineRule="auto"/>
              <w:ind w:firstLine="0" w:firstLineChars="0"/>
              <w:jc w:val="center"/>
              <w:rPr>
                <w:szCs w:val="21"/>
              </w:rPr>
            </w:pPr>
          </w:p>
        </w:tc>
        <w:tc>
          <w:tcPr>
            <w:tcW w:w="454" w:type="dxa"/>
            <w:tcBorders>
              <w:top w:val="single" w:color="auto" w:sz="4" w:space="0"/>
            </w:tcBorders>
            <w:shd w:val="clear" w:color="auto" w:fill="auto"/>
            <w:noWrap/>
            <w:vAlign w:val="center"/>
          </w:tcPr>
          <w:p>
            <w:pPr>
              <w:adjustRightInd w:val="0"/>
              <w:snapToGrid w:val="0"/>
              <w:spacing w:line="240" w:lineRule="auto"/>
              <w:ind w:firstLine="0" w:firstLineChars="0"/>
              <w:jc w:val="center"/>
              <w:rPr>
                <w:szCs w:val="21"/>
              </w:rPr>
            </w:pPr>
          </w:p>
        </w:tc>
        <w:tc>
          <w:tcPr>
            <w:tcW w:w="454" w:type="dxa"/>
            <w:tcBorders>
              <w:top w:val="single" w:color="auto" w:sz="4" w:space="0"/>
            </w:tcBorders>
            <w:shd w:val="clear" w:color="auto" w:fill="auto"/>
            <w:noWrap/>
            <w:vAlign w:val="center"/>
          </w:tcPr>
          <w:p>
            <w:pPr>
              <w:adjustRightInd w:val="0"/>
              <w:snapToGrid w:val="0"/>
              <w:spacing w:line="240" w:lineRule="auto"/>
              <w:ind w:firstLine="0" w:firstLineChars="0"/>
              <w:jc w:val="center"/>
              <w:rPr>
                <w:szCs w:val="21"/>
              </w:rPr>
            </w:pPr>
          </w:p>
        </w:tc>
        <w:tc>
          <w:tcPr>
            <w:tcW w:w="454" w:type="dxa"/>
            <w:tcBorders>
              <w:top w:val="single" w:color="auto" w:sz="4" w:space="0"/>
            </w:tcBorders>
            <w:shd w:val="clear" w:color="auto" w:fill="auto"/>
            <w:noWrap/>
            <w:vAlign w:val="center"/>
          </w:tcPr>
          <w:p>
            <w:pPr>
              <w:adjustRightInd w:val="0"/>
              <w:snapToGrid w:val="0"/>
              <w:spacing w:line="240" w:lineRule="auto"/>
              <w:ind w:firstLine="0" w:firstLineChars="0"/>
              <w:jc w:val="center"/>
              <w:rPr>
                <w:szCs w:val="21"/>
              </w:rPr>
            </w:pPr>
          </w:p>
        </w:tc>
        <w:tc>
          <w:tcPr>
            <w:tcW w:w="1304" w:type="dxa"/>
            <w:tcBorders>
              <w:top w:val="single" w:color="auto" w:sz="4" w:space="0"/>
            </w:tcBorders>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r>
              <w:rPr>
                <w:kern w:val="0"/>
                <w:szCs w:val="21"/>
              </w:rPr>
              <w:t>（合计值）</w:t>
            </w:r>
          </w:p>
        </w:tc>
        <w:tc>
          <w:tcPr>
            <w:tcW w:w="850" w:type="dxa"/>
            <w:tcBorders>
              <w:top w:val="single" w:color="auto" w:sz="4" w:space="0"/>
            </w:tcBorders>
            <w:vAlign w:val="center"/>
          </w:tcPr>
          <w:p>
            <w:pPr>
              <w:widowControl/>
              <w:adjustRightInd w:val="0"/>
              <w:snapToGrid w:val="0"/>
              <w:spacing w:line="240" w:lineRule="auto"/>
              <w:ind w:firstLine="0" w:firstLineChars="0"/>
              <w:jc w:val="center"/>
              <w:textAlignment w:val="center"/>
              <w:rPr>
                <w:kern w:val="0"/>
                <w:szCs w:val="21"/>
              </w:rPr>
            </w:pPr>
            <w:r>
              <w:rPr>
                <w:rFonts w:hint="eastAsia"/>
                <w:kern w:val="0"/>
                <w:szCs w:val="21"/>
              </w:rPr>
              <w:t>计算值</w:t>
            </w:r>
          </w:p>
        </w:tc>
        <w:tc>
          <w:tcPr>
            <w:tcW w:w="680" w:type="dxa"/>
            <w:tcBorders>
              <w:top w:val="single" w:color="auto" w:sz="4" w:space="0"/>
            </w:tcBorders>
            <w:vAlign w:val="center"/>
          </w:tcPr>
          <w:p>
            <w:pPr>
              <w:widowControl/>
              <w:adjustRightInd w:val="0"/>
              <w:snapToGrid w:val="0"/>
              <w:spacing w:line="240" w:lineRule="auto"/>
              <w:ind w:firstLine="0" w:firstLineChars="0"/>
              <w:jc w:val="center"/>
              <w:textAlignment w:val="center"/>
              <w:rPr>
                <w:kern w:val="0"/>
                <w:szCs w:val="21"/>
              </w:rPr>
            </w:pPr>
          </w:p>
        </w:tc>
        <w:tc>
          <w:tcPr>
            <w:tcW w:w="680" w:type="dxa"/>
            <w:tcBorders>
              <w:top w:val="single" w:color="auto" w:sz="4" w:space="0"/>
            </w:tcBorders>
            <w:vAlign w:val="center"/>
          </w:tcPr>
          <w:p>
            <w:pPr>
              <w:widowControl/>
              <w:adjustRightInd w:val="0"/>
              <w:snapToGrid w:val="0"/>
              <w:spacing w:line="240" w:lineRule="auto"/>
              <w:ind w:firstLine="0" w:firstLineChars="0"/>
              <w:jc w:val="center"/>
              <w:textAlignment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273" w:type="dxa"/>
            <w:vMerge w:val="restart"/>
            <w:shd w:val="clear" w:color="auto" w:fill="auto"/>
            <w:vAlign w:val="center"/>
          </w:tcPr>
          <w:p>
            <w:pPr>
              <w:widowControl/>
              <w:adjustRightInd w:val="0"/>
              <w:snapToGrid w:val="0"/>
              <w:spacing w:line="240" w:lineRule="auto"/>
              <w:ind w:firstLine="0" w:firstLineChars="0"/>
              <w:jc w:val="center"/>
              <w:textAlignment w:val="center"/>
              <w:rPr>
                <w:kern w:val="0"/>
                <w:szCs w:val="21"/>
              </w:rPr>
            </w:pPr>
            <w:r>
              <w:rPr>
                <w:rFonts w:hint="eastAsia"/>
                <w:kern w:val="0"/>
                <w:szCs w:val="21"/>
              </w:rPr>
              <w:t>净购入使用电力</w:t>
            </w:r>
            <w:r>
              <w:rPr>
                <w:rFonts w:hint="eastAsia"/>
              </w:rPr>
              <w:t>产生</w:t>
            </w:r>
            <w:r>
              <w:rPr>
                <w:rFonts w:hint="eastAsia"/>
                <w:kern w:val="0"/>
                <w:szCs w:val="21"/>
              </w:rPr>
              <w:t>的排放</w:t>
            </w:r>
          </w:p>
        </w:tc>
        <w:tc>
          <w:tcPr>
            <w:tcW w:w="2137" w:type="dxa"/>
            <w:gridSpan w:val="2"/>
            <w:vAlign w:val="center"/>
          </w:tcPr>
          <w:p>
            <w:pPr>
              <w:adjustRightInd w:val="0"/>
              <w:snapToGrid w:val="0"/>
              <w:spacing w:line="240" w:lineRule="auto"/>
              <w:ind w:firstLine="0" w:firstLineChars="0"/>
              <w:jc w:val="center"/>
              <w:rPr>
                <w:kern w:val="0"/>
                <w:szCs w:val="21"/>
              </w:rPr>
            </w:pPr>
            <m:oMathPara>
              <m:oMathParaPr>
                <m:jc m:val="left"/>
              </m:oMathParaPr>
              <m:oMath>
                <m:sSub>
                  <m:sSubPr>
                    <m:ctrlPr>
                      <w:rPr>
                        <w:rFonts w:ascii="Cambria Math" w:hAnsi="Cambria Math"/>
                      </w:rPr>
                    </m:ctrlPr>
                  </m:sSubPr>
                  <m:e>
                    <m:r>
                      <m:rPr>
                        <m:sty m:val="p"/>
                      </m:rPr>
                      <w:rPr>
                        <w:rFonts w:ascii="Cambria Math" w:hAnsi="Cambria Math"/>
                      </w:rPr>
                      <m:t>AD</m:t>
                    </m:r>
                    <m:ctrlPr>
                      <w:rPr>
                        <w:rFonts w:ascii="Cambria Math" w:hAnsi="Cambria Math"/>
                      </w:rPr>
                    </m:ctrlPr>
                  </m:e>
                  <m:sub>
                    <m:r>
                      <m:rPr>
                        <m:sty m:val="p"/>
                      </m:rPr>
                      <w:rPr>
                        <w:rFonts w:hint="eastAsia" w:ascii="Cambria Math" w:hAnsi="Cambria Math"/>
                      </w:rPr>
                      <m:t>电</m:t>
                    </m:r>
                    <m:ctrlPr>
                      <w:rPr>
                        <w:rFonts w:ascii="Cambria Math" w:hAnsi="Cambria Math"/>
                      </w:rPr>
                    </m:ctrlPr>
                  </m:sub>
                </m:sSub>
                <m:r>
                  <m:rPr>
                    <m:sty m:val="p"/>
                  </m:rPr>
                  <w:rPr>
                    <w:rFonts w:ascii="Cambria Math" w:hAnsi="Cambria Math"/>
                  </w:rPr>
                  <m:t>=</m:t>
                </m:r>
                <m:d>
                  <m:dPr>
                    <m:ctrlPr>
                      <w:rPr>
                        <w:rFonts w:ascii="Cambria Math" w:hAnsi="Cambria Math"/>
                      </w:rPr>
                    </m:ctrlPr>
                  </m:dPr>
                  <m:e>
                    <m:r>
                      <m:rPr>
                        <m:sty m:val="p"/>
                      </m:rPr>
                      <w:rPr>
                        <w:rFonts w:ascii="Cambria Math" w:hAnsi="Cambria Math"/>
                        <w:szCs w:val="21"/>
                      </w:rPr>
                      <m:t>A</m:t>
                    </m:r>
                    <m:sSub>
                      <m:sSubPr>
                        <m:ctrlPr>
                          <w:rPr>
                            <w:rFonts w:ascii="Cambria Math" w:hAnsi="Cambria Math"/>
                            <w:szCs w:val="21"/>
                          </w:rPr>
                        </m:ctrlPr>
                      </m:sSubPr>
                      <m:e>
                        <m:r>
                          <m:rPr>
                            <m:sty m:val="p"/>
                          </m:rPr>
                          <w:rPr>
                            <w:rFonts w:ascii="Cambria Math" w:hAnsi="Cambria Math"/>
                            <w:szCs w:val="21"/>
                          </w:rPr>
                          <m:t>D</m:t>
                        </m:r>
                        <m:ctrlPr>
                          <w:rPr>
                            <w:rFonts w:ascii="Cambria Math" w:hAnsi="Cambria Math"/>
                            <w:szCs w:val="21"/>
                          </w:rPr>
                        </m:ctrlPr>
                      </m:e>
                      <m:sub>
                        <m:r>
                          <m:rPr>
                            <m:sty m:val="p"/>
                          </m:rPr>
                          <w:rPr>
                            <w:rFonts w:hint="eastAsia" w:ascii="Cambria Math" w:hAnsi="Cambria Math" w:cs="宋体"/>
                            <w:szCs w:val="21"/>
                          </w:rPr>
                          <m:t>购入电</m:t>
                        </m:r>
                        <m:ctrlPr>
                          <w:rPr>
                            <w:rFonts w:ascii="Cambria Math" w:hAnsi="Cambria Math"/>
                            <w:szCs w:val="21"/>
                          </w:rPr>
                        </m:ctrlPr>
                      </m:sub>
                    </m:sSub>
                    <m:r>
                      <m:rPr>
                        <m:sty m:val="p"/>
                      </m:rPr>
                      <w:rPr>
                        <w:rFonts w:ascii="Cambria Math" w:hAnsi="Cambria Math"/>
                      </w:rPr>
                      <m:t>−A</m:t>
                    </m:r>
                    <m:sSub>
                      <m:sSubPr>
                        <m:ctrlPr>
                          <w:rPr>
                            <w:rFonts w:hint="eastAsia" w:ascii="Cambria Math" w:hAnsi="Cambria Math"/>
                          </w:rPr>
                        </m:ctrlPr>
                      </m:sSubPr>
                      <m:e>
                        <m:r>
                          <m:rPr>
                            <m:sty m:val="p"/>
                          </m:rPr>
                          <w:rPr>
                            <w:rFonts w:ascii="Cambria Math" w:hAnsi="Cambria Math"/>
                          </w:rPr>
                          <m:t>D</m:t>
                        </m:r>
                        <m:ctrlPr>
                          <w:rPr>
                            <w:rFonts w:hint="eastAsia" w:ascii="Cambria Math" w:hAnsi="Cambria Math"/>
                          </w:rPr>
                        </m:ctrlPr>
                      </m:e>
                      <m:sub>
                        <m:r>
                          <m:rPr>
                            <m:sty m:val="p"/>
                          </m:rPr>
                          <w:rPr>
                            <w:rFonts w:hint="eastAsia" w:ascii="Cambria Math" w:hAnsi="Cambria Math"/>
                          </w:rPr>
                          <m:t>购入电网非化石电</m:t>
                        </m:r>
                        <m:ctrlPr>
                          <w:rPr>
                            <w:rFonts w:hint="eastAsia" w:ascii="Cambria Math" w:hAnsi="Cambria Math"/>
                          </w:rPr>
                        </m:ctrlPr>
                      </m:sub>
                    </m:sSub>
                    <m:ctrlPr>
                      <w:rPr>
                        <w:rFonts w:ascii="Cambria Math" w:hAnsi="Cambria Math"/>
                      </w:rPr>
                    </m:ctrlPr>
                  </m:e>
                </m:d>
                <m:r>
                  <m:rPr>
                    <m:sty m:val="p"/>
                  </m:rPr>
                  <w:rPr>
                    <w:rFonts w:ascii="Cambria Math" w:hAnsi="Cambria Math"/>
                  </w:rPr>
                  <m:t>−</m:t>
                </m:r>
                <m:d>
                  <m:dPr>
                    <m:ctrlPr>
                      <w:rPr>
                        <w:rFonts w:ascii="Cambria Math" w:hAnsi="Cambria Math"/>
                      </w:rPr>
                    </m:ctrlPr>
                  </m:dPr>
                  <m:e>
                    <m:r>
                      <m:rPr>
                        <m:sty m:val="p"/>
                      </m:rPr>
                      <w:rPr>
                        <w:rFonts w:ascii="Cambria Math" w:hAnsi="Cambria Math"/>
                        <w:szCs w:val="21"/>
                      </w:rPr>
                      <m:t>A</m:t>
                    </m:r>
                    <m:sSub>
                      <m:sSubPr>
                        <m:ctrlPr>
                          <w:rPr>
                            <w:rFonts w:ascii="Cambria Math" w:hAnsi="Cambria Math"/>
                            <w:szCs w:val="21"/>
                          </w:rPr>
                        </m:ctrlPr>
                      </m:sSubPr>
                      <m:e>
                        <m:r>
                          <m:rPr>
                            <m:sty m:val="p"/>
                          </m:rPr>
                          <w:rPr>
                            <w:rFonts w:ascii="Cambria Math" w:hAnsi="Cambria Math"/>
                            <w:szCs w:val="21"/>
                          </w:rPr>
                          <m:t>D</m:t>
                        </m:r>
                        <m:ctrlPr>
                          <w:rPr>
                            <w:rFonts w:ascii="Cambria Math" w:hAnsi="Cambria Math"/>
                            <w:szCs w:val="21"/>
                          </w:rPr>
                        </m:ctrlPr>
                      </m:e>
                      <m:sub>
                        <m:r>
                          <m:rPr>
                            <m:sty m:val="p"/>
                          </m:rPr>
                          <w:rPr>
                            <w:rFonts w:hint="eastAsia" w:ascii="Cambria Math" w:hAnsi="Cambria Math" w:cs="宋体"/>
                            <w:szCs w:val="21"/>
                          </w:rPr>
                          <m:t>输出电</m:t>
                        </m:r>
                        <m:ctrlPr>
                          <w:rPr>
                            <w:rFonts w:ascii="Cambria Math" w:hAnsi="Cambria Math"/>
                            <w:szCs w:val="21"/>
                          </w:rPr>
                        </m:ctrlPr>
                      </m:sub>
                    </m:sSub>
                    <m:r>
                      <m:rPr>
                        <m:sty m:val="p"/>
                      </m:rPr>
                      <w:rPr>
                        <w:rFonts w:ascii="Cambria Math" w:hAnsi="Cambria Math"/>
                      </w:rPr>
                      <m:t>−A</m:t>
                    </m:r>
                    <m:sSub>
                      <m:sSubPr>
                        <m:ctrlPr>
                          <w:rPr>
                            <w:rFonts w:hint="eastAsia" w:ascii="Cambria Math" w:hAnsi="Cambria Math"/>
                          </w:rPr>
                        </m:ctrlPr>
                      </m:sSubPr>
                      <m:e>
                        <m:r>
                          <m:rPr>
                            <m:sty m:val="p"/>
                          </m:rPr>
                          <w:rPr>
                            <w:rFonts w:ascii="Cambria Math" w:hAnsi="Cambria Math"/>
                          </w:rPr>
                          <m:t>D</m:t>
                        </m:r>
                        <m:ctrlPr>
                          <w:rPr>
                            <w:rFonts w:hint="eastAsia" w:ascii="Cambria Math" w:hAnsi="Cambria Math"/>
                          </w:rPr>
                        </m:ctrlPr>
                      </m:e>
                      <m:sub>
                        <m:r>
                          <m:rPr>
                            <m:sty m:val="p"/>
                          </m:rPr>
                          <w:rPr>
                            <w:rFonts w:hint="eastAsia" w:ascii="Cambria Math" w:hAnsi="Cambria Math"/>
                          </w:rPr>
                          <m:t>输出电网非</m:t>
                        </m:r>
                        <m:r>
                          <m:rPr>
                            <m:sty m:val="p"/>
                          </m:rPr>
                          <w:rPr>
                            <w:rFonts w:hint="eastAsia" w:ascii="Cambria Math" w:hAnsi="Cambria Math"/>
                            <w:szCs w:val="21"/>
                          </w:rPr>
                          <m:t>化石</m:t>
                        </m:r>
                        <m:r>
                          <m:rPr>
                            <m:sty m:val="p"/>
                          </m:rPr>
                          <w:rPr>
                            <w:rFonts w:hint="eastAsia" w:ascii="Cambria Math" w:hAnsi="Cambria Math"/>
                          </w:rPr>
                          <m:t>电</m:t>
                        </m:r>
                        <m:ctrlPr>
                          <w:rPr>
                            <w:rFonts w:hint="eastAsia" w:ascii="Cambria Math" w:hAnsi="Cambria Math"/>
                          </w:rPr>
                        </m:ctrlPr>
                      </m:sub>
                    </m:sSub>
                    <m:ctrlPr>
                      <w:rPr>
                        <w:rFonts w:ascii="Cambria Math" w:hAnsi="Cambria Math"/>
                      </w:rPr>
                    </m:ctrlPr>
                  </m:e>
                </m:d>
              </m:oMath>
            </m:oMathPara>
          </w:p>
        </w:tc>
        <w:tc>
          <w:tcPr>
            <w:tcW w:w="1562" w:type="dxa"/>
            <w:vAlign w:val="center"/>
          </w:tcPr>
          <w:p>
            <w:pPr>
              <w:widowControl/>
              <w:adjustRightInd w:val="0"/>
              <w:snapToGrid w:val="0"/>
              <w:spacing w:line="240" w:lineRule="auto"/>
              <w:ind w:firstLine="0" w:firstLineChars="0"/>
              <w:jc w:val="center"/>
              <w:textAlignment w:val="center"/>
              <w:rPr>
                <w:kern w:val="0"/>
                <w:szCs w:val="21"/>
              </w:rPr>
            </w:pPr>
            <w:r>
              <w:rPr>
                <w:rFonts w:hint="eastAsia"/>
                <w:szCs w:val="21"/>
              </w:rPr>
              <w:t>净购入使用电量</w:t>
            </w:r>
          </w:p>
        </w:tc>
        <w:tc>
          <w:tcPr>
            <w:tcW w:w="1276"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r>
              <w:rPr>
                <w:szCs w:val="21"/>
              </w:rPr>
              <w:t>MW</w:t>
            </w:r>
            <w:r>
              <w:t>·</w:t>
            </w:r>
            <w:r>
              <w:rPr>
                <w:szCs w:val="21"/>
              </w:rPr>
              <w:t>h</w:t>
            </w: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130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r>
              <w:rPr>
                <w:kern w:val="0"/>
                <w:szCs w:val="21"/>
              </w:rPr>
              <w:t>（合计值）</w:t>
            </w:r>
          </w:p>
        </w:tc>
        <w:tc>
          <w:tcPr>
            <w:tcW w:w="850" w:type="dxa"/>
            <w:vAlign w:val="center"/>
          </w:tcPr>
          <w:p>
            <w:pPr>
              <w:widowControl/>
              <w:adjustRightInd w:val="0"/>
              <w:snapToGrid w:val="0"/>
              <w:spacing w:line="240" w:lineRule="auto"/>
              <w:ind w:firstLine="0" w:firstLineChars="0"/>
              <w:jc w:val="center"/>
              <w:textAlignment w:val="center"/>
              <w:rPr>
                <w:kern w:val="0"/>
                <w:szCs w:val="21"/>
              </w:rPr>
            </w:pPr>
            <w:r>
              <w:rPr>
                <w:rFonts w:hint="eastAsia"/>
                <w:kern w:val="0"/>
                <w:szCs w:val="21"/>
              </w:rPr>
              <w:t>计算值</w:t>
            </w:r>
          </w:p>
        </w:tc>
        <w:tc>
          <w:tcPr>
            <w:tcW w:w="680" w:type="dxa"/>
            <w:vAlign w:val="center"/>
          </w:tcPr>
          <w:p>
            <w:pPr>
              <w:widowControl/>
              <w:adjustRightInd w:val="0"/>
              <w:snapToGrid w:val="0"/>
              <w:spacing w:line="240" w:lineRule="auto"/>
              <w:ind w:firstLine="0" w:firstLineChars="0"/>
              <w:jc w:val="center"/>
              <w:textAlignment w:val="center"/>
              <w:rPr>
                <w:kern w:val="0"/>
                <w:szCs w:val="21"/>
              </w:rPr>
            </w:pPr>
          </w:p>
        </w:tc>
        <w:tc>
          <w:tcPr>
            <w:tcW w:w="680" w:type="dxa"/>
            <w:vAlign w:val="center"/>
          </w:tcPr>
          <w:p>
            <w:pPr>
              <w:widowControl/>
              <w:adjustRightInd w:val="0"/>
              <w:snapToGrid w:val="0"/>
              <w:spacing w:line="240" w:lineRule="auto"/>
              <w:ind w:firstLine="0" w:firstLineChars="0"/>
              <w:jc w:val="center"/>
              <w:textAlignment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73" w:type="dxa"/>
            <w:vMerge w:val="continue"/>
            <w:shd w:val="clear" w:color="auto" w:fill="auto"/>
            <w:vAlign w:val="center"/>
          </w:tcPr>
          <w:p>
            <w:pPr>
              <w:widowControl/>
              <w:adjustRightInd w:val="0"/>
              <w:snapToGrid w:val="0"/>
              <w:spacing w:line="240" w:lineRule="auto"/>
              <w:ind w:firstLine="0" w:firstLineChars="0"/>
              <w:jc w:val="center"/>
              <w:textAlignment w:val="center"/>
              <w:rPr>
                <w:kern w:val="0"/>
                <w:szCs w:val="21"/>
              </w:rPr>
            </w:pPr>
          </w:p>
        </w:tc>
        <w:tc>
          <w:tcPr>
            <w:tcW w:w="2137" w:type="dxa"/>
            <w:gridSpan w:val="2"/>
            <w:vAlign w:val="center"/>
          </w:tcPr>
          <w:p>
            <w:pPr>
              <w:adjustRightInd w:val="0"/>
              <w:snapToGrid w:val="0"/>
              <w:spacing w:line="240" w:lineRule="auto"/>
              <w:ind w:firstLine="0" w:firstLineChars="0"/>
              <w:jc w:val="center"/>
            </w:pPr>
            <m:oMathPara>
              <m:oMath>
                <m:r>
                  <m:rPr>
                    <m:sty m:val="p"/>
                  </m:rPr>
                  <w:rPr>
                    <w:rFonts w:ascii="Cambria Math" w:hAnsi="Cambria Math"/>
                    <w:szCs w:val="21"/>
                  </w:rPr>
                  <m:t>A</m:t>
                </m:r>
                <m:sSub>
                  <m:sSubPr>
                    <m:ctrlPr>
                      <w:rPr>
                        <w:rFonts w:ascii="Cambria Math" w:hAnsi="Cambria Math"/>
                        <w:szCs w:val="21"/>
                      </w:rPr>
                    </m:ctrlPr>
                  </m:sSubPr>
                  <m:e>
                    <m:r>
                      <m:rPr>
                        <m:sty m:val="p"/>
                      </m:rPr>
                      <w:rPr>
                        <w:rFonts w:ascii="Cambria Math" w:hAnsi="Cambria Math"/>
                        <w:szCs w:val="21"/>
                      </w:rPr>
                      <m:t>D</m:t>
                    </m:r>
                    <m:ctrlPr>
                      <w:rPr>
                        <w:rFonts w:ascii="Cambria Math" w:hAnsi="Cambria Math"/>
                        <w:szCs w:val="21"/>
                      </w:rPr>
                    </m:ctrlPr>
                  </m:e>
                  <m:sub>
                    <m:r>
                      <m:rPr>
                        <m:sty m:val="p"/>
                      </m:rPr>
                      <w:rPr>
                        <w:rFonts w:hint="eastAsia" w:ascii="Cambria Math" w:hAnsi="Cambria Math" w:cs="宋体"/>
                        <w:szCs w:val="21"/>
                      </w:rPr>
                      <m:t>购入电</m:t>
                    </m:r>
                    <m:ctrlPr>
                      <w:rPr>
                        <w:rFonts w:ascii="Cambria Math" w:hAnsi="Cambria Math"/>
                        <w:szCs w:val="21"/>
                      </w:rPr>
                    </m:ctrlPr>
                  </m:sub>
                </m:sSub>
              </m:oMath>
            </m:oMathPara>
          </w:p>
        </w:tc>
        <w:tc>
          <w:tcPr>
            <w:tcW w:w="1562" w:type="dxa"/>
            <w:vAlign w:val="center"/>
          </w:tcPr>
          <w:p>
            <w:pPr>
              <w:widowControl/>
              <w:adjustRightInd w:val="0"/>
              <w:snapToGrid w:val="0"/>
              <w:spacing w:line="240" w:lineRule="auto"/>
              <w:ind w:firstLine="0" w:firstLineChars="0"/>
              <w:jc w:val="center"/>
              <w:textAlignment w:val="center"/>
            </w:pPr>
            <w:r>
              <w:rPr>
                <w:rFonts w:hint="eastAsia"/>
                <w:szCs w:val="21"/>
              </w:rPr>
              <w:t>购入总</w:t>
            </w:r>
            <w:r>
              <w:rPr>
                <w:rFonts w:hint="eastAsia"/>
              </w:rPr>
              <w:t>电量</w:t>
            </w:r>
          </w:p>
        </w:tc>
        <w:tc>
          <w:tcPr>
            <w:tcW w:w="1276" w:type="dxa"/>
            <w:shd w:val="clear" w:color="auto" w:fill="auto"/>
            <w:noWrap/>
            <w:vAlign w:val="center"/>
          </w:tcPr>
          <w:p>
            <w:pPr>
              <w:widowControl/>
              <w:adjustRightInd w:val="0"/>
              <w:snapToGrid w:val="0"/>
              <w:spacing w:line="240" w:lineRule="auto"/>
              <w:ind w:firstLine="0" w:firstLineChars="0"/>
              <w:jc w:val="center"/>
              <w:textAlignment w:val="center"/>
              <w:rPr>
                <w:szCs w:val="21"/>
              </w:rPr>
            </w:pPr>
            <w:r>
              <w:rPr>
                <w:szCs w:val="21"/>
              </w:rPr>
              <w:t>MW</w:t>
            </w:r>
            <w:r>
              <w:t>·</w:t>
            </w:r>
            <w:r>
              <w:rPr>
                <w:szCs w:val="21"/>
              </w:rPr>
              <w:t>h</w:t>
            </w: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130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r>
              <w:rPr>
                <w:kern w:val="0"/>
                <w:szCs w:val="21"/>
              </w:rPr>
              <w:t>（合计值）</w:t>
            </w:r>
          </w:p>
        </w:tc>
        <w:tc>
          <w:tcPr>
            <w:tcW w:w="850" w:type="dxa"/>
            <w:vAlign w:val="center"/>
          </w:tcPr>
          <w:p>
            <w:pPr>
              <w:widowControl/>
              <w:adjustRightInd w:val="0"/>
              <w:snapToGrid w:val="0"/>
              <w:spacing w:line="240" w:lineRule="auto"/>
              <w:ind w:firstLine="0" w:firstLineChars="0"/>
              <w:jc w:val="center"/>
              <w:textAlignment w:val="center"/>
              <w:rPr>
                <w:kern w:val="0"/>
                <w:szCs w:val="21"/>
              </w:rPr>
            </w:pPr>
          </w:p>
        </w:tc>
        <w:tc>
          <w:tcPr>
            <w:tcW w:w="680" w:type="dxa"/>
            <w:vAlign w:val="center"/>
          </w:tcPr>
          <w:p>
            <w:pPr>
              <w:widowControl/>
              <w:adjustRightInd w:val="0"/>
              <w:snapToGrid w:val="0"/>
              <w:spacing w:line="240" w:lineRule="auto"/>
              <w:ind w:firstLine="0" w:firstLineChars="0"/>
              <w:jc w:val="center"/>
              <w:textAlignment w:val="center"/>
              <w:rPr>
                <w:kern w:val="0"/>
                <w:szCs w:val="21"/>
              </w:rPr>
            </w:pPr>
          </w:p>
        </w:tc>
        <w:tc>
          <w:tcPr>
            <w:tcW w:w="680" w:type="dxa"/>
            <w:vAlign w:val="center"/>
          </w:tcPr>
          <w:p>
            <w:pPr>
              <w:widowControl/>
              <w:adjustRightInd w:val="0"/>
              <w:snapToGrid w:val="0"/>
              <w:spacing w:line="240" w:lineRule="auto"/>
              <w:ind w:firstLine="0" w:firstLineChars="0"/>
              <w:jc w:val="center"/>
              <w:textAlignment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73" w:type="dxa"/>
            <w:vMerge w:val="continue"/>
            <w:shd w:val="clear" w:color="auto" w:fill="auto"/>
            <w:vAlign w:val="center"/>
          </w:tcPr>
          <w:p>
            <w:pPr>
              <w:widowControl/>
              <w:adjustRightInd w:val="0"/>
              <w:snapToGrid w:val="0"/>
              <w:spacing w:line="240" w:lineRule="auto"/>
              <w:ind w:firstLine="0" w:firstLineChars="0"/>
              <w:jc w:val="center"/>
              <w:textAlignment w:val="center"/>
              <w:rPr>
                <w:kern w:val="0"/>
                <w:szCs w:val="21"/>
              </w:rPr>
            </w:pPr>
          </w:p>
        </w:tc>
        <w:tc>
          <w:tcPr>
            <w:tcW w:w="2137" w:type="dxa"/>
            <w:gridSpan w:val="2"/>
            <w:vAlign w:val="center"/>
          </w:tcPr>
          <w:p>
            <w:pPr>
              <w:adjustRightInd w:val="0"/>
              <w:snapToGrid w:val="0"/>
              <w:spacing w:line="240" w:lineRule="auto"/>
              <w:ind w:firstLine="0" w:firstLineChars="0"/>
              <w:jc w:val="center"/>
            </w:pPr>
            <m:oMathPara>
              <m:oMathParaPr>
                <m:jc m:val="left"/>
              </m:oMathParaPr>
              <m:oMath>
                <m:r>
                  <m:rPr>
                    <m:sty m:val="p"/>
                  </m:rPr>
                  <w:rPr>
                    <w:rFonts w:ascii="Cambria Math" w:hAnsi="Cambria Math"/>
                  </w:rPr>
                  <m:t>A</m:t>
                </m:r>
                <m:sSub>
                  <m:sSubPr>
                    <m:ctrlPr>
                      <w:rPr>
                        <w:rFonts w:hint="eastAsia" w:ascii="Cambria Math" w:hAnsi="Cambria Math"/>
                      </w:rPr>
                    </m:ctrlPr>
                  </m:sSubPr>
                  <m:e>
                    <m:r>
                      <m:rPr>
                        <m:sty m:val="p"/>
                      </m:rPr>
                      <w:rPr>
                        <w:rFonts w:ascii="Cambria Math" w:hAnsi="Cambria Math"/>
                      </w:rPr>
                      <m:t>D</m:t>
                    </m:r>
                    <m:ctrlPr>
                      <w:rPr>
                        <w:rFonts w:hint="eastAsia" w:ascii="Cambria Math" w:hAnsi="Cambria Math"/>
                      </w:rPr>
                    </m:ctrlPr>
                  </m:e>
                  <m:sub>
                    <m:r>
                      <m:rPr>
                        <m:sty m:val="p"/>
                      </m:rPr>
                      <w:rPr>
                        <w:rFonts w:hint="eastAsia" w:ascii="Cambria Math" w:hAnsi="Cambria Math"/>
                      </w:rPr>
                      <m:t>购入电网非化石电</m:t>
                    </m:r>
                    <m:ctrlPr>
                      <w:rPr>
                        <w:rFonts w:hint="eastAsia" w:ascii="Cambria Math" w:hAnsi="Cambria Math"/>
                      </w:rPr>
                    </m:ctrlPr>
                  </m:sub>
                </m:sSub>
              </m:oMath>
            </m:oMathPara>
          </w:p>
        </w:tc>
        <w:tc>
          <w:tcPr>
            <w:tcW w:w="1562" w:type="dxa"/>
            <w:vAlign w:val="center"/>
          </w:tcPr>
          <w:p>
            <w:pPr>
              <w:widowControl/>
              <w:adjustRightInd w:val="0"/>
              <w:snapToGrid w:val="0"/>
              <w:spacing w:line="240" w:lineRule="auto"/>
              <w:ind w:firstLine="0" w:firstLineChars="0"/>
              <w:jc w:val="center"/>
              <w:textAlignment w:val="center"/>
            </w:pPr>
            <w:r>
              <w:rPr>
                <w:rFonts w:hint="eastAsia"/>
                <w:szCs w:val="21"/>
              </w:rPr>
              <w:t>通过市场化交易购入使用的非化石能源电力消费量</w:t>
            </w:r>
          </w:p>
        </w:tc>
        <w:tc>
          <w:tcPr>
            <w:tcW w:w="1276" w:type="dxa"/>
            <w:shd w:val="clear" w:color="auto" w:fill="auto"/>
            <w:noWrap/>
            <w:vAlign w:val="center"/>
          </w:tcPr>
          <w:p>
            <w:pPr>
              <w:adjustRightInd w:val="0"/>
              <w:snapToGrid w:val="0"/>
              <w:spacing w:line="240" w:lineRule="auto"/>
              <w:ind w:firstLine="0" w:firstLineChars="0"/>
              <w:jc w:val="center"/>
              <w:rPr>
                <w:szCs w:val="21"/>
              </w:rPr>
            </w:pPr>
            <w:r>
              <w:rPr>
                <w:szCs w:val="21"/>
              </w:rPr>
              <w:t>MW</w:t>
            </w:r>
            <w:r>
              <w:t>·</w:t>
            </w:r>
            <w:r>
              <w:rPr>
                <w:szCs w:val="21"/>
              </w:rPr>
              <w:t>h</w:t>
            </w: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130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r>
              <w:rPr>
                <w:kern w:val="0"/>
                <w:szCs w:val="21"/>
              </w:rPr>
              <w:t>（合计值）</w:t>
            </w:r>
          </w:p>
        </w:tc>
        <w:tc>
          <w:tcPr>
            <w:tcW w:w="850" w:type="dxa"/>
            <w:vAlign w:val="center"/>
          </w:tcPr>
          <w:p>
            <w:pPr>
              <w:widowControl/>
              <w:adjustRightInd w:val="0"/>
              <w:snapToGrid w:val="0"/>
              <w:spacing w:line="240" w:lineRule="auto"/>
              <w:ind w:firstLine="0" w:firstLineChars="0"/>
              <w:jc w:val="center"/>
              <w:textAlignment w:val="center"/>
              <w:rPr>
                <w:kern w:val="0"/>
                <w:szCs w:val="21"/>
              </w:rPr>
            </w:pPr>
          </w:p>
        </w:tc>
        <w:tc>
          <w:tcPr>
            <w:tcW w:w="680" w:type="dxa"/>
            <w:vAlign w:val="center"/>
          </w:tcPr>
          <w:p>
            <w:pPr>
              <w:widowControl/>
              <w:adjustRightInd w:val="0"/>
              <w:snapToGrid w:val="0"/>
              <w:spacing w:line="240" w:lineRule="auto"/>
              <w:ind w:firstLine="0" w:firstLineChars="0"/>
              <w:jc w:val="center"/>
              <w:textAlignment w:val="center"/>
              <w:rPr>
                <w:kern w:val="0"/>
                <w:szCs w:val="21"/>
              </w:rPr>
            </w:pPr>
          </w:p>
        </w:tc>
        <w:tc>
          <w:tcPr>
            <w:tcW w:w="680" w:type="dxa"/>
            <w:vAlign w:val="center"/>
          </w:tcPr>
          <w:p>
            <w:pPr>
              <w:widowControl/>
              <w:adjustRightInd w:val="0"/>
              <w:snapToGrid w:val="0"/>
              <w:spacing w:line="240" w:lineRule="auto"/>
              <w:ind w:firstLine="0" w:firstLineChars="0"/>
              <w:jc w:val="center"/>
              <w:textAlignment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73" w:type="dxa"/>
            <w:vMerge w:val="continue"/>
            <w:shd w:val="clear" w:color="auto" w:fill="auto"/>
            <w:vAlign w:val="center"/>
          </w:tcPr>
          <w:p>
            <w:pPr>
              <w:widowControl/>
              <w:adjustRightInd w:val="0"/>
              <w:snapToGrid w:val="0"/>
              <w:spacing w:line="240" w:lineRule="auto"/>
              <w:ind w:firstLine="0" w:firstLineChars="0"/>
              <w:jc w:val="center"/>
              <w:textAlignment w:val="center"/>
              <w:rPr>
                <w:kern w:val="0"/>
                <w:szCs w:val="21"/>
              </w:rPr>
            </w:pPr>
          </w:p>
        </w:tc>
        <w:tc>
          <w:tcPr>
            <w:tcW w:w="2137" w:type="dxa"/>
            <w:gridSpan w:val="2"/>
            <w:vAlign w:val="center"/>
          </w:tcPr>
          <w:p>
            <w:pPr>
              <w:adjustRightInd w:val="0"/>
              <w:snapToGrid w:val="0"/>
              <w:spacing w:line="240" w:lineRule="auto"/>
              <w:ind w:firstLine="0" w:firstLineChars="0"/>
              <w:jc w:val="center"/>
            </w:pPr>
            <m:oMathPara>
              <m:oMathParaPr>
                <m:jc m:val="left"/>
              </m:oMathParaPr>
              <m:oMath>
                <m:r>
                  <m:rPr>
                    <m:sty m:val="p"/>
                  </m:rPr>
                  <w:rPr>
                    <w:rFonts w:ascii="Cambria Math" w:hAnsi="Cambria Math"/>
                    <w:szCs w:val="21"/>
                  </w:rPr>
                  <m:t>A</m:t>
                </m:r>
                <m:sSub>
                  <m:sSubPr>
                    <m:ctrlPr>
                      <w:rPr>
                        <w:rFonts w:ascii="Cambria Math" w:hAnsi="Cambria Math"/>
                        <w:szCs w:val="21"/>
                      </w:rPr>
                    </m:ctrlPr>
                  </m:sSubPr>
                  <m:e>
                    <m:r>
                      <m:rPr>
                        <m:sty m:val="p"/>
                      </m:rPr>
                      <w:rPr>
                        <w:rFonts w:ascii="Cambria Math" w:hAnsi="Cambria Math"/>
                        <w:szCs w:val="21"/>
                      </w:rPr>
                      <m:t>D</m:t>
                    </m:r>
                    <m:ctrlPr>
                      <w:rPr>
                        <w:rFonts w:ascii="Cambria Math" w:hAnsi="Cambria Math"/>
                        <w:szCs w:val="21"/>
                      </w:rPr>
                    </m:ctrlPr>
                  </m:e>
                  <m:sub>
                    <m:r>
                      <m:rPr>
                        <m:sty m:val="p"/>
                      </m:rPr>
                      <w:rPr>
                        <w:rFonts w:hint="eastAsia" w:ascii="Cambria Math" w:hAnsi="Cambria Math" w:cs="宋体"/>
                        <w:szCs w:val="21"/>
                      </w:rPr>
                      <m:t>输出电</m:t>
                    </m:r>
                    <m:ctrlPr>
                      <w:rPr>
                        <w:rFonts w:ascii="Cambria Math" w:hAnsi="Cambria Math"/>
                        <w:szCs w:val="21"/>
                      </w:rPr>
                    </m:ctrlPr>
                  </m:sub>
                </m:sSub>
              </m:oMath>
            </m:oMathPara>
          </w:p>
        </w:tc>
        <w:tc>
          <w:tcPr>
            <w:tcW w:w="1562" w:type="dxa"/>
            <w:vAlign w:val="center"/>
          </w:tcPr>
          <w:p>
            <w:pPr>
              <w:widowControl/>
              <w:adjustRightInd w:val="0"/>
              <w:snapToGrid w:val="0"/>
              <w:spacing w:line="240" w:lineRule="auto"/>
              <w:ind w:firstLine="0" w:firstLineChars="0"/>
              <w:jc w:val="center"/>
              <w:textAlignment w:val="center"/>
            </w:pPr>
            <w:r>
              <w:rPr>
                <w:rFonts w:hint="eastAsia"/>
                <w:szCs w:val="21"/>
              </w:rPr>
              <w:t>转供输出总电量</w:t>
            </w:r>
          </w:p>
        </w:tc>
        <w:tc>
          <w:tcPr>
            <w:tcW w:w="1276" w:type="dxa"/>
            <w:shd w:val="clear" w:color="auto" w:fill="auto"/>
            <w:noWrap/>
            <w:vAlign w:val="center"/>
          </w:tcPr>
          <w:p>
            <w:pPr>
              <w:adjustRightInd w:val="0"/>
              <w:snapToGrid w:val="0"/>
              <w:spacing w:line="240" w:lineRule="auto"/>
              <w:ind w:firstLine="0" w:firstLineChars="0"/>
              <w:jc w:val="center"/>
              <w:rPr>
                <w:szCs w:val="21"/>
              </w:rPr>
            </w:pPr>
            <w:r>
              <w:rPr>
                <w:szCs w:val="21"/>
              </w:rPr>
              <w:t>MW</w:t>
            </w:r>
            <w:r>
              <w:t>·</w:t>
            </w:r>
            <w:r>
              <w:rPr>
                <w:szCs w:val="21"/>
              </w:rPr>
              <w:t>h</w:t>
            </w: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130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r>
              <w:rPr>
                <w:kern w:val="0"/>
                <w:szCs w:val="21"/>
              </w:rPr>
              <w:t>（合计值）</w:t>
            </w:r>
          </w:p>
        </w:tc>
        <w:tc>
          <w:tcPr>
            <w:tcW w:w="850" w:type="dxa"/>
            <w:vAlign w:val="center"/>
          </w:tcPr>
          <w:p>
            <w:pPr>
              <w:widowControl/>
              <w:adjustRightInd w:val="0"/>
              <w:snapToGrid w:val="0"/>
              <w:spacing w:line="240" w:lineRule="auto"/>
              <w:ind w:firstLine="0" w:firstLineChars="0"/>
              <w:jc w:val="center"/>
              <w:textAlignment w:val="center"/>
              <w:rPr>
                <w:kern w:val="0"/>
                <w:szCs w:val="21"/>
              </w:rPr>
            </w:pPr>
          </w:p>
        </w:tc>
        <w:tc>
          <w:tcPr>
            <w:tcW w:w="680" w:type="dxa"/>
            <w:vAlign w:val="center"/>
          </w:tcPr>
          <w:p>
            <w:pPr>
              <w:widowControl/>
              <w:adjustRightInd w:val="0"/>
              <w:snapToGrid w:val="0"/>
              <w:spacing w:line="240" w:lineRule="auto"/>
              <w:ind w:firstLine="0" w:firstLineChars="0"/>
              <w:jc w:val="center"/>
              <w:textAlignment w:val="center"/>
              <w:rPr>
                <w:kern w:val="0"/>
                <w:szCs w:val="21"/>
              </w:rPr>
            </w:pPr>
          </w:p>
        </w:tc>
        <w:tc>
          <w:tcPr>
            <w:tcW w:w="680" w:type="dxa"/>
            <w:vAlign w:val="center"/>
          </w:tcPr>
          <w:p>
            <w:pPr>
              <w:widowControl/>
              <w:adjustRightInd w:val="0"/>
              <w:snapToGrid w:val="0"/>
              <w:spacing w:line="240" w:lineRule="auto"/>
              <w:ind w:firstLine="0" w:firstLineChars="0"/>
              <w:jc w:val="center"/>
              <w:textAlignment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73" w:type="dxa"/>
            <w:vMerge w:val="continue"/>
            <w:shd w:val="clear" w:color="auto" w:fill="auto"/>
            <w:vAlign w:val="center"/>
          </w:tcPr>
          <w:p>
            <w:pPr>
              <w:widowControl/>
              <w:adjustRightInd w:val="0"/>
              <w:snapToGrid w:val="0"/>
              <w:spacing w:line="240" w:lineRule="auto"/>
              <w:ind w:firstLine="0" w:firstLineChars="0"/>
              <w:jc w:val="center"/>
              <w:textAlignment w:val="center"/>
              <w:rPr>
                <w:kern w:val="0"/>
                <w:szCs w:val="21"/>
              </w:rPr>
            </w:pPr>
          </w:p>
        </w:tc>
        <w:tc>
          <w:tcPr>
            <w:tcW w:w="2137" w:type="dxa"/>
            <w:gridSpan w:val="2"/>
            <w:vAlign w:val="center"/>
          </w:tcPr>
          <w:p>
            <w:pPr>
              <w:adjustRightInd w:val="0"/>
              <w:snapToGrid w:val="0"/>
              <w:spacing w:line="240" w:lineRule="auto"/>
              <w:ind w:firstLine="0" w:firstLineChars="0"/>
              <w:jc w:val="center"/>
            </w:pPr>
            <m:oMathPara>
              <m:oMathParaPr>
                <m:jc m:val="left"/>
              </m:oMathParaPr>
              <m:oMath>
                <m:r>
                  <m:rPr>
                    <m:sty m:val="p"/>
                  </m:rPr>
                  <w:rPr>
                    <w:rFonts w:ascii="Cambria Math" w:hAnsi="Cambria Math"/>
                  </w:rPr>
                  <m:t>A</m:t>
                </m:r>
                <m:sSub>
                  <m:sSubPr>
                    <m:ctrlPr>
                      <w:rPr>
                        <w:rFonts w:hint="eastAsia" w:ascii="Cambria Math" w:hAnsi="Cambria Math"/>
                      </w:rPr>
                    </m:ctrlPr>
                  </m:sSubPr>
                  <m:e>
                    <m:r>
                      <m:rPr>
                        <m:sty m:val="p"/>
                      </m:rPr>
                      <w:rPr>
                        <w:rFonts w:ascii="Cambria Math" w:hAnsi="Cambria Math"/>
                      </w:rPr>
                      <m:t>D</m:t>
                    </m:r>
                    <m:ctrlPr>
                      <w:rPr>
                        <w:rFonts w:hint="eastAsia" w:ascii="Cambria Math" w:hAnsi="Cambria Math"/>
                      </w:rPr>
                    </m:ctrlPr>
                  </m:e>
                  <m:sub>
                    <m:r>
                      <m:rPr>
                        <m:sty m:val="p"/>
                      </m:rPr>
                      <w:rPr>
                        <w:rFonts w:hint="eastAsia" w:ascii="Cambria Math" w:hAnsi="Cambria Math"/>
                      </w:rPr>
                      <m:t>输出电网非</m:t>
                    </m:r>
                    <m:r>
                      <m:rPr>
                        <m:sty m:val="p"/>
                      </m:rPr>
                      <w:rPr>
                        <w:rFonts w:hint="eastAsia" w:ascii="Cambria Math" w:hAnsi="Cambria Math"/>
                        <w:szCs w:val="21"/>
                      </w:rPr>
                      <m:t>化石</m:t>
                    </m:r>
                    <m:r>
                      <m:rPr>
                        <m:sty m:val="p"/>
                      </m:rPr>
                      <w:rPr>
                        <w:rFonts w:hint="eastAsia" w:ascii="Cambria Math" w:hAnsi="Cambria Math"/>
                      </w:rPr>
                      <m:t>电</m:t>
                    </m:r>
                    <m:ctrlPr>
                      <w:rPr>
                        <w:rFonts w:hint="eastAsia" w:ascii="Cambria Math" w:hAnsi="Cambria Math"/>
                      </w:rPr>
                    </m:ctrlPr>
                  </m:sub>
                </m:sSub>
              </m:oMath>
            </m:oMathPara>
          </w:p>
        </w:tc>
        <w:tc>
          <w:tcPr>
            <w:tcW w:w="1562" w:type="dxa"/>
            <w:vAlign w:val="center"/>
          </w:tcPr>
          <w:p>
            <w:pPr>
              <w:widowControl/>
              <w:adjustRightInd w:val="0"/>
              <w:snapToGrid w:val="0"/>
              <w:spacing w:line="240" w:lineRule="auto"/>
              <w:ind w:firstLine="0" w:firstLineChars="0"/>
              <w:jc w:val="center"/>
              <w:textAlignment w:val="center"/>
            </w:pPr>
            <w:r>
              <w:rPr>
                <w:rFonts w:hint="eastAsia"/>
                <w:szCs w:val="21"/>
              </w:rPr>
              <w:t>转供输出通过市场化交易购入使用的非化石能源电力消费量</w:t>
            </w:r>
          </w:p>
        </w:tc>
        <w:tc>
          <w:tcPr>
            <w:tcW w:w="1276" w:type="dxa"/>
            <w:shd w:val="clear" w:color="auto" w:fill="auto"/>
            <w:noWrap/>
            <w:vAlign w:val="center"/>
          </w:tcPr>
          <w:p>
            <w:pPr>
              <w:adjustRightInd w:val="0"/>
              <w:snapToGrid w:val="0"/>
              <w:spacing w:line="240" w:lineRule="auto"/>
              <w:ind w:firstLine="0" w:firstLineChars="0"/>
              <w:jc w:val="center"/>
              <w:rPr>
                <w:szCs w:val="21"/>
              </w:rPr>
            </w:pPr>
            <w:r>
              <w:rPr>
                <w:szCs w:val="21"/>
              </w:rPr>
              <w:t>MW</w:t>
            </w:r>
            <w:r>
              <w:t>·</w:t>
            </w:r>
            <w:r>
              <w:rPr>
                <w:szCs w:val="21"/>
              </w:rPr>
              <w:t>h</w:t>
            </w: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130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r>
              <w:rPr>
                <w:kern w:val="0"/>
                <w:szCs w:val="21"/>
              </w:rPr>
              <w:t>（合计值）</w:t>
            </w:r>
          </w:p>
        </w:tc>
        <w:tc>
          <w:tcPr>
            <w:tcW w:w="850" w:type="dxa"/>
            <w:vAlign w:val="center"/>
          </w:tcPr>
          <w:p>
            <w:pPr>
              <w:widowControl/>
              <w:adjustRightInd w:val="0"/>
              <w:snapToGrid w:val="0"/>
              <w:spacing w:line="240" w:lineRule="auto"/>
              <w:ind w:firstLine="0" w:firstLineChars="0"/>
              <w:jc w:val="center"/>
              <w:textAlignment w:val="center"/>
              <w:rPr>
                <w:kern w:val="0"/>
                <w:szCs w:val="21"/>
              </w:rPr>
            </w:pPr>
          </w:p>
        </w:tc>
        <w:tc>
          <w:tcPr>
            <w:tcW w:w="680" w:type="dxa"/>
            <w:vAlign w:val="center"/>
          </w:tcPr>
          <w:p>
            <w:pPr>
              <w:widowControl/>
              <w:adjustRightInd w:val="0"/>
              <w:snapToGrid w:val="0"/>
              <w:spacing w:line="240" w:lineRule="auto"/>
              <w:ind w:firstLine="0" w:firstLineChars="0"/>
              <w:jc w:val="center"/>
              <w:textAlignment w:val="center"/>
              <w:rPr>
                <w:kern w:val="0"/>
                <w:szCs w:val="21"/>
              </w:rPr>
            </w:pPr>
          </w:p>
        </w:tc>
        <w:tc>
          <w:tcPr>
            <w:tcW w:w="680" w:type="dxa"/>
            <w:vAlign w:val="center"/>
          </w:tcPr>
          <w:p>
            <w:pPr>
              <w:widowControl/>
              <w:adjustRightInd w:val="0"/>
              <w:snapToGrid w:val="0"/>
              <w:spacing w:line="240" w:lineRule="auto"/>
              <w:ind w:firstLine="0" w:firstLineChars="0"/>
              <w:jc w:val="center"/>
              <w:textAlignment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273" w:type="dxa"/>
            <w:vMerge w:val="continue"/>
            <w:shd w:val="clear" w:color="auto" w:fill="auto"/>
            <w:vAlign w:val="center"/>
          </w:tcPr>
          <w:p>
            <w:pPr>
              <w:widowControl/>
              <w:adjustRightInd w:val="0"/>
              <w:snapToGrid w:val="0"/>
              <w:spacing w:line="240" w:lineRule="auto"/>
              <w:ind w:firstLine="0" w:firstLineChars="0"/>
              <w:jc w:val="center"/>
              <w:textAlignment w:val="center"/>
              <w:rPr>
                <w:kern w:val="0"/>
                <w:szCs w:val="21"/>
              </w:rPr>
            </w:pPr>
          </w:p>
        </w:tc>
        <w:tc>
          <w:tcPr>
            <w:tcW w:w="2137" w:type="dxa"/>
            <w:gridSpan w:val="2"/>
            <w:vAlign w:val="center"/>
          </w:tcPr>
          <w:p>
            <w:pPr>
              <w:adjustRightInd w:val="0"/>
              <w:snapToGrid w:val="0"/>
              <w:spacing w:line="240" w:lineRule="auto"/>
              <w:ind w:firstLine="0" w:firstLineChars="0"/>
              <w:jc w:val="center"/>
              <w:rPr>
                <w:kern w:val="0"/>
                <w:szCs w:val="21"/>
              </w:rPr>
            </w:pPr>
            <m:oMathPara>
              <m:oMathParaPr>
                <m:jc m:val="left"/>
              </m:oMathParaPr>
              <m:oMath>
                <m:r>
                  <m:rPr>
                    <m:sty m:val="p"/>
                  </m:rPr>
                  <w:rPr>
                    <w:rFonts w:ascii="Cambria Math" w:hAnsi="Cambria Math"/>
                  </w:rPr>
                  <m:t>E</m:t>
                </m:r>
                <m:sSub>
                  <m:sSubPr>
                    <m:ctrlPr>
                      <w:rPr>
                        <w:rFonts w:ascii="Cambria Math" w:hAnsi="Cambria Math"/>
                        <w:iCs/>
                      </w:rPr>
                    </m:ctrlPr>
                  </m:sSubPr>
                  <m:e>
                    <m:r>
                      <m:rPr>
                        <m:sty m:val="p"/>
                      </m:rPr>
                      <w:rPr>
                        <w:rFonts w:ascii="Cambria Math" w:hAnsi="Cambria Math"/>
                      </w:rPr>
                      <m:t>F</m:t>
                    </m:r>
                    <m:ctrlPr>
                      <w:rPr>
                        <w:rFonts w:ascii="Cambria Math" w:hAnsi="Cambria Math"/>
                        <w:iCs/>
                      </w:rPr>
                    </m:ctrlPr>
                  </m:e>
                  <m:sub>
                    <m:r>
                      <m:rPr>
                        <m:sty m:val="p"/>
                      </m:rPr>
                      <w:rPr>
                        <w:rFonts w:ascii="Cambria Math" w:hAnsi="Cambria Math"/>
                      </w:rPr>
                      <m:t>电</m:t>
                    </m:r>
                    <m:ctrlPr>
                      <w:rPr>
                        <w:rFonts w:ascii="Cambria Math" w:hAnsi="Cambria Math"/>
                        <w:iCs/>
                      </w:rPr>
                    </m:ctrlPr>
                  </m:sub>
                </m:sSub>
              </m:oMath>
            </m:oMathPara>
          </w:p>
        </w:tc>
        <w:tc>
          <w:tcPr>
            <w:tcW w:w="1562" w:type="dxa"/>
            <w:vAlign w:val="center"/>
          </w:tcPr>
          <w:p>
            <w:pPr>
              <w:widowControl/>
              <w:adjustRightInd w:val="0"/>
              <w:snapToGrid w:val="0"/>
              <w:spacing w:line="240" w:lineRule="auto"/>
              <w:ind w:firstLine="0" w:firstLineChars="0"/>
              <w:jc w:val="center"/>
              <w:textAlignment w:val="center"/>
              <w:rPr>
                <w:kern w:val="0"/>
                <w:szCs w:val="21"/>
              </w:rPr>
            </w:pPr>
            <w:r>
              <w:rPr>
                <w:rFonts w:hint="eastAsia"/>
              </w:rPr>
              <w:t>电力排放因子</w:t>
            </w:r>
          </w:p>
        </w:tc>
        <w:tc>
          <w:tcPr>
            <w:tcW w:w="1276"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r>
              <w:rPr>
                <w:rFonts w:hint="eastAsia"/>
              </w:rPr>
              <w:t>t</w:t>
            </w:r>
            <w:r>
              <w:t>CO</w:t>
            </w:r>
            <w:r>
              <w:rPr>
                <w:vertAlign w:val="subscript"/>
              </w:rPr>
              <w:t>2</w:t>
            </w:r>
            <w:r>
              <w:rPr>
                <w:kern w:val="0"/>
                <w:szCs w:val="21"/>
              </w:rPr>
              <w:t>/MW·h</w:t>
            </w: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130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850" w:type="dxa"/>
            <w:vAlign w:val="center"/>
          </w:tcPr>
          <w:p>
            <w:pPr>
              <w:widowControl/>
              <w:adjustRightInd w:val="0"/>
              <w:snapToGrid w:val="0"/>
              <w:spacing w:line="240" w:lineRule="auto"/>
              <w:ind w:firstLine="0" w:firstLineChars="0"/>
              <w:jc w:val="center"/>
              <w:textAlignment w:val="center"/>
              <w:rPr>
                <w:kern w:val="0"/>
                <w:szCs w:val="21"/>
              </w:rPr>
            </w:pPr>
            <w:r>
              <w:rPr>
                <w:rFonts w:hint="eastAsia"/>
                <w:kern w:val="0"/>
                <w:szCs w:val="21"/>
              </w:rPr>
              <w:t>缺省值</w:t>
            </w:r>
          </w:p>
        </w:tc>
        <w:tc>
          <w:tcPr>
            <w:tcW w:w="680" w:type="dxa"/>
            <w:vAlign w:val="center"/>
          </w:tcPr>
          <w:p>
            <w:pPr>
              <w:widowControl/>
              <w:adjustRightInd w:val="0"/>
              <w:snapToGrid w:val="0"/>
              <w:spacing w:line="240" w:lineRule="auto"/>
              <w:ind w:firstLine="0" w:firstLineChars="0"/>
              <w:jc w:val="center"/>
              <w:textAlignment w:val="center"/>
              <w:rPr>
                <w:kern w:val="0"/>
                <w:szCs w:val="21"/>
              </w:rPr>
            </w:pPr>
          </w:p>
        </w:tc>
        <w:tc>
          <w:tcPr>
            <w:tcW w:w="680" w:type="dxa"/>
            <w:vAlign w:val="center"/>
          </w:tcPr>
          <w:p>
            <w:pPr>
              <w:widowControl/>
              <w:adjustRightInd w:val="0"/>
              <w:snapToGrid w:val="0"/>
              <w:spacing w:line="240" w:lineRule="auto"/>
              <w:ind w:firstLine="0" w:firstLineChars="0"/>
              <w:jc w:val="center"/>
              <w:textAlignment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73" w:type="dxa"/>
            <w:vMerge w:val="continue"/>
            <w:shd w:val="clear" w:color="auto" w:fill="auto"/>
            <w:vAlign w:val="center"/>
          </w:tcPr>
          <w:p>
            <w:pPr>
              <w:widowControl/>
              <w:adjustRightInd w:val="0"/>
              <w:snapToGrid w:val="0"/>
              <w:spacing w:line="240" w:lineRule="auto"/>
              <w:ind w:firstLine="0" w:firstLineChars="0"/>
              <w:jc w:val="center"/>
              <w:textAlignment w:val="center"/>
              <w:rPr>
                <w:kern w:val="0"/>
                <w:szCs w:val="21"/>
              </w:rPr>
            </w:pPr>
          </w:p>
        </w:tc>
        <w:tc>
          <w:tcPr>
            <w:tcW w:w="2137" w:type="dxa"/>
            <w:gridSpan w:val="2"/>
            <w:vAlign w:val="center"/>
          </w:tcPr>
          <w:p>
            <w:pPr>
              <w:adjustRightInd w:val="0"/>
              <w:snapToGrid w:val="0"/>
              <w:spacing w:line="240" w:lineRule="auto"/>
              <w:ind w:firstLine="0" w:firstLineChars="0"/>
              <w:jc w:val="center"/>
              <w:rPr>
                <w:kern w:val="0"/>
                <w:szCs w:val="21"/>
              </w:rPr>
            </w:pPr>
            <m:oMathPara>
              <m:oMathParaPr>
                <m:jc m:val="left"/>
              </m:oMathParaPr>
              <m:oMath>
                <m:sSub>
                  <m:sSubPr>
                    <m:ctrlPr>
                      <w:rPr>
                        <w:rFonts w:ascii="Cambria Math" w:hAnsi="Cambria Math"/>
                        <w:iCs/>
                      </w:rPr>
                    </m:ctrlPr>
                  </m:sSubPr>
                  <m:e>
                    <m:r>
                      <m:rPr>
                        <m:sty m:val="p"/>
                      </m:rPr>
                      <w:rPr>
                        <w:rFonts w:ascii="Cambria Math" w:hAnsi="Cambria Math"/>
                      </w:rPr>
                      <m:t>E</m:t>
                    </m:r>
                    <m:ctrlPr>
                      <w:rPr>
                        <w:rFonts w:ascii="Cambria Math" w:hAnsi="Cambria Math"/>
                        <w:iCs/>
                      </w:rPr>
                    </m:ctrlPr>
                  </m:e>
                  <m:sub>
                    <m:r>
                      <m:rPr>
                        <m:sty m:val="p"/>
                      </m:rPr>
                      <w:rPr>
                        <w:rFonts w:ascii="Cambria Math" w:hAnsi="Cambria Math"/>
                      </w:rPr>
                      <m:t>电</m:t>
                    </m:r>
                    <m:ctrlPr>
                      <w:rPr>
                        <w:rFonts w:ascii="Cambria Math" w:hAnsi="Cambria Math"/>
                        <w:iCs/>
                      </w:rPr>
                    </m:ctrlPr>
                  </m:sub>
                </m:sSub>
                <m:r>
                  <m:rPr>
                    <m:sty m:val="p"/>
                  </m:rPr>
                  <w:rPr>
                    <w:rFonts w:ascii="Cambria Math" w:hAnsi="Cambria Math"/>
                  </w:rPr>
                  <m:t>=A</m:t>
                </m:r>
                <m:sSub>
                  <m:sSubPr>
                    <m:ctrlPr>
                      <w:rPr>
                        <w:rFonts w:ascii="Cambria Math" w:hAnsi="Cambria Math"/>
                        <w:iCs/>
                      </w:rPr>
                    </m:ctrlPr>
                  </m:sSubPr>
                  <m:e>
                    <m:r>
                      <m:rPr>
                        <m:sty m:val="p"/>
                      </m:rPr>
                      <w:rPr>
                        <w:rFonts w:ascii="Cambria Math" w:hAnsi="Cambria Math"/>
                      </w:rPr>
                      <m:t>D</m:t>
                    </m:r>
                    <m:ctrlPr>
                      <w:rPr>
                        <w:rFonts w:ascii="Cambria Math" w:hAnsi="Cambria Math"/>
                        <w:iCs/>
                      </w:rPr>
                    </m:ctrlPr>
                  </m:e>
                  <m:sub>
                    <m:r>
                      <m:rPr>
                        <m:sty m:val="p"/>
                      </m:rPr>
                      <w:rPr>
                        <w:rFonts w:ascii="Cambria Math" w:hAnsi="Cambria Math"/>
                      </w:rPr>
                      <m:t>电</m:t>
                    </m:r>
                    <m:ctrlPr>
                      <w:rPr>
                        <w:rFonts w:ascii="Cambria Math" w:hAnsi="Cambria Math"/>
                        <w:iCs/>
                      </w:rPr>
                    </m:ctrlPr>
                  </m:sub>
                </m:sSub>
                <m:r>
                  <m:rPr>
                    <m:sty m:val="p"/>
                  </m:rPr>
                  <w:rPr>
                    <w:rFonts w:ascii="Cambria Math" w:hAnsi="Cambria Math"/>
                  </w:rPr>
                  <m:t>×E</m:t>
                </m:r>
                <m:sSub>
                  <m:sSubPr>
                    <m:ctrlPr>
                      <w:rPr>
                        <w:rFonts w:ascii="Cambria Math" w:hAnsi="Cambria Math"/>
                        <w:iCs/>
                      </w:rPr>
                    </m:ctrlPr>
                  </m:sSubPr>
                  <m:e>
                    <m:r>
                      <m:rPr>
                        <m:sty m:val="p"/>
                      </m:rPr>
                      <w:rPr>
                        <w:rFonts w:ascii="Cambria Math" w:hAnsi="Cambria Math"/>
                      </w:rPr>
                      <m:t>F</m:t>
                    </m:r>
                    <m:ctrlPr>
                      <w:rPr>
                        <w:rFonts w:ascii="Cambria Math" w:hAnsi="Cambria Math"/>
                        <w:iCs/>
                      </w:rPr>
                    </m:ctrlPr>
                  </m:e>
                  <m:sub>
                    <m:r>
                      <m:rPr>
                        <m:sty m:val="p"/>
                      </m:rPr>
                      <w:rPr>
                        <w:rFonts w:ascii="Cambria Math" w:hAnsi="Cambria Math"/>
                      </w:rPr>
                      <m:t>电</m:t>
                    </m:r>
                    <m:ctrlPr>
                      <w:rPr>
                        <w:rFonts w:ascii="Cambria Math" w:hAnsi="Cambria Math"/>
                        <w:iCs/>
                      </w:rPr>
                    </m:ctrlPr>
                  </m:sub>
                </m:sSub>
              </m:oMath>
            </m:oMathPara>
          </w:p>
        </w:tc>
        <w:tc>
          <w:tcPr>
            <w:tcW w:w="1562" w:type="dxa"/>
            <w:vAlign w:val="center"/>
          </w:tcPr>
          <w:p>
            <w:pPr>
              <w:widowControl/>
              <w:adjustRightInd w:val="0"/>
              <w:snapToGrid w:val="0"/>
              <w:spacing w:line="240" w:lineRule="auto"/>
              <w:ind w:firstLine="0" w:firstLineChars="0"/>
              <w:jc w:val="center"/>
              <w:textAlignment w:val="center"/>
              <w:rPr>
                <w:kern w:val="0"/>
                <w:szCs w:val="21"/>
              </w:rPr>
            </w:pPr>
            <w:r>
              <w:rPr>
                <w:rFonts w:hint="eastAsia"/>
              </w:rPr>
              <w:t>净购入使用电力产生的排放量</w:t>
            </w:r>
          </w:p>
        </w:tc>
        <w:tc>
          <w:tcPr>
            <w:tcW w:w="1276"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r>
              <w:rPr>
                <w:rFonts w:hint="eastAsia"/>
              </w:rPr>
              <w:t>t</w:t>
            </w:r>
            <w:r>
              <w:t>CO</w:t>
            </w:r>
            <w:r>
              <w:rPr>
                <w:vertAlign w:val="subscript"/>
              </w:rPr>
              <w:t>2</w:t>
            </w: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130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r>
              <w:rPr>
                <w:kern w:val="0"/>
                <w:szCs w:val="21"/>
              </w:rPr>
              <w:t>（合计值）</w:t>
            </w:r>
          </w:p>
        </w:tc>
        <w:tc>
          <w:tcPr>
            <w:tcW w:w="850" w:type="dxa"/>
            <w:vAlign w:val="center"/>
          </w:tcPr>
          <w:p>
            <w:pPr>
              <w:widowControl/>
              <w:adjustRightInd w:val="0"/>
              <w:snapToGrid w:val="0"/>
              <w:spacing w:line="240" w:lineRule="auto"/>
              <w:ind w:firstLine="0" w:firstLineChars="0"/>
              <w:jc w:val="center"/>
              <w:textAlignment w:val="center"/>
              <w:rPr>
                <w:kern w:val="0"/>
                <w:szCs w:val="21"/>
              </w:rPr>
            </w:pPr>
            <w:r>
              <w:rPr>
                <w:rFonts w:hint="eastAsia"/>
                <w:kern w:val="0"/>
                <w:szCs w:val="21"/>
              </w:rPr>
              <w:t>计算值</w:t>
            </w:r>
          </w:p>
        </w:tc>
        <w:tc>
          <w:tcPr>
            <w:tcW w:w="680" w:type="dxa"/>
            <w:vAlign w:val="center"/>
          </w:tcPr>
          <w:p>
            <w:pPr>
              <w:widowControl/>
              <w:adjustRightInd w:val="0"/>
              <w:snapToGrid w:val="0"/>
              <w:spacing w:line="240" w:lineRule="auto"/>
              <w:ind w:firstLine="0" w:firstLineChars="0"/>
              <w:jc w:val="center"/>
              <w:textAlignment w:val="center"/>
              <w:rPr>
                <w:kern w:val="0"/>
                <w:szCs w:val="21"/>
              </w:rPr>
            </w:pPr>
          </w:p>
        </w:tc>
        <w:tc>
          <w:tcPr>
            <w:tcW w:w="680" w:type="dxa"/>
            <w:vAlign w:val="center"/>
          </w:tcPr>
          <w:p>
            <w:pPr>
              <w:widowControl/>
              <w:adjustRightInd w:val="0"/>
              <w:snapToGrid w:val="0"/>
              <w:spacing w:line="240" w:lineRule="auto"/>
              <w:ind w:firstLine="0" w:firstLineChars="0"/>
              <w:jc w:val="center"/>
              <w:textAlignment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73" w:type="dxa"/>
            <w:vMerge w:val="restart"/>
            <w:shd w:val="clear" w:color="auto" w:fill="auto"/>
            <w:vAlign w:val="center"/>
          </w:tcPr>
          <w:p>
            <w:pPr>
              <w:widowControl/>
              <w:adjustRightInd w:val="0"/>
              <w:snapToGrid w:val="0"/>
              <w:spacing w:line="240" w:lineRule="auto"/>
              <w:ind w:firstLine="0" w:firstLineChars="0"/>
              <w:jc w:val="center"/>
              <w:textAlignment w:val="center"/>
              <w:rPr>
                <w:kern w:val="0"/>
                <w:szCs w:val="21"/>
              </w:rPr>
            </w:pPr>
            <w:r>
              <w:rPr>
                <w:rFonts w:hint="eastAsia"/>
                <w:kern w:val="0"/>
                <w:szCs w:val="21"/>
              </w:rPr>
              <w:t>净购入使用热力产生的排放</w:t>
            </w:r>
          </w:p>
        </w:tc>
        <w:tc>
          <w:tcPr>
            <w:tcW w:w="2137" w:type="dxa"/>
            <w:gridSpan w:val="2"/>
            <w:vAlign w:val="center"/>
          </w:tcPr>
          <w:p>
            <w:pPr>
              <w:adjustRightInd w:val="0"/>
              <w:snapToGrid w:val="0"/>
              <w:spacing w:line="240" w:lineRule="auto"/>
              <w:ind w:firstLine="0" w:firstLineChars="0"/>
              <w:jc w:val="center"/>
              <w:rPr>
                <w:kern w:val="0"/>
                <w:szCs w:val="21"/>
              </w:rPr>
            </w:pPr>
            <m:oMathPara>
              <m:oMathParaPr>
                <m:jc m:val="left"/>
              </m:oMathParaPr>
              <m:oMath>
                <m:sSub>
                  <m:sSubPr>
                    <m:ctrlPr>
                      <w:rPr>
                        <w:rFonts w:ascii="Cambria Math" w:hAnsi="Cambria Math"/>
                      </w:rPr>
                    </m:ctrlPr>
                  </m:sSubPr>
                  <m:e>
                    <m:r>
                      <m:rPr>
                        <m:sty m:val="p"/>
                      </m:rPr>
                      <w:rPr>
                        <w:rFonts w:ascii="Cambria Math" w:hAnsi="Cambria Math"/>
                      </w:rPr>
                      <m:t>AD</m:t>
                    </m:r>
                    <m:ctrlPr>
                      <w:rPr>
                        <w:rFonts w:ascii="Cambria Math" w:hAnsi="Cambria Math"/>
                      </w:rPr>
                    </m:ctrlPr>
                  </m:e>
                  <m:sub>
                    <m:r>
                      <m:rPr>
                        <m:sty m:val="p"/>
                      </m:rPr>
                      <w:rPr>
                        <w:rFonts w:hint="eastAsia" w:ascii="Cambria Math" w:hAnsi="Cambria Math"/>
                      </w:rPr>
                      <m:t>热</m:t>
                    </m:r>
                    <m:ctrlPr>
                      <w:rPr>
                        <w:rFonts w:ascii="Cambria Math" w:hAnsi="Cambria Math"/>
                      </w:rPr>
                    </m:ctrlPr>
                  </m:sub>
                </m:sSub>
                <m:r>
                  <m:rPr>
                    <m:sty m:val="p"/>
                  </m:rPr>
                  <w:rPr>
                    <w:rFonts w:ascii="Cambria Math" w:hAnsi="Cambria Math"/>
                  </w:rPr>
                  <m:t>=</m:t>
                </m:r>
                <m:r>
                  <m:rPr>
                    <m:sty m:val="p"/>
                  </m:rPr>
                  <w:rPr>
                    <w:rFonts w:ascii="Cambria Math" w:hAnsi="Cambria Math"/>
                    <w:szCs w:val="21"/>
                  </w:rPr>
                  <m:t>A</m:t>
                </m:r>
                <m:sSub>
                  <m:sSubPr>
                    <m:ctrlPr>
                      <w:rPr>
                        <w:rFonts w:ascii="Cambria Math" w:hAnsi="Cambria Math"/>
                        <w:szCs w:val="21"/>
                      </w:rPr>
                    </m:ctrlPr>
                  </m:sSubPr>
                  <m:e>
                    <m:r>
                      <m:rPr>
                        <m:sty m:val="p"/>
                      </m:rPr>
                      <w:rPr>
                        <w:rFonts w:ascii="Cambria Math" w:hAnsi="Cambria Math"/>
                        <w:szCs w:val="21"/>
                      </w:rPr>
                      <m:t>D</m:t>
                    </m:r>
                    <m:ctrlPr>
                      <w:rPr>
                        <w:rFonts w:ascii="Cambria Math" w:hAnsi="Cambria Math"/>
                        <w:szCs w:val="21"/>
                      </w:rPr>
                    </m:ctrlPr>
                  </m:e>
                  <m:sub>
                    <m:r>
                      <m:rPr>
                        <m:sty m:val="p"/>
                      </m:rPr>
                      <w:rPr>
                        <w:rFonts w:hint="eastAsia" w:ascii="Cambria Math" w:hAnsi="Cambria Math" w:cs="宋体"/>
                        <w:szCs w:val="21"/>
                      </w:rPr>
                      <m:t>购入热</m:t>
                    </m:r>
                    <m:ctrlPr>
                      <w:rPr>
                        <w:rFonts w:ascii="Cambria Math" w:hAnsi="Cambria Math"/>
                        <w:szCs w:val="21"/>
                      </w:rPr>
                    </m:ctrlPr>
                  </m:sub>
                </m:sSub>
                <m:r>
                  <m:rPr>
                    <m:sty m:val="p"/>
                  </m:rPr>
                  <w:rPr>
                    <w:rFonts w:ascii="Cambria Math" w:hAnsi="Cambria Math"/>
                    <w:szCs w:val="21"/>
                  </w:rPr>
                  <m:t>−A</m:t>
                </m:r>
                <m:sSub>
                  <m:sSubPr>
                    <m:ctrlPr>
                      <w:rPr>
                        <w:rFonts w:ascii="Cambria Math" w:hAnsi="Cambria Math"/>
                        <w:szCs w:val="21"/>
                      </w:rPr>
                    </m:ctrlPr>
                  </m:sSubPr>
                  <m:e>
                    <m:r>
                      <m:rPr>
                        <m:sty m:val="p"/>
                      </m:rPr>
                      <w:rPr>
                        <w:rFonts w:ascii="Cambria Math" w:hAnsi="Cambria Math"/>
                        <w:szCs w:val="21"/>
                      </w:rPr>
                      <m:t>D</m:t>
                    </m:r>
                    <m:ctrlPr>
                      <w:rPr>
                        <w:rFonts w:ascii="Cambria Math" w:hAnsi="Cambria Math"/>
                        <w:szCs w:val="21"/>
                      </w:rPr>
                    </m:ctrlPr>
                  </m:e>
                  <m:sub>
                    <m:r>
                      <m:rPr>
                        <m:sty m:val="p"/>
                      </m:rPr>
                      <w:rPr>
                        <w:rFonts w:hint="eastAsia" w:ascii="Cambria Math" w:hAnsi="Cambria Math" w:cs="宋体"/>
                        <w:szCs w:val="21"/>
                      </w:rPr>
                      <m:t>输出热</m:t>
                    </m:r>
                    <m:ctrlPr>
                      <w:rPr>
                        <w:rFonts w:ascii="Cambria Math" w:hAnsi="Cambria Math"/>
                        <w:szCs w:val="21"/>
                      </w:rPr>
                    </m:ctrlPr>
                  </m:sub>
                </m:sSub>
              </m:oMath>
            </m:oMathPara>
          </w:p>
        </w:tc>
        <w:tc>
          <w:tcPr>
            <w:tcW w:w="1562" w:type="dxa"/>
            <w:vAlign w:val="center"/>
          </w:tcPr>
          <w:p>
            <w:pPr>
              <w:widowControl/>
              <w:adjustRightInd w:val="0"/>
              <w:snapToGrid w:val="0"/>
              <w:spacing w:line="240" w:lineRule="auto"/>
              <w:ind w:firstLine="0" w:firstLineChars="0"/>
              <w:jc w:val="center"/>
              <w:textAlignment w:val="center"/>
              <w:rPr>
                <w:kern w:val="0"/>
                <w:szCs w:val="21"/>
              </w:rPr>
            </w:pPr>
            <w:r>
              <w:rPr>
                <w:rFonts w:hint="eastAsia"/>
                <w:kern w:val="0"/>
                <w:szCs w:val="21"/>
              </w:rPr>
              <w:t>净购入使用热</w:t>
            </w:r>
            <w:r>
              <w:rPr>
                <w:rFonts w:hint="eastAsia"/>
              </w:rPr>
              <w:t>量</w:t>
            </w:r>
          </w:p>
        </w:tc>
        <w:tc>
          <w:tcPr>
            <w:tcW w:w="1276"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r>
              <w:rPr>
                <w:rFonts w:hint="eastAsia"/>
                <w:kern w:val="0"/>
                <w:szCs w:val="21"/>
              </w:rPr>
              <w:t>G</w:t>
            </w:r>
            <w:r>
              <w:rPr>
                <w:kern w:val="0"/>
                <w:szCs w:val="21"/>
              </w:rPr>
              <w:t>J</w:t>
            </w: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130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r>
              <w:rPr>
                <w:kern w:val="0"/>
                <w:szCs w:val="21"/>
              </w:rPr>
              <w:t>（合计值）</w:t>
            </w:r>
          </w:p>
        </w:tc>
        <w:tc>
          <w:tcPr>
            <w:tcW w:w="850" w:type="dxa"/>
            <w:vAlign w:val="center"/>
          </w:tcPr>
          <w:p>
            <w:pPr>
              <w:widowControl/>
              <w:adjustRightInd w:val="0"/>
              <w:snapToGrid w:val="0"/>
              <w:spacing w:line="240" w:lineRule="auto"/>
              <w:ind w:firstLine="0" w:firstLineChars="0"/>
              <w:jc w:val="center"/>
              <w:textAlignment w:val="center"/>
              <w:rPr>
                <w:kern w:val="0"/>
                <w:szCs w:val="21"/>
              </w:rPr>
            </w:pPr>
            <w:r>
              <w:rPr>
                <w:rFonts w:hint="eastAsia"/>
                <w:kern w:val="0"/>
                <w:szCs w:val="21"/>
              </w:rPr>
              <w:t>计算值</w:t>
            </w:r>
          </w:p>
        </w:tc>
        <w:tc>
          <w:tcPr>
            <w:tcW w:w="680" w:type="dxa"/>
            <w:vAlign w:val="center"/>
          </w:tcPr>
          <w:p>
            <w:pPr>
              <w:widowControl/>
              <w:adjustRightInd w:val="0"/>
              <w:snapToGrid w:val="0"/>
              <w:spacing w:line="240" w:lineRule="auto"/>
              <w:ind w:firstLine="0" w:firstLineChars="0"/>
              <w:jc w:val="center"/>
              <w:textAlignment w:val="center"/>
              <w:rPr>
                <w:kern w:val="0"/>
                <w:szCs w:val="21"/>
              </w:rPr>
            </w:pPr>
          </w:p>
        </w:tc>
        <w:tc>
          <w:tcPr>
            <w:tcW w:w="680" w:type="dxa"/>
            <w:vAlign w:val="center"/>
          </w:tcPr>
          <w:p>
            <w:pPr>
              <w:widowControl/>
              <w:adjustRightInd w:val="0"/>
              <w:snapToGrid w:val="0"/>
              <w:spacing w:line="240" w:lineRule="auto"/>
              <w:ind w:firstLine="0" w:firstLineChars="0"/>
              <w:jc w:val="center"/>
              <w:textAlignment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73" w:type="dxa"/>
            <w:vMerge w:val="continue"/>
            <w:shd w:val="clear" w:color="auto" w:fill="auto"/>
            <w:vAlign w:val="center"/>
          </w:tcPr>
          <w:p>
            <w:pPr>
              <w:widowControl/>
              <w:adjustRightInd w:val="0"/>
              <w:snapToGrid w:val="0"/>
              <w:spacing w:line="240" w:lineRule="auto"/>
              <w:ind w:firstLine="0" w:firstLineChars="0"/>
              <w:jc w:val="center"/>
              <w:textAlignment w:val="center"/>
              <w:rPr>
                <w:kern w:val="0"/>
                <w:szCs w:val="21"/>
              </w:rPr>
            </w:pPr>
          </w:p>
        </w:tc>
        <w:tc>
          <w:tcPr>
            <w:tcW w:w="2137" w:type="dxa"/>
            <w:gridSpan w:val="2"/>
            <w:vAlign w:val="center"/>
          </w:tcPr>
          <w:p>
            <w:pPr>
              <w:adjustRightInd w:val="0"/>
              <w:snapToGrid w:val="0"/>
              <w:spacing w:line="240" w:lineRule="auto"/>
              <w:ind w:firstLine="0" w:firstLineChars="0"/>
              <w:jc w:val="center"/>
            </w:pPr>
            <m:oMathPara>
              <m:oMathParaPr>
                <m:jc m:val="left"/>
              </m:oMathParaPr>
              <m:oMath>
                <m:r>
                  <m:rPr>
                    <m:sty m:val="p"/>
                  </m:rPr>
                  <w:rPr>
                    <w:rFonts w:ascii="Cambria Math" w:hAnsi="Cambria Math"/>
                    <w:szCs w:val="21"/>
                  </w:rPr>
                  <m:t>A</m:t>
                </m:r>
                <m:sSub>
                  <m:sSubPr>
                    <m:ctrlPr>
                      <w:rPr>
                        <w:rFonts w:ascii="Cambria Math" w:hAnsi="Cambria Math"/>
                        <w:szCs w:val="21"/>
                      </w:rPr>
                    </m:ctrlPr>
                  </m:sSubPr>
                  <m:e>
                    <m:r>
                      <m:rPr>
                        <m:sty m:val="p"/>
                      </m:rPr>
                      <w:rPr>
                        <w:rFonts w:ascii="Cambria Math" w:hAnsi="Cambria Math"/>
                        <w:szCs w:val="21"/>
                      </w:rPr>
                      <m:t>D</m:t>
                    </m:r>
                    <m:ctrlPr>
                      <w:rPr>
                        <w:rFonts w:ascii="Cambria Math" w:hAnsi="Cambria Math"/>
                        <w:szCs w:val="21"/>
                      </w:rPr>
                    </m:ctrlPr>
                  </m:e>
                  <m:sub>
                    <m:r>
                      <m:rPr>
                        <m:sty m:val="p"/>
                      </m:rPr>
                      <w:rPr>
                        <w:rFonts w:hint="eastAsia" w:ascii="Cambria Math" w:hAnsi="Cambria Math"/>
                      </w:rPr>
                      <m:t>购入</m:t>
                    </m:r>
                    <m:r>
                      <m:rPr>
                        <m:sty m:val="p"/>
                      </m:rPr>
                      <w:rPr>
                        <w:rFonts w:hint="eastAsia" w:ascii="Cambria Math" w:hAnsi="Cambria Math" w:cs="宋体"/>
                        <w:szCs w:val="21"/>
                      </w:rPr>
                      <m:t>热</m:t>
                    </m:r>
                    <m:ctrlPr>
                      <w:rPr>
                        <w:rFonts w:ascii="Cambria Math" w:hAnsi="Cambria Math"/>
                        <w:szCs w:val="21"/>
                      </w:rPr>
                    </m:ctrlPr>
                  </m:sub>
                </m:sSub>
              </m:oMath>
            </m:oMathPara>
          </w:p>
        </w:tc>
        <w:tc>
          <w:tcPr>
            <w:tcW w:w="1562" w:type="dxa"/>
            <w:vAlign w:val="center"/>
          </w:tcPr>
          <w:p>
            <w:pPr>
              <w:widowControl/>
              <w:adjustRightInd w:val="0"/>
              <w:snapToGrid w:val="0"/>
              <w:spacing w:line="240" w:lineRule="auto"/>
              <w:ind w:firstLine="0" w:firstLineChars="0"/>
              <w:jc w:val="center"/>
              <w:textAlignment w:val="center"/>
            </w:pPr>
            <w:r>
              <w:rPr>
                <w:rFonts w:hint="eastAsia"/>
              </w:rPr>
              <w:t>购入总热量</w:t>
            </w:r>
          </w:p>
        </w:tc>
        <w:tc>
          <w:tcPr>
            <w:tcW w:w="1276"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r>
              <w:rPr>
                <w:rFonts w:hint="eastAsia"/>
                <w:kern w:val="0"/>
                <w:szCs w:val="21"/>
              </w:rPr>
              <w:t>G</w:t>
            </w:r>
            <w:r>
              <w:rPr>
                <w:kern w:val="0"/>
                <w:szCs w:val="21"/>
              </w:rPr>
              <w:t>J</w:t>
            </w: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130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r>
              <w:rPr>
                <w:kern w:val="0"/>
                <w:szCs w:val="21"/>
              </w:rPr>
              <w:t>（合计值）</w:t>
            </w:r>
          </w:p>
        </w:tc>
        <w:tc>
          <w:tcPr>
            <w:tcW w:w="850" w:type="dxa"/>
            <w:vAlign w:val="center"/>
          </w:tcPr>
          <w:p>
            <w:pPr>
              <w:widowControl/>
              <w:adjustRightInd w:val="0"/>
              <w:snapToGrid w:val="0"/>
              <w:spacing w:line="240" w:lineRule="auto"/>
              <w:ind w:firstLine="0" w:firstLineChars="0"/>
              <w:jc w:val="center"/>
              <w:textAlignment w:val="center"/>
              <w:rPr>
                <w:kern w:val="0"/>
                <w:szCs w:val="21"/>
              </w:rPr>
            </w:pPr>
          </w:p>
        </w:tc>
        <w:tc>
          <w:tcPr>
            <w:tcW w:w="680" w:type="dxa"/>
            <w:vAlign w:val="center"/>
          </w:tcPr>
          <w:p>
            <w:pPr>
              <w:widowControl/>
              <w:adjustRightInd w:val="0"/>
              <w:snapToGrid w:val="0"/>
              <w:spacing w:line="240" w:lineRule="auto"/>
              <w:ind w:firstLine="0" w:firstLineChars="0"/>
              <w:jc w:val="center"/>
              <w:textAlignment w:val="center"/>
              <w:rPr>
                <w:kern w:val="0"/>
                <w:szCs w:val="21"/>
              </w:rPr>
            </w:pPr>
          </w:p>
        </w:tc>
        <w:tc>
          <w:tcPr>
            <w:tcW w:w="680" w:type="dxa"/>
            <w:vAlign w:val="center"/>
          </w:tcPr>
          <w:p>
            <w:pPr>
              <w:widowControl/>
              <w:adjustRightInd w:val="0"/>
              <w:snapToGrid w:val="0"/>
              <w:spacing w:line="240" w:lineRule="auto"/>
              <w:ind w:firstLine="0" w:firstLineChars="0"/>
              <w:jc w:val="center"/>
              <w:textAlignment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273" w:type="dxa"/>
            <w:vMerge w:val="continue"/>
            <w:shd w:val="clear" w:color="auto" w:fill="auto"/>
            <w:vAlign w:val="center"/>
          </w:tcPr>
          <w:p>
            <w:pPr>
              <w:widowControl/>
              <w:adjustRightInd w:val="0"/>
              <w:snapToGrid w:val="0"/>
              <w:spacing w:line="240" w:lineRule="auto"/>
              <w:ind w:firstLine="0" w:firstLineChars="0"/>
              <w:jc w:val="center"/>
              <w:textAlignment w:val="center"/>
              <w:rPr>
                <w:kern w:val="0"/>
                <w:szCs w:val="21"/>
              </w:rPr>
            </w:pPr>
          </w:p>
        </w:tc>
        <w:tc>
          <w:tcPr>
            <w:tcW w:w="2137" w:type="dxa"/>
            <w:gridSpan w:val="2"/>
            <w:vAlign w:val="center"/>
          </w:tcPr>
          <w:p>
            <w:pPr>
              <w:adjustRightInd w:val="0"/>
              <w:snapToGrid w:val="0"/>
              <w:spacing w:line="240" w:lineRule="auto"/>
              <w:ind w:firstLine="0" w:firstLineChars="0"/>
              <w:jc w:val="center"/>
              <w:rPr>
                <w:kern w:val="0"/>
                <w:szCs w:val="21"/>
              </w:rPr>
            </w:pPr>
            <m:oMathPara>
              <m:oMathParaPr>
                <m:jc m:val="left"/>
              </m:oMathParaPr>
              <m:oMath>
                <m:r>
                  <m:rPr>
                    <m:sty m:val="p"/>
                  </m:rPr>
                  <w:rPr>
                    <w:rFonts w:ascii="Cambria Math" w:hAnsi="Cambria Math"/>
                    <w:szCs w:val="21"/>
                  </w:rPr>
                  <m:t>A</m:t>
                </m:r>
                <m:sSub>
                  <m:sSubPr>
                    <m:ctrlPr>
                      <w:rPr>
                        <w:rFonts w:ascii="Cambria Math" w:hAnsi="Cambria Math"/>
                        <w:szCs w:val="21"/>
                      </w:rPr>
                    </m:ctrlPr>
                  </m:sSubPr>
                  <m:e>
                    <m:r>
                      <m:rPr>
                        <m:sty m:val="p"/>
                      </m:rPr>
                      <w:rPr>
                        <w:rFonts w:ascii="Cambria Math" w:hAnsi="Cambria Math"/>
                        <w:szCs w:val="21"/>
                      </w:rPr>
                      <m:t>D</m:t>
                    </m:r>
                    <m:ctrlPr>
                      <w:rPr>
                        <w:rFonts w:ascii="Cambria Math" w:hAnsi="Cambria Math"/>
                        <w:szCs w:val="21"/>
                      </w:rPr>
                    </m:ctrlPr>
                  </m:e>
                  <m:sub>
                    <m:r>
                      <m:rPr>
                        <m:sty m:val="p"/>
                      </m:rPr>
                      <w:rPr>
                        <w:rFonts w:hint="eastAsia" w:ascii="Cambria Math" w:hAnsi="Cambria Math"/>
                      </w:rPr>
                      <m:t>输出</m:t>
                    </m:r>
                    <m:r>
                      <m:rPr>
                        <m:sty m:val="p"/>
                      </m:rPr>
                      <w:rPr>
                        <w:rFonts w:hint="eastAsia" w:ascii="Cambria Math" w:hAnsi="Cambria Math" w:cs="宋体"/>
                        <w:szCs w:val="21"/>
                      </w:rPr>
                      <m:t>热</m:t>
                    </m:r>
                    <m:ctrlPr>
                      <w:rPr>
                        <w:rFonts w:ascii="Cambria Math" w:hAnsi="Cambria Math"/>
                        <w:szCs w:val="21"/>
                      </w:rPr>
                    </m:ctrlPr>
                  </m:sub>
                </m:sSub>
              </m:oMath>
            </m:oMathPara>
          </w:p>
        </w:tc>
        <w:tc>
          <w:tcPr>
            <w:tcW w:w="1562" w:type="dxa"/>
            <w:vAlign w:val="center"/>
          </w:tcPr>
          <w:p>
            <w:pPr>
              <w:widowControl/>
              <w:adjustRightInd w:val="0"/>
              <w:snapToGrid w:val="0"/>
              <w:spacing w:line="240" w:lineRule="auto"/>
              <w:ind w:firstLine="0" w:firstLineChars="0"/>
              <w:jc w:val="center"/>
              <w:textAlignment w:val="center"/>
              <w:rPr>
                <w:kern w:val="0"/>
                <w:szCs w:val="21"/>
              </w:rPr>
            </w:pPr>
            <w:r>
              <w:rPr>
                <w:rFonts w:hint="eastAsia"/>
              </w:rPr>
              <w:t>输出总热量</w:t>
            </w:r>
          </w:p>
        </w:tc>
        <w:tc>
          <w:tcPr>
            <w:tcW w:w="1276"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r>
              <w:rPr>
                <w:rFonts w:hint="eastAsia"/>
                <w:kern w:val="0"/>
                <w:szCs w:val="21"/>
              </w:rPr>
              <w:t>G</w:t>
            </w:r>
            <w:r>
              <w:rPr>
                <w:kern w:val="0"/>
                <w:szCs w:val="21"/>
              </w:rPr>
              <w:t>J</w:t>
            </w: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130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r>
              <w:rPr>
                <w:kern w:val="0"/>
                <w:szCs w:val="21"/>
              </w:rPr>
              <w:t>（合计值）</w:t>
            </w:r>
          </w:p>
        </w:tc>
        <w:tc>
          <w:tcPr>
            <w:tcW w:w="850" w:type="dxa"/>
            <w:vAlign w:val="center"/>
          </w:tcPr>
          <w:p>
            <w:pPr>
              <w:widowControl/>
              <w:adjustRightInd w:val="0"/>
              <w:snapToGrid w:val="0"/>
              <w:spacing w:line="240" w:lineRule="auto"/>
              <w:ind w:firstLine="0" w:firstLineChars="0"/>
              <w:jc w:val="center"/>
              <w:textAlignment w:val="center"/>
              <w:rPr>
                <w:kern w:val="0"/>
                <w:szCs w:val="21"/>
              </w:rPr>
            </w:pPr>
          </w:p>
        </w:tc>
        <w:tc>
          <w:tcPr>
            <w:tcW w:w="680" w:type="dxa"/>
            <w:vAlign w:val="center"/>
          </w:tcPr>
          <w:p>
            <w:pPr>
              <w:widowControl/>
              <w:adjustRightInd w:val="0"/>
              <w:snapToGrid w:val="0"/>
              <w:spacing w:line="240" w:lineRule="auto"/>
              <w:ind w:firstLine="0" w:firstLineChars="0"/>
              <w:jc w:val="center"/>
              <w:textAlignment w:val="center"/>
              <w:rPr>
                <w:kern w:val="0"/>
                <w:szCs w:val="21"/>
              </w:rPr>
            </w:pPr>
          </w:p>
        </w:tc>
        <w:tc>
          <w:tcPr>
            <w:tcW w:w="680" w:type="dxa"/>
            <w:vAlign w:val="center"/>
          </w:tcPr>
          <w:p>
            <w:pPr>
              <w:widowControl/>
              <w:adjustRightInd w:val="0"/>
              <w:snapToGrid w:val="0"/>
              <w:spacing w:line="240" w:lineRule="auto"/>
              <w:ind w:firstLine="0" w:firstLineChars="0"/>
              <w:jc w:val="center"/>
              <w:textAlignment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73" w:type="dxa"/>
            <w:vMerge w:val="continue"/>
            <w:shd w:val="clear" w:color="auto" w:fill="auto"/>
            <w:vAlign w:val="center"/>
          </w:tcPr>
          <w:p>
            <w:pPr>
              <w:widowControl/>
              <w:adjustRightInd w:val="0"/>
              <w:snapToGrid w:val="0"/>
              <w:spacing w:line="240" w:lineRule="auto"/>
              <w:ind w:firstLine="0" w:firstLineChars="0"/>
              <w:jc w:val="center"/>
              <w:textAlignment w:val="center"/>
              <w:rPr>
                <w:kern w:val="0"/>
                <w:szCs w:val="21"/>
              </w:rPr>
            </w:pPr>
          </w:p>
        </w:tc>
        <w:tc>
          <w:tcPr>
            <w:tcW w:w="2137" w:type="dxa"/>
            <w:gridSpan w:val="2"/>
            <w:vAlign w:val="center"/>
          </w:tcPr>
          <w:p>
            <w:pPr>
              <w:adjustRightInd w:val="0"/>
              <w:snapToGrid w:val="0"/>
              <w:spacing w:line="240" w:lineRule="auto"/>
              <w:ind w:firstLine="0" w:firstLineChars="0"/>
              <w:jc w:val="center"/>
              <w:rPr>
                <w:kern w:val="0"/>
                <w:szCs w:val="21"/>
              </w:rPr>
            </w:pPr>
            <m:oMathPara>
              <m:oMathParaPr>
                <m:jc m:val="left"/>
              </m:oMathParaPr>
              <m:oMath>
                <m:r>
                  <m:rPr>
                    <m:sty m:val="p"/>
                  </m:rPr>
                  <w:rPr>
                    <w:rFonts w:ascii="Cambria Math" w:hAnsi="Cambria Math"/>
                  </w:rPr>
                  <m:t>E</m:t>
                </m:r>
                <m:sSub>
                  <m:sSubPr>
                    <m:ctrlPr>
                      <w:rPr>
                        <w:rFonts w:ascii="Cambria Math" w:hAnsi="Cambria Math"/>
                        <w:iCs/>
                      </w:rPr>
                    </m:ctrlPr>
                  </m:sSubPr>
                  <m:e>
                    <m:r>
                      <m:rPr>
                        <m:sty m:val="p"/>
                      </m:rPr>
                      <w:rPr>
                        <w:rFonts w:ascii="Cambria Math" w:hAnsi="Cambria Math"/>
                      </w:rPr>
                      <m:t>F</m:t>
                    </m:r>
                    <m:ctrlPr>
                      <w:rPr>
                        <w:rFonts w:ascii="Cambria Math" w:hAnsi="Cambria Math"/>
                        <w:iCs/>
                      </w:rPr>
                    </m:ctrlPr>
                  </m:e>
                  <m:sub>
                    <m:r>
                      <m:rPr>
                        <m:sty m:val="p"/>
                      </m:rPr>
                      <w:rPr>
                        <w:rFonts w:ascii="Cambria Math" w:hAnsi="Cambria Math"/>
                      </w:rPr>
                      <m:t>热</m:t>
                    </m:r>
                    <m:ctrlPr>
                      <w:rPr>
                        <w:rFonts w:ascii="Cambria Math" w:hAnsi="Cambria Math"/>
                        <w:iCs/>
                      </w:rPr>
                    </m:ctrlPr>
                  </m:sub>
                </m:sSub>
              </m:oMath>
            </m:oMathPara>
          </w:p>
        </w:tc>
        <w:tc>
          <w:tcPr>
            <w:tcW w:w="1562" w:type="dxa"/>
            <w:vAlign w:val="center"/>
          </w:tcPr>
          <w:p>
            <w:pPr>
              <w:widowControl/>
              <w:adjustRightInd w:val="0"/>
              <w:snapToGrid w:val="0"/>
              <w:spacing w:line="240" w:lineRule="auto"/>
              <w:ind w:firstLine="0" w:firstLineChars="0"/>
              <w:jc w:val="center"/>
              <w:textAlignment w:val="center"/>
              <w:rPr>
                <w:kern w:val="0"/>
                <w:szCs w:val="21"/>
              </w:rPr>
            </w:pPr>
            <w:r>
              <w:rPr>
                <w:rFonts w:hint="eastAsia"/>
              </w:rPr>
              <w:t>热力排放因子</w:t>
            </w:r>
          </w:p>
        </w:tc>
        <w:tc>
          <w:tcPr>
            <w:tcW w:w="1276"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r>
              <w:rPr>
                <w:rFonts w:hint="eastAsia"/>
              </w:rPr>
              <w:t>t</w:t>
            </w:r>
            <w:r>
              <w:t>CO</w:t>
            </w:r>
            <w:r>
              <w:rPr>
                <w:vertAlign w:val="subscript"/>
              </w:rPr>
              <w:t>2</w:t>
            </w:r>
            <w:r>
              <w:rPr>
                <w:kern w:val="0"/>
                <w:szCs w:val="21"/>
              </w:rPr>
              <w:t>/GJ</w:t>
            </w: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130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p>
        </w:tc>
        <w:tc>
          <w:tcPr>
            <w:tcW w:w="850" w:type="dxa"/>
            <w:vAlign w:val="center"/>
          </w:tcPr>
          <w:p>
            <w:pPr>
              <w:widowControl/>
              <w:adjustRightInd w:val="0"/>
              <w:snapToGrid w:val="0"/>
              <w:spacing w:line="240" w:lineRule="auto"/>
              <w:ind w:firstLine="0" w:firstLineChars="0"/>
              <w:jc w:val="center"/>
              <w:textAlignment w:val="center"/>
              <w:rPr>
                <w:kern w:val="0"/>
                <w:szCs w:val="21"/>
              </w:rPr>
            </w:pPr>
            <w:r>
              <w:rPr>
                <w:rFonts w:hint="eastAsia"/>
                <w:kern w:val="0"/>
                <w:szCs w:val="21"/>
              </w:rPr>
              <w:t>缺省值</w:t>
            </w:r>
          </w:p>
        </w:tc>
        <w:tc>
          <w:tcPr>
            <w:tcW w:w="680" w:type="dxa"/>
            <w:vAlign w:val="center"/>
          </w:tcPr>
          <w:p>
            <w:pPr>
              <w:widowControl/>
              <w:adjustRightInd w:val="0"/>
              <w:snapToGrid w:val="0"/>
              <w:spacing w:line="240" w:lineRule="auto"/>
              <w:ind w:firstLine="0" w:firstLineChars="0"/>
              <w:jc w:val="center"/>
              <w:textAlignment w:val="center"/>
              <w:rPr>
                <w:kern w:val="0"/>
                <w:szCs w:val="21"/>
              </w:rPr>
            </w:pPr>
          </w:p>
        </w:tc>
        <w:tc>
          <w:tcPr>
            <w:tcW w:w="680" w:type="dxa"/>
            <w:vAlign w:val="center"/>
          </w:tcPr>
          <w:p>
            <w:pPr>
              <w:widowControl/>
              <w:adjustRightInd w:val="0"/>
              <w:snapToGrid w:val="0"/>
              <w:spacing w:line="240" w:lineRule="auto"/>
              <w:ind w:firstLine="0" w:firstLineChars="0"/>
              <w:jc w:val="center"/>
              <w:textAlignment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273" w:type="dxa"/>
            <w:vMerge w:val="continue"/>
            <w:shd w:val="clear" w:color="auto" w:fill="auto"/>
            <w:vAlign w:val="center"/>
          </w:tcPr>
          <w:p>
            <w:pPr>
              <w:widowControl/>
              <w:adjustRightInd w:val="0"/>
              <w:snapToGrid w:val="0"/>
              <w:spacing w:line="240" w:lineRule="auto"/>
              <w:ind w:firstLine="0" w:firstLineChars="0"/>
              <w:jc w:val="center"/>
              <w:textAlignment w:val="center"/>
              <w:rPr>
                <w:kern w:val="0"/>
                <w:szCs w:val="21"/>
              </w:rPr>
            </w:pPr>
          </w:p>
        </w:tc>
        <w:tc>
          <w:tcPr>
            <w:tcW w:w="2137" w:type="dxa"/>
            <w:gridSpan w:val="2"/>
            <w:vAlign w:val="center"/>
          </w:tcPr>
          <w:p>
            <w:pPr>
              <w:adjustRightInd w:val="0"/>
              <w:snapToGrid w:val="0"/>
              <w:spacing w:line="240" w:lineRule="auto"/>
              <w:ind w:firstLine="0" w:firstLineChars="0"/>
              <w:jc w:val="center"/>
              <w:rPr>
                <w:kern w:val="0"/>
                <w:szCs w:val="21"/>
              </w:rPr>
            </w:pPr>
            <m:oMathPara>
              <m:oMathParaPr>
                <m:jc m:val="left"/>
              </m:oMathParaPr>
              <m:oMath>
                <m:sSub>
                  <m:sSubPr>
                    <m:ctrlPr>
                      <w:rPr>
                        <w:rFonts w:ascii="Cambria Math" w:hAnsi="Cambria Math"/>
                        <w:iCs/>
                      </w:rPr>
                    </m:ctrlPr>
                  </m:sSubPr>
                  <m:e>
                    <m:r>
                      <m:rPr>
                        <m:sty m:val="p"/>
                      </m:rPr>
                      <w:rPr>
                        <w:rFonts w:ascii="Cambria Math" w:hAnsi="Cambria Math"/>
                      </w:rPr>
                      <m:t>E</m:t>
                    </m:r>
                    <m:ctrlPr>
                      <w:rPr>
                        <w:rFonts w:ascii="Cambria Math" w:hAnsi="Cambria Math"/>
                        <w:iCs/>
                      </w:rPr>
                    </m:ctrlPr>
                  </m:e>
                  <m:sub>
                    <m:r>
                      <m:rPr>
                        <m:sty m:val="p"/>
                      </m:rPr>
                      <w:rPr>
                        <w:rFonts w:ascii="Cambria Math" w:hAnsi="Cambria Math"/>
                      </w:rPr>
                      <m:t>热</m:t>
                    </m:r>
                    <m:ctrlPr>
                      <w:rPr>
                        <w:rFonts w:ascii="Cambria Math" w:hAnsi="Cambria Math"/>
                        <w:iCs/>
                      </w:rPr>
                    </m:ctrlPr>
                  </m:sub>
                </m:sSub>
                <m:r>
                  <m:rPr>
                    <m:sty m:val="p"/>
                  </m:rPr>
                  <w:rPr>
                    <w:rFonts w:ascii="Cambria Math" w:hAnsi="Cambria Math"/>
                  </w:rPr>
                  <m:t>=A</m:t>
                </m:r>
                <m:sSub>
                  <m:sSubPr>
                    <m:ctrlPr>
                      <w:rPr>
                        <w:rFonts w:ascii="Cambria Math" w:hAnsi="Cambria Math"/>
                        <w:iCs/>
                      </w:rPr>
                    </m:ctrlPr>
                  </m:sSubPr>
                  <m:e>
                    <m:r>
                      <m:rPr>
                        <m:sty m:val="p"/>
                      </m:rPr>
                      <w:rPr>
                        <w:rFonts w:ascii="Cambria Math" w:hAnsi="Cambria Math"/>
                      </w:rPr>
                      <m:t>D</m:t>
                    </m:r>
                    <m:ctrlPr>
                      <w:rPr>
                        <w:rFonts w:ascii="Cambria Math" w:hAnsi="Cambria Math"/>
                        <w:iCs/>
                      </w:rPr>
                    </m:ctrlPr>
                  </m:e>
                  <m:sub>
                    <m:r>
                      <m:rPr>
                        <m:sty m:val="p"/>
                      </m:rPr>
                      <w:rPr>
                        <w:rFonts w:ascii="Cambria Math" w:hAnsi="Cambria Math"/>
                      </w:rPr>
                      <m:t>热</m:t>
                    </m:r>
                    <m:ctrlPr>
                      <w:rPr>
                        <w:rFonts w:ascii="Cambria Math" w:hAnsi="Cambria Math"/>
                        <w:iCs/>
                      </w:rPr>
                    </m:ctrlPr>
                  </m:sub>
                </m:sSub>
                <m:r>
                  <m:rPr>
                    <m:sty m:val="p"/>
                  </m:rPr>
                  <w:rPr>
                    <w:rFonts w:ascii="Cambria Math" w:hAnsi="Cambria Math"/>
                  </w:rPr>
                  <m:t>×E</m:t>
                </m:r>
                <m:sSub>
                  <m:sSubPr>
                    <m:ctrlPr>
                      <w:rPr>
                        <w:rFonts w:ascii="Cambria Math" w:hAnsi="Cambria Math"/>
                        <w:iCs/>
                      </w:rPr>
                    </m:ctrlPr>
                  </m:sSubPr>
                  <m:e>
                    <m:r>
                      <m:rPr>
                        <m:sty m:val="p"/>
                      </m:rPr>
                      <w:rPr>
                        <w:rFonts w:ascii="Cambria Math" w:hAnsi="Cambria Math"/>
                      </w:rPr>
                      <m:t>F</m:t>
                    </m:r>
                    <m:ctrlPr>
                      <w:rPr>
                        <w:rFonts w:ascii="Cambria Math" w:hAnsi="Cambria Math"/>
                        <w:iCs/>
                      </w:rPr>
                    </m:ctrlPr>
                  </m:e>
                  <m:sub>
                    <m:r>
                      <m:rPr>
                        <m:sty m:val="p"/>
                      </m:rPr>
                      <w:rPr>
                        <w:rFonts w:ascii="Cambria Math" w:hAnsi="Cambria Math"/>
                      </w:rPr>
                      <m:t>热</m:t>
                    </m:r>
                    <m:ctrlPr>
                      <w:rPr>
                        <w:rFonts w:ascii="Cambria Math" w:hAnsi="Cambria Math"/>
                        <w:iCs/>
                      </w:rPr>
                    </m:ctrlPr>
                  </m:sub>
                </m:sSub>
              </m:oMath>
            </m:oMathPara>
          </w:p>
        </w:tc>
        <w:tc>
          <w:tcPr>
            <w:tcW w:w="1562" w:type="dxa"/>
            <w:vAlign w:val="center"/>
          </w:tcPr>
          <w:p>
            <w:pPr>
              <w:widowControl/>
              <w:adjustRightInd w:val="0"/>
              <w:snapToGrid w:val="0"/>
              <w:spacing w:line="240" w:lineRule="auto"/>
              <w:ind w:firstLine="0" w:firstLineChars="0"/>
              <w:jc w:val="center"/>
              <w:textAlignment w:val="center"/>
              <w:rPr>
                <w:spacing w:val="-11"/>
                <w:kern w:val="0"/>
                <w:szCs w:val="21"/>
              </w:rPr>
            </w:pPr>
            <w:r>
              <w:rPr>
                <w:rFonts w:hint="eastAsia"/>
                <w:spacing w:val="-11"/>
              </w:rPr>
              <w:t>净购入使用热力产生的排放量</w:t>
            </w:r>
          </w:p>
        </w:tc>
        <w:tc>
          <w:tcPr>
            <w:tcW w:w="1276"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r>
              <w:rPr>
                <w:rFonts w:hint="eastAsia"/>
              </w:rPr>
              <w:t>t</w:t>
            </w:r>
            <w:r>
              <w:t>CO</w:t>
            </w:r>
            <w:r>
              <w:rPr>
                <w:vertAlign w:val="subscript"/>
              </w:rPr>
              <w:t>2</w:t>
            </w: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130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r>
              <w:rPr>
                <w:kern w:val="0"/>
                <w:szCs w:val="21"/>
              </w:rPr>
              <w:t>（合计值）</w:t>
            </w:r>
          </w:p>
        </w:tc>
        <w:tc>
          <w:tcPr>
            <w:tcW w:w="850" w:type="dxa"/>
            <w:vAlign w:val="center"/>
          </w:tcPr>
          <w:p>
            <w:pPr>
              <w:widowControl/>
              <w:adjustRightInd w:val="0"/>
              <w:snapToGrid w:val="0"/>
              <w:spacing w:line="240" w:lineRule="auto"/>
              <w:ind w:firstLine="0" w:firstLineChars="0"/>
              <w:jc w:val="center"/>
              <w:textAlignment w:val="center"/>
              <w:rPr>
                <w:kern w:val="0"/>
                <w:szCs w:val="21"/>
              </w:rPr>
            </w:pPr>
            <w:r>
              <w:rPr>
                <w:rFonts w:hint="eastAsia"/>
                <w:kern w:val="0"/>
                <w:szCs w:val="21"/>
              </w:rPr>
              <w:t>计算值</w:t>
            </w:r>
          </w:p>
        </w:tc>
        <w:tc>
          <w:tcPr>
            <w:tcW w:w="680" w:type="dxa"/>
            <w:vAlign w:val="center"/>
          </w:tcPr>
          <w:p>
            <w:pPr>
              <w:widowControl/>
              <w:adjustRightInd w:val="0"/>
              <w:snapToGrid w:val="0"/>
              <w:spacing w:line="240" w:lineRule="auto"/>
              <w:ind w:firstLine="0" w:firstLineChars="0"/>
              <w:jc w:val="center"/>
              <w:textAlignment w:val="center"/>
              <w:rPr>
                <w:kern w:val="0"/>
                <w:szCs w:val="21"/>
              </w:rPr>
            </w:pPr>
          </w:p>
        </w:tc>
        <w:tc>
          <w:tcPr>
            <w:tcW w:w="680" w:type="dxa"/>
            <w:vAlign w:val="center"/>
          </w:tcPr>
          <w:p>
            <w:pPr>
              <w:widowControl/>
              <w:adjustRightInd w:val="0"/>
              <w:snapToGrid w:val="0"/>
              <w:spacing w:line="240" w:lineRule="auto"/>
              <w:ind w:firstLine="0" w:firstLineChars="0"/>
              <w:jc w:val="center"/>
              <w:textAlignment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73" w:type="dxa"/>
            <w:vMerge w:val="restart"/>
            <w:shd w:val="clear" w:color="auto" w:fill="auto"/>
            <w:vAlign w:val="center"/>
          </w:tcPr>
          <w:p>
            <w:pPr>
              <w:adjustRightInd w:val="0"/>
              <w:snapToGrid w:val="0"/>
              <w:spacing w:line="240" w:lineRule="auto"/>
              <w:ind w:firstLine="0" w:firstLineChars="0"/>
              <w:jc w:val="center"/>
            </w:pPr>
            <w:r>
              <w:rPr>
                <w:rFonts w:hint="eastAsia"/>
              </w:rPr>
              <w:t>企业层级</w:t>
            </w:r>
          </w:p>
        </w:tc>
        <w:tc>
          <w:tcPr>
            <w:tcW w:w="2137" w:type="dxa"/>
            <w:gridSpan w:val="2"/>
            <w:shd w:val="clear" w:color="auto" w:fill="auto"/>
            <w:vAlign w:val="center"/>
          </w:tcPr>
          <w:p>
            <w:pPr>
              <w:adjustRightInd w:val="0"/>
              <w:snapToGrid w:val="0"/>
              <w:spacing w:line="240" w:lineRule="auto"/>
              <w:ind w:firstLine="0" w:firstLineChars="0"/>
              <w:jc w:val="center"/>
            </w:pPr>
            <w:r>
              <w:rPr>
                <w:rFonts w:hint="eastAsia"/>
              </w:rPr>
              <w:t>—</w:t>
            </w:r>
          </w:p>
        </w:tc>
        <w:tc>
          <w:tcPr>
            <w:tcW w:w="1562" w:type="dxa"/>
            <w:shd w:val="clear" w:color="auto" w:fill="auto"/>
            <w:vAlign w:val="center"/>
          </w:tcPr>
          <w:p>
            <w:pPr>
              <w:widowControl/>
              <w:adjustRightInd w:val="0"/>
              <w:snapToGrid w:val="0"/>
              <w:spacing w:line="240" w:lineRule="auto"/>
              <w:ind w:firstLine="0" w:firstLineChars="0"/>
              <w:jc w:val="center"/>
              <w:textAlignment w:val="center"/>
            </w:pPr>
            <w:r>
              <w:rPr>
                <w:rFonts w:hint="eastAsia"/>
              </w:rPr>
              <w:t>自备电厂排放量</w:t>
            </w:r>
            <w:r>
              <w:rPr>
                <w:szCs w:val="21"/>
                <w:vertAlign w:val="superscript"/>
              </w:rPr>
              <w:t>*4</w:t>
            </w:r>
          </w:p>
        </w:tc>
        <w:tc>
          <w:tcPr>
            <w:tcW w:w="1276"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r>
              <w:rPr>
                <w:rFonts w:hint="eastAsia"/>
                <w:kern w:val="0"/>
                <w:szCs w:val="21"/>
              </w:rPr>
              <w:t>t</w:t>
            </w:r>
            <w:r>
              <w:rPr>
                <w:kern w:val="0"/>
                <w:szCs w:val="21"/>
              </w:rPr>
              <w:t>CO</w:t>
            </w:r>
            <w:r>
              <w:rPr>
                <w:kern w:val="0"/>
                <w:szCs w:val="21"/>
                <w:vertAlign w:val="subscript"/>
              </w:rPr>
              <w:t>2</w:t>
            </w: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130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r>
              <w:rPr>
                <w:kern w:val="0"/>
                <w:szCs w:val="21"/>
              </w:rPr>
              <w:t>（合计值）</w:t>
            </w:r>
          </w:p>
        </w:tc>
        <w:tc>
          <w:tcPr>
            <w:tcW w:w="850" w:type="dxa"/>
            <w:vAlign w:val="center"/>
          </w:tcPr>
          <w:p>
            <w:pPr>
              <w:widowControl/>
              <w:adjustRightInd w:val="0"/>
              <w:snapToGrid w:val="0"/>
              <w:spacing w:line="240" w:lineRule="auto"/>
              <w:ind w:firstLine="0" w:firstLineChars="0"/>
              <w:jc w:val="center"/>
              <w:textAlignment w:val="center"/>
              <w:rPr>
                <w:kern w:val="0"/>
                <w:szCs w:val="21"/>
              </w:rPr>
            </w:pPr>
          </w:p>
        </w:tc>
        <w:tc>
          <w:tcPr>
            <w:tcW w:w="680" w:type="dxa"/>
            <w:vAlign w:val="center"/>
          </w:tcPr>
          <w:p>
            <w:pPr>
              <w:widowControl/>
              <w:adjustRightInd w:val="0"/>
              <w:snapToGrid w:val="0"/>
              <w:spacing w:line="240" w:lineRule="auto"/>
              <w:ind w:firstLine="0" w:firstLineChars="0"/>
              <w:jc w:val="center"/>
              <w:textAlignment w:val="center"/>
              <w:rPr>
                <w:kern w:val="0"/>
                <w:szCs w:val="21"/>
              </w:rPr>
            </w:pPr>
          </w:p>
        </w:tc>
        <w:tc>
          <w:tcPr>
            <w:tcW w:w="680" w:type="dxa"/>
            <w:vAlign w:val="center"/>
          </w:tcPr>
          <w:p>
            <w:pPr>
              <w:widowControl/>
              <w:adjustRightInd w:val="0"/>
              <w:snapToGrid w:val="0"/>
              <w:spacing w:line="240" w:lineRule="auto"/>
              <w:ind w:firstLine="0" w:firstLineChars="0"/>
              <w:jc w:val="center"/>
              <w:textAlignment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73" w:type="dxa"/>
            <w:vMerge w:val="continue"/>
            <w:shd w:val="clear" w:color="auto" w:fill="auto"/>
            <w:vAlign w:val="center"/>
          </w:tcPr>
          <w:p>
            <w:pPr>
              <w:adjustRightInd w:val="0"/>
              <w:snapToGrid w:val="0"/>
              <w:spacing w:line="240" w:lineRule="auto"/>
              <w:ind w:firstLine="0" w:firstLineChars="0"/>
              <w:jc w:val="center"/>
            </w:pPr>
          </w:p>
        </w:tc>
        <w:tc>
          <w:tcPr>
            <w:tcW w:w="2137" w:type="dxa"/>
            <w:gridSpan w:val="2"/>
            <w:shd w:val="clear" w:color="auto" w:fill="auto"/>
            <w:vAlign w:val="center"/>
          </w:tcPr>
          <w:p>
            <w:pPr>
              <w:adjustRightInd w:val="0"/>
              <w:snapToGrid w:val="0"/>
              <w:spacing w:line="240" w:lineRule="auto"/>
              <w:ind w:firstLine="0" w:firstLineChars="0"/>
              <w:jc w:val="center"/>
            </w:pPr>
            <m:oMathPara>
              <m:oMathParaPr>
                <m:jc m:val="left"/>
              </m:oMathParaPr>
              <m:oMath>
                <m:sSub>
                  <m:sSubPr>
                    <m:ctrlPr>
                      <w:rPr>
                        <w:rFonts w:ascii="Cambria Math" w:hAnsi="Cambria Math"/>
                        <w:iCs/>
                      </w:rPr>
                    </m:ctrlPr>
                  </m:sSubPr>
                  <m:e>
                    <m:r>
                      <m:rPr>
                        <m:sty m:val="p"/>
                      </m:rPr>
                      <w:rPr>
                        <w:rFonts w:ascii="Cambria Math" w:hAnsi="Cambria Math"/>
                      </w:rPr>
                      <m:t>E</m:t>
                    </m:r>
                    <m:ctrlPr>
                      <w:rPr>
                        <w:rFonts w:ascii="Cambria Math" w:hAnsi="Cambria Math"/>
                        <w:iCs/>
                      </w:rPr>
                    </m:ctrlPr>
                  </m:e>
                  <m:sub>
                    <m:r>
                      <m:rPr>
                        <m:sty m:val="p"/>
                      </m:rPr>
                      <w:rPr>
                        <w:rFonts w:ascii="Cambria Math" w:hAnsi="Cambria Math"/>
                      </w:rPr>
                      <m:t>企业层级</m:t>
                    </m:r>
                    <m:ctrlPr>
                      <w:rPr>
                        <w:rFonts w:ascii="Cambria Math" w:hAnsi="Cambria Math"/>
                        <w:iCs/>
                      </w:rPr>
                    </m:ctrlP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E</m:t>
                    </m:r>
                    <m:ctrlPr>
                      <w:rPr>
                        <w:rFonts w:ascii="Cambria Math" w:hAnsi="Cambria Math"/>
                        <w:iCs/>
                      </w:rPr>
                    </m:ctrlPr>
                  </m:e>
                  <m:sub>
                    <m:r>
                      <m:rPr>
                        <m:sty m:val="p"/>
                      </m:rPr>
                      <w:rPr>
                        <w:rFonts w:ascii="Cambria Math" w:hAnsi="Cambria Math"/>
                      </w:rPr>
                      <m:t>燃烧</m:t>
                    </m:r>
                    <m:ctrlPr>
                      <w:rPr>
                        <w:rFonts w:ascii="Cambria Math" w:hAnsi="Cambria Math"/>
                        <w:iCs/>
                      </w:rPr>
                    </m:ctrlP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E</m:t>
                    </m:r>
                    <m:ctrlPr>
                      <w:rPr>
                        <w:rFonts w:ascii="Cambria Math" w:hAnsi="Cambria Math"/>
                        <w:iCs/>
                      </w:rPr>
                    </m:ctrlPr>
                  </m:e>
                  <m:sub>
                    <m:r>
                      <m:rPr>
                        <m:sty m:val="p"/>
                      </m:rPr>
                      <w:rPr>
                        <w:rFonts w:ascii="Cambria Math" w:hAnsi="Cambria Math"/>
                      </w:rPr>
                      <m:t>过程</m:t>
                    </m:r>
                    <m:ctrlPr>
                      <w:rPr>
                        <w:rFonts w:ascii="Cambria Math" w:hAnsi="Cambria Math"/>
                        <w:iCs/>
                      </w:rPr>
                    </m:ctrlPr>
                  </m:sub>
                </m:sSub>
              </m:oMath>
            </m:oMathPara>
          </w:p>
        </w:tc>
        <w:tc>
          <w:tcPr>
            <w:tcW w:w="1562" w:type="dxa"/>
            <w:shd w:val="clear" w:color="auto" w:fill="auto"/>
            <w:vAlign w:val="center"/>
          </w:tcPr>
          <w:p>
            <w:pPr>
              <w:widowControl/>
              <w:adjustRightInd w:val="0"/>
              <w:snapToGrid w:val="0"/>
              <w:spacing w:line="240" w:lineRule="auto"/>
              <w:ind w:firstLine="0" w:firstLineChars="0"/>
              <w:jc w:val="center"/>
              <w:textAlignment w:val="center"/>
            </w:pPr>
            <w:r>
              <w:rPr>
                <w:rFonts w:hint="eastAsia"/>
              </w:rPr>
              <w:t>碳排放总量（不包括净购入使用电力和热力产生的排放）</w:t>
            </w:r>
          </w:p>
        </w:tc>
        <w:tc>
          <w:tcPr>
            <w:tcW w:w="1276"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r>
              <w:rPr>
                <w:rFonts w:hint="eastAsia"/>
              </w:rPr>
              <w:t>t</w:t>
            </w:r>
            <w:r>
              <w:t>CO</w:t>
            </w:r>
            <w:r>
              <w:rPr>
                <w:vertAlign w:val="subscript"/>
              </w:rPr>
              <w:t>2</w:t>
            </w: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130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r>
              <w:rPr>
                <w:kern w:val="0"/>
                <w:szCs w:val="21"/>
              </w:rPr>
              <w:t>（合计值）</w:t>
            </w:r>
          </w:p>
        </w:tc>
        <w:tc>
          <w:tcPr>
            <w:tcW w:w="850" w:type="dxa"/>
            <w:vAlign w:val="center"/>
          </w:tcPr>
          <w:p>
            <w:pPr>
              <w:widowControl/>
              <w:adjustRightInd w:val="0"/>
              <w:snapToGrid w:val="0"/>
              <w:spacing w:line="240" w:lineRule="auto"/>
              <w:ind w:firstLine="0" w:firstLineChars="0"/>
              <w:jc w:val="center"/>
              <w:textAlignment w:val="center"/>
              <w:rPr>
                <w:kern w:val="0"/>
                <w:szCs w:val="21"/>
              </w:rPr>
            </w:pPr>
            <w:r>
              <w:rPr>
                <w:rFonts w:hint="eastAsia"/>
                <w:kern w:val="0"/>
                <w:szCs w:val="21"/>
              </w:rPr>
              <w:t>计算值</w:t>
            </w:r>
          </w:p>
        </w:tc>
        <w:tc>
          <w:tcPr>
            <w:tcW w:w="680" w:type="dxa"/>
            <w:vAlign w:val="center"/>
          </w:tcPr>
          <w:p>
            <w:pPr>
              <w:widowControl/>
              <w:adjustRightInd w:val="0"/>
              <w:snapToGrid w:val="0"/>
              <w:spacing w:line="240" w:lineRule="auto"/>
              <w:ind w:firstLine="0" w:firstLineChars="0"/>
              <w:jc w:val="center"/>
              <w:textAlignment w:val="center"/>
              <w:rPr>
                <w:kern w:val="0"/>
                <w:szCs w:val="21"/>
              </w:rPr>
            </w:pPr>
          </w:p>
        </w:tc>
        <w:tc>
          <w:tcPr>
            <w:tcW w:w="680" w:type="dxa"/>
            <w:vAlign w:val="center"/>
          </w:tcPr>
          <w:p>
            <w:pPr>
              <w:widowControl/>
              <w:adjustRightInd w:val="0"/>
              <w:snapToGrid w:val="0"/>
              <w:spacing w:line="240" w:lineRule="auto"/>
              <w:ind w:firstLine="0" w:firstLineChars="0"/>
              <w:jc w:val="center"/>
              <w:textAlignment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73" w:type="dxa"/>
            <w:vMerge w:val="continue"/>
            <w:shd w:val="clear" w:color="auto" w:fill="auto"/>
            <w:vAlign w:val="center"/>
          </w:tcPr>
          <w:p>
            <w:pPr>
              <w:adjustRightInd w:val="0"/>
              <w:snapToGrid w:val="0"/>
              <w:spacing w:line="240" w:lineRule="auto"/>
              <w:ind w:firstLine="0" w:firstLineChars="0"/>
              <w:jc w:val="center"/>
            </w:pPr>
          </w:p>
        </w:tc>
        <w:tc>
          <w:tcPr>
            <w:tcW w:w="2137" w:type="dxa"/>
            <w:gridSpan w:val="2"/>
            <w:shd w:val="clear" w:color="auto" w:fill="auto"/>
            <w:vAlign w:val="center"/>
          </w:tcPr>
          <w:p>
            <w:pPr>
              <w:adjustRightInd w:val="0"/>
              <w:snapToGrid w:val="0"/>
              <w:spacing w:line="240" w:lineRule="auto"/>
              <w:ind w:firstLine="0" w:firstLineChars="0"/>
              <w:jc w:val="center"/>
            </w:pPr>
            <m:oMathPara>
              <m:oMathParaPr>
                <m:jc m:val="left"/>
              </m:oMathParaPr>
              <m:oMath>
                <m:sSub>
                  <m:sSubPr>
                    <m:ctrlPr>
                      <w:rPr>
                        <w:rFonts w:ascii="Cambria Math" w:hAnsi="Cambria Math"/>
                        <w:iCs/>
                      </w:rPr>
                    </m:ctrlPr>
                  </m:sSubPr>
                  <m:e>
                    <m:r>
                      <m:rPr>
                        <m:sty m:val="p"/>
                      </m:rPr>
                      <w:rPr>
                        <w:rFonts w:ascii="Cambria Math" w:hAnsi="Cambria Math"/>
                      </w:rPr>
                      <m:t>E</m:t>
                    </m:r>
                    <m:ctrlPr>
                      <w:rPr>
                        <w:rFonts w:ascii="Cambria Math" w:hAnsi="Cambria Math"/>
                        <w:iCs/>
                      </w:rPr>
                    </m:ctrlPr>
                  </m:e>
                  <m:sub>
                    <m:r>
                      <m:rPr>
                        <m:sty m:val="p"/>
                      </m:rPr>
                      <w:rPr>
                        <w:rFonts w:ascii="Cambria Math" w:hAnsi="Cambria Math"/>
                      </w:rPr>
                      <m:t>企业层级</m:t>
                    </m:r>
                    <m:ctrlPr>
                      <w:rPr>
                        <w:rFonts w:ascii="Cambria Math" w:hAnsi="Cambria Math"/>
                        <w:iCs/>
                      </w:rPr>
                    </m:ctrlP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E</m:t>
                    </m:r>
                    <m:ctrlPr>
                      <w:rPr>
                        <w:rFonts w:ascii="Cambria Math" w:hAnsi="Cambria Math"/>
                        <w:iCs/>
                      </w:rPr>
                    </m:ctrlPr>
                  </m:e>
                  <m:sub>
                    <m:r>
                      <m:rPr>
                        <m:sty m:val="p"/>
                      </m:rPr>
                      <w:rPr>
                        <w:rFonts w:ascii="Cambria Math" w:hAnsi="Cambria Math"/>
                      </w:rPr>
                      <m:t>燃烧</m:t>
                    </m:r>
                    <m:ctrlPr>
                      <w:rPr>
                        <w:rFonts w:ascii="Cambria Math" w:hAnsi="Cambria Math"/>
                        <w:iCs/>
                      </w:rPr>
                    </m:ctrlP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E</m:t>
                    </m:r>
                    <m:ctrlPr>
                      <w:rPr>
                        <w:rFonts w:ascii="Cambria Math" w:hAnsi="Cambria Math"/>
                        <w:iCs/>
                      </w:rPr>
                    </m:ctrlPr>
                  </m:e>
                  <m:sub>
                    <m:r>
                      <m:rPr>
                        <m:sty m:val="p"/>
                      </m:rPr>
                      <w:rPr>
                        <w:rFonts w:ascii="Cambria Math" w:hAnsi="Cambria Math"/>
                      </w:rPr>
                      <m:t>过程</m:t>
                    </m:r>
                    <m:ctrlPr>
                      <w:rPr>
                        <w:rFonts w:ascii="Cambria Math" w:hAnsi="Cambria Math"/>
                        <w:iCs/>
                      </w:rPr>
                    </m:ctrlP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E</m:t>
                    </m:r>
                    <m:ctrlPr>
                      <w:rPr>
                        <w:rFonts w:ascii="Cambria Math" w:hAnsi="Cambria Math"/>
                        <w:iCs/>
                      </w:rPr>
                    </m:ctrlPr>
                  </m:e>
                  <m:sub>
                    <m:r>
                      <m:rPr>
                        <m:sty m:val="p"/>
                      </m:rPr>
                      <w:rPr>
                        <w:rFonts w:ascii="Cambria Math" w:hAnsi="Cambria Math"/>
                      </w:rPr>
                      <m:t>电</m:t>
                    </m:r>
                    <m:ctrlPr>
                      <w:rPr>
                        <w:rFonts w:ascii="Cambria Math" w:hAnsi="Cambria Math"/>
                        <w:iCs/>
                      </w:rPr>
                    </m:ctrlP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E</m:t>
                    </m:r>
                    <m:ctrlPr>
                      <w:rPr>
                        <w:rFonts w:ascii="Cambria Math" w:hAnsi="Cambria Math"/>
                        <w:iCs/>
                      </w:rPr>
                    </m:ctrlPr>
                  </m:e>
                  <m:sub>
                    <m:r>
                      <m:rPr>
                        <m:sty m:val="p"/>
                      </m:rPr>
                      <w:rPr>
                        <w:rFonts w:ascii="Cambria Math" w:hAnsi="Cambria Math"/>
                      </w:rPr>
                      <m:t>热</m:t>
                    </m:r>
                    <m:ctrlPr>
                      <w:rPr>
                        <w:rFonts w:ascii="Cambria Math" w:hAnsi="Cambria Math"/>
                        <w:iCs/>
                      </w:rPr>
                    </m:ctrlPr>
                  </m:sub>
                </m:sSub>
              </m:oMath>
            </m:oMathPara>
          </w:p>
        </w:tc>
        <w:tc>
          <w:tcPr>
            <w:tcW w:w="1562" w:type="dxa"/>
            <w:shd w:val="clear" w:color="auto" w:fill="auto"/>
            <w:vAlign w:val="center"/>
          </w:tcPr>
          <w:p>
            <w:pPr>
              <w:widowControl/>
              <w:adjustRightInd w:val="0"/>
              <w:snapToGrid w:val="0"/>
              <w:spacing w:line="240" w:lineRule="auto"/>
              <w:ind w:firstLine="0" w:firstLineChars="0"/>
              <w:jc w:val="center"/>
              <w:textAlignment w:val="center"/>
            </w:pPr>
            <w:r>
              <w:rPr>
                <w:rFonts w:hint="eastAsia"/>
              </w:rPr>
              <w:t>碳排放总量（包括净购入使用电力和热力产生的排放）</w:t>
            </w:r>
          </w:p>
        </w:tc>
        <w:tc>
          <w:tcPr>
            <w:tcW w:w="1276"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r>
              <w:rPr>
                <w:rFonts w:hint="eastAsia"/>
              </w:rPr>
              <w:t>t</w:t>
            </w:r>
            <w:r>
              <w:t>CO</w:t>
            </w:r>
            <w:r>
              <w:rPr>
                <w:vertAlign w:val="subscript"/>
              </w:rPr>
              <w:t>2</w:t>
            </w: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454" w:type="dxa"/>
            <w:shd w:val="clear" w:color="auto" w:fill="auto"/>
            <w:noWrap/>
            <w:vAlign w:val="center"/>
          </w:tcPr>
          <w:p>
            <w:pPr>
              <w:adjustRightInd w:val="0"/>
              <w:snapToGrid w:val="0"/>
              <w:spacing w:line="240" w:lineRule="auto"/>
              <w:ind w:firstLine="0" w:firstLineChars="0"/>
              <w:jc w:val="center"/>
              <w:rPr>
                <w:szCs w:val="21"/>
              </w:rPr>
            </w:pPr>
          </w:p>
        </w:tc>
        <w:tc>
          <w:tcPr>
            <w:tcW w:w="1304" w:type="dxa"/>
            <w:shd w:val="clear" w:color="auto" w:fill="auto"/>
            <w:noWrap/>
            <w:vAlign w:val="center"/>
          </w:tcPr>
          <w:p>
            <w:pPr>
              <w:widowControl/>
              <w:adjustRightInd w:val="0"/>
              <w:snapToGrid w:val="0"/>
              <w:spacing w:line="240" w:lineRule="auto"/>
              <w:ind w:firstLine="0" w:firstLineChars="0"/>
              <w:jc w:val="center"/>
              <w:textAlignment w:val="center"/>
              <w:rPr>
                <w:kern w:val="0"/>
                <w:szCs w:val="21"/>
              </w:rPr>
            </w:pPr>
            <w:r>
              <w:rPr>
                <w:kern w:val="0"/>
                <w:szCs w:val="21"/>
              </w:rPr>
              <w:t>（合计值）</w:t>
            </w:r>
          </w:p>
        </w:tc>
        <w:tc>
          <w:tcPr>
            <w:tcW w:w="850" w:type="dxa"/>
            <w:vAlign w:val="center"/>
          </w:tcPr>
          <w:p>
            <w:pPr>
              <w:widowControl/>
              <w:adjustRightInd w:val="0"/>
              <w:snapToGrid w:val="0"/>
              <w:spacing w:line="240" w:lineRule="auto"/>
              <w:ind w:firstLine="0" w:firstLineChars="0"/>
              <w:jc w:val="center"/>
              <w:textAlignment w:val="center"/>
              <w:rPr>
                <w:kern w:val="0"/>
                <w:szCs w:val="21"/>
              </w:rPr>
            </w:pPr>
            <w:r>
              <w:rPr>
                <w:rFonts w:hint="eastAsia"/>
                <w:kern w:val="0"/>
                <w:szCs w:val="21"/>
              </w:rPr>
              <w:t>计算值</w:t>
            </w:r>
          </w:p>
        </w:tc>
        <w:tc>
          <w:tcPr>
            <w:tcW w:w="680" w:type="dxa"/>
            <w:vAlign w:val="center"/>
          </w:tcPr>
          <w:p>
            <w:pPr>
              <w:widowControl/>
              <w:adjustRightInd w:val="0"/>
              <w:snapToGrid w:val="0"/>
              <w:spacing w:line="240" w:lineRule="auto"/>
              <w:ind w:firstLine="0" w:firstLineChars="0"/>
              <w:jc w:val="center"/>
              <w:textAlignment w:val="center"/>
              <w:rPr>
                <w:kern w:val="0"/>
                <w:szCs w:val="21"/>
              </w:rPr>
            </w:pPr>
          </w:p>
        </w:tc>
        <w:tc>
          <w:tcPr>
            <w:tcW w:w="680" w:type="dxa"/>
            <w:vAlign w:val="center"/>
          </w:tcPr>
          <w:p>
            <w:pPr>
              <w:widowControl/>
              <w:adjustRightInd w:val="0"/>
              <w:snapToGrid w:val="0"/>
              <w:spacing w:line="240" w:lineRule="auto"/>
              <w:ind w:firstLine="0" w:firstLineChars="0"/>
              <w:jc w:val="center"/>
              <w:textAlignment w:val="center"/>
              <w:rPr>
                <w:kern w:val="0"/>
                <w:szCs w:val="21"/>
              </w:rPr>
            </w:pPr>
          </w:p>
        </w:tc>
      </w:tr>
    </w:tbl>
    <w:p>
      <w:pPr>
        <w:widowControl/>
        <w:ind w:left="180" w:hanging="180" w:hangingChars="100"/>
        <w:jc w:val="left"/>
        <w:rPr>
          <w:sz w:val="18"/>
          <w:szCs w:val="18"/>
        </w:rPr>
      </w:pPr>
      <w:r>
        <w:rPr>
          <w:rFonts w:hint="eastAsia"/>
          <w:sz w:val="18"/>
          <w:szCs w:val="18"/>
        </w:rPr>
        <w:t>填报说明：</w:t>
      </w:r>
    </w:p>
    <w:p>
      <w:pPr>
        <w:widowControl/>
        <w:ind w:left="180" w:hanging="180" w:hangingChars="100"/>
        <w:jc w:val="left"/>
        <w:rPr>
          <w:kern w:val="0"/>
          <w:sz w:val="18"/>
          <w:szCs w:val="18"/>
        </w:rPr>
      </w:pPr>
      <w:r>
        <w:rPr>
          <w:kern w:val="0"/>
          <w:sz w:val="18"/>
          <w:szCs w:val="18"/>
          <w:vertAlign w:val="superscript"/>
        </w:rPr>
        <w:t>*1</w:t>
      </w:r>
      <w:r>
        <w:rPr>
          <w:rFonts w:hint="eastAsia"/>
          <w:kern w:val="0"/>
          <w:sz w:val="18"/>
          <w:szCs w:val="18"/>
        </w:rPr>
        <w:t>企业层级数据项按企业层级核算边界填报，无需分生产线填报。数据项参数</w:t>
      </w:r>
      <w:r>
        <w:rPr>
          <w:kern w:val="0"/>
          <w:sz w:val="18"/>
          <w:szCs w:val="18"/>
        </w:rPr>
        <w:t>按四舍五入保留小数位如下：</w:t>
      </w:r>
    </w:p>
    <w:p>
      <w:pPr>
        <w:pStyle w:val="174"/>
        <w:numPr>
          <w:ilvl w:val="0"/>
          <w:numId w:val="36"/>
        </w:numPr>
        <w:adjustRightInd w:val="0"/>
        <w:rPr>
          <w:sz w:val="18"/>
          <w:szCs w:val="18"/>
        </w:rPr>
      </w:pPr>
      <w:r>
        <w:rPr>
          <w:rFonts w:hint="eastAsia"/>
          <w:sz w:val="18"/>
          <w:szCs w:val="18"/>
        </w:rPr>
        <w:t>化石燃料消耗量保留到小数点后两位；</w:t>
      </w:r>
    </w:p>
    <w:p>
      <w:pPr>
        <w:pStyle w:val="174"/>
        <w:numPr>
          <w:ilvl w:val="0"/>
          <w:numId w:val="36"/>
        </w:numPr>
        <w:adjustRightInd w:val="0"/>
        <w:rPr>
          <w:sz w:val="18"/>
          <w:szCs w:val="18"/>
        </w:rPr>
      </w:pPr>
      <w:r>
        <w:rPr>
          <w:rFonts w:hint="eastAsia"/>
          <w:sz w:val="18"/>
          <w:szCs w:val="18"/>
        </w:rPr>
        <w:t>收到基低位发热量保留到小数点后三位；</w:t>
      </w:r>
    </w:p>
    <w:p>
      <w:pPr>
        <w:pStyle w:val="174"/>
        <w:numPr>
          <w:ilvl w:val="0"/>
          <w:numId w:val="36"/>
        </w:numPr>
        <w:adjustRightInd w:val="0"/>
        <w:rPr>
          <w:sz w:val="18"/>
          <w:szCs w:val="18"/>
        </w:rPr>
      </w:pPr>
      <w:r>
        <w:rPr>
          <w:rFonts w:hint="eastAsia"/>
          <w:sz w:val="18"/>
          <w:szCs w:val="18"/>
        </w:rPr>
        <w:t>单位热值含碳量保留到小数点后五位；</w:t>
      </w:r>
    </w:p>
    <w:p>
      <w:pPr>
        <w:pStyle w:val="174"/>
        <w:numPr>
          <w:ilvl w:val="0"/>
          <w:numId w:val="36"/>
        </w:numPr>
        <w:adjustRightInd w:val="0"/>
        <w:rPr>
          <w:sz w:val="18"/>
          <w:szCs w:val="18"/>
        </w:rPr>
      </w:pPr>
      <w:r>
        <w:rPr>
          <w:rFonts w:hint="eastAsia"/>
          <w:sz w:val="18"/>
          <w:szCs w:val="18"/>
        </w:rPr>
        <w:t>各类电量保留到小数点后三位；</w:t>
      </w:r>
    </w:p>
    <w:p>
      <w:pPr>
        <w:pStyle w:val="174"/>
        <w:numPr>
          <w:ilvl w:val="0"/>
          <w:numId w:val="36"/>
        </w:numPr>
        <w:adjustRightInd w:val="0"/>
        <w:rPr>
          <w:sz w:val="18"/>
          <w:szCs w:val="18"/>
        </w:rPr>
      </w:pPr>
      <w:r>
        <w:rPr>
          <w:rFonts w:hint="eastAsia"/>
          <w:sz w:val="18"/>
          <w:szCs w:val="18"/>
        </w:rPr>
        <w:t>各类热量保留到小数点后两位；</w:t>
      </w:r>
    </w:p>
    <w:p>
      <w:pPr>
        <w:pStyle w:val="174"/>
        <w:numPr>
          <w:ilvl w:val="0"/>
          <w:numId w:val="36"/>
        </w:numPr>
        <w:adjustRightInd w:val="0"/>
        <w:rPr>
          <w:sz w:val="18"/>
          <w:szCs w:val="18"/>
        </w:rPr>
      </w:pPr>
      <w:r>
        <w:rPr>
          <w:rFonts w:hint="eastAsia"/>
          <w:sz w:val="18"/>
          <w:szCs w:val="18"/>
        </w:rPr>
        <w:t>除自备电厂排放量和碳排放总量保留到整数位外，其他各类排放量保留到小数点后两位。</w:t>
      </w:r>
    </w:p>
    <w:p>
      <w:pPr>
        <w:pStyle w:val="31"/>
        <w:ind w:left="180" w:hanging="180" w:hangingChars="100"/>
        <w:jc w:val="both"/>
        <w:rPr>
          <w:rFonts w:ascii="Times New Roman"/>
        </w:rPr>
      </w:pPr>
      <w:r>
        <w:rPr>
          <w:rFonts w:ascii="Times New Roman"/>
          <w:vertAlign w:val="superscript"/>
        </w:rPr>
        <w:t>*2</w:t>
      </w:r>
      <w:r>
        <w:rPr>
          <w:rFonts w:hint="eastAsia"/>
        </w:rPr>
        <w:t>填写具体的化石燃料名称。</w:t>
      </w:r>
      <w:r>
        <w:rPr>
          <w:rFonts w:hint="eastAsia" w:ascii="Times New Roman"/>
        </w:rPr>
        <w:t>若消耗的化石燃料多于1种，应分别填报。</w:t>
      </w:r>
    </w:p>
    <w:p>
      <w:pPr>
        <w:tabs>
          <w:tab w:val="center" w:pos="4201"/>
          <w:tab w:val="right" w:leader="dot" w:pos="9298"/>
        </w:tabs>
        <w:autoSpaceDE w:val="0"/>
        <w:autoSpaceDN w:val="0"/>
        <w:ind w:left="180" w:hanging="180" w:hangingChars="100"/>
        <w:rPr>
          <w:sz w:val="18"/>
          <w:szCs w:val="18"/>
        </w:rPr>
      </w:pPr>
      <w:r>
        <w:rPr>
          <w:sz w:val="18"/>
          <w:szCs w:val="18"/>
          <w:vertAlign w:val="superscript"/>
        </w:rPr>
        <w:t>*3</w:t>
      </w:r>
      <w:r>
        <w:rPr>
          <w:rFonts w:hint="eastAsia"/>
          <w:sz w:val="18"/>
          <w:szCs w:val="18"/>
        </w:rPr>
        <w:t>若生产水泥熟料以外的其他产品也存在过程排放，应分别填写具体的产品名称，并分别填报相应的过程排放量。</w:t>
      </w:r>
    </w:p>
    <w:p>
      <w:pPr>
        <w:tabs>
          <w:tab w:val="center" w:pos="4201"/>
          <w:tab w:val="right" w:leader="dot" w:pos="9298"/>
        </w:tabs>
        <w:autoSpaceDE w:val="0"/>
        <w:autoSpaceDN w:val="0"/>
        <w:ind w:left="180" w:hanging="180" w:hangingChars="100"/>
        <w:rPr>
          <w:sz w:val="18"/>
          <w:szCs w:val="18"/>
        </w:rPr>
      </w:pPr>
      <w:r>
        <w:rPr>
          <w:kern w:val="0"/>
          <w:sz w:val="18"/>
          <w:szCs w:val="18"/>
          <w:vertAlign w:val="superscript"/>
        </w:rPr>
        <w:t>*4</w:t>
      </w:r>
      <w:r>
        <w:rPr>
          <w:rFonts w:hint="eastAsia"/>
          <w:kern w:val="0"/>
          <w:sz w:val="18"/>
          <w:szCs w:val="18"/>
        </w:rPr>
        <w:t>依据《企业温室气体排放核算与报告指南 发电设施》中的核算方法标准进行核算；对于已完成年度发电行业碳排放核查的自备电厂，应直接引用经核查的碳排放量。</w:t>
      </w:r>
    </w:p>
    <w:p>
      <w:pPr>
        <w:tabs>
          <w:tab w:val="center" w:pos="4201"/>
          <w:tab w:val="right" w:leader="dot" w:pos="9298"/>
        </w:tabs>
        <w:autoSpaceDE w:val="0"/>
        <w:autoSpaceDN w:val="0"/>
        <w:ind w:firstLine="360"/>
        <w:rPr>
          <w:sz w:val="18"/>
          <w:szCs w:val="18"/>
        </w:rPr>
        <w:sectPr>
          <w:pgSz w:w="16838" w:h="11906" w:orient="landscape"/>
          <w:pgMar w:top="1616" w:right="1814" w:bottom="1616" w:left="1985" w:header="851" w:footer="850" w:gutter="0"/>
          <w:cols w:space="720" w:num="1"/>
          <w:docGrid w:type="lines" w:linePitch="312" w:charSpace="0"/>
        </w:sectPr>
      </w:pPr>
    </w:p>
    <w:p>
      <w:pPr>
        <w:pStyle w:val="122"/>
        <w:spacing w:before="156" w:after="156"/>
        <w:jc w:val="center"/>
        <w:outlineLvl w:val="1"/>
        <w:rPr>
          <w:rFonts w:ascii="Times New Roman"/>
        </w:rPr>
      </w:pPr>
      <w:r>
        <w:rPr>
          <w:rFonts w:hint="eastAsia" w:ascii="Times New Roman"/>
        </w:rPr>
        <w:t>附表E.9  其他信息</w:t>
      </w:r>
    </w:p>
    <w:tbl>
      <w:tblPr>
        <w:tblStyle w:val="42"/>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277"/>
        <w:gridCol w:w="2277"/>
        <w:gridCol w:w="2277"/>
        <w:gridCol w:w="2280"/>
        <w:gridCol w:w="2272"/>
        <w:gridCol w:w="22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5000" w:type="pct"/>
            <w:gridSpan w:val="6"/>
            <w:shd w:val="clear" w:color="auto" w:fill="F1F1F1"/>
            <w:vAlign w:val="center"/>
          </w:tcPr>
          <w:p>
            <w:pPr>
              <w:pStyle w:val="30"/>
              <w:adjustRightInd w:val="0"/>
              <w:snapToGrid w:val="0"/>
              <w:ind w:firstLine="0" w:firstLineChars="0"/>
              <w:jc w:val="left"/>
              <w:rPr>
                <w:rFonts w:ascii="宋体"/>
                <w:color w:val="000000"/>
                <w:szCs w:val="21"/>
              </w:rPr>
            </w:pPr>
            <w:r>
              <w:rPr>
                <w:rFonts w:hint="eastAsia" w:ascii="宋体"/>
                <w:color w:val="000000"/>
                <w:szCs w:val="21"/>
              </w:rPr>
              <w:t>企业通过市场化交易购入使用非化石能源电力消费</w:t>
            </w:r>
            <w:r>
              <w:rPr>
                <w:rFonts w:hint="eastAsia" w:ascii="宋体"/>
                <w:szCs w:val="21"/>
              </w:rPr>
              <w:t>量</w:t>
            </w:r>
            <w:r>
              <w:rPr>
                <w:rFonts w:ascii="宋体"/>
                <w:color w:val="000000"/>
                <w:szCs w:val="21"/>
                <w:vertAlign w:val="superscript"/>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pct"/>
            <w:vAlign w:val="center"/>
          </w:tcPr>
          <w:p>
            <w:pPr>
              <w:pStyle w:val="30"/>
              <w:adjustRightInd w:val="0"/>
              <w:snapToGrid w:val="0"/>
              <w:ind w:firstLine="0" w:firstLineChars="0"/>
              <w:jc w:val="center"/>
              <w:rPr>
                <w:rFonts w:ascii="宋体"/>
                <w:color w:val="000000"/>
                <w:szCs w:val="21"/>
              </w:rPr>
            </w:pPr>
            <w:r>
              <w:rPr>
                <w:rFonts w:hint="eastAsia" w:ascii="宋体"/>
                <w:color w:val="000000"/>
                <w:szCs w:val="21"/>
              </w:rPr>
              <w:t>序号</w:t>
            </w:r>
          </w:p>
        </w:tc>
        <w:tc>
          <w:tcPr>
            <w:tcW w:w="834" w:type="pct"/>
            <w:vAlign w:val="center"/>
          </w:tcPr>
          <w:p>
            <w:pPr>
              <w:pStyle w:val="30"/>
              <w:adjustRightInd w:val="0"/>
              <w:snapToGrid w:val="0"/>
              <w:ind w:firstLine="0" w:firstLineChars="0"/>
              <w:jc w:val="center"/>
              <w:rPr>
                <w:rFonts w:ascii="宋体"/>
                <w:szCs w:val="21"/>
              </w:rPr>
            </w:pPr>
            <w:r>
              <w:rPr>
                <w:rFonts w:hint="eastAsia" w:ascii="宋体"/>
                <w:szCs w:val="21"/>
              </w:rPr>
              <w:t>项目名称</w:t>
            </w:r>
            <w:r>
              <w:rPr>
                <w:rFonts w:ascii="宋体"/>
                <w:color w:val="000000"/>
                <w:szCs w:val="21"/>
                <w:vertAlign w:val="superscript"/>
              </w:rPr>
              <w:t>*2</w:t>
            </w:r>
          </w:p>
        </w:tc>
        <w:tc>
          <w:tcPr>
            <w:tcW w:w="834" w:type="pct"/>
            <w:vAlign w:val="center"/>
          </w:tcPr>
          <w:p>
            <w:pPr>
              <w:pStyle w:val="30"/>
              <w:adjustRightInd w:val="0"/>
              <w:snapToGrid w:val="0"/>
              <w:ind w:firstLine="0" w:firstLineChars="0"/>
              <w:jc w:val="center"/>
              <w:rPr>
                <w:rFonts w:ascii="宋体"/>
                <w:szCs w:val="21"/>
              </w:rPr>
            </w:pPr>
            <w:r>
              <w:rPr>
                <w:rFonts w:hint="eastAsia" w:ascii="宋体"/>
                <w:szCs w:val="21"/>
              </w:rPr>
              <w:t>项目代码</w:t>
            </w:r>
          </w:p>
        </w:tc>
        <w:tc>
          <w:tcPr>
            <w:tcW w:w="835" w:type="pct"/>
            <w:tcBorders>
              <w:right w:val="single" w:color="auto" w:sz="4" w:space="0"/>
            </w:tcBorders>
            <w:vAlign w:val="center"/>
          </w:tcPr>
          <w:p>
            <w:pPr>
              <w:pStyle w:val="30"/>
              <w:adjustRightInd w:val="0"/>
              <w:snapToGrid w:val="0"/>
              <w:ind w:firstLine="0" w:firstLineChars="0"/>
              <w:jc w:val="center"/>
              <w:rPr>
                <w:rFonts w:ascii="宋体"/>
                <w:szCs w:val="21"/>
              </w:rPr>
            </w:pPr>
            <w:r>
              <w:rPr>
                <w:rFonts w:hint="eastAsia" w:ascii="宋体"/>
                <w:szCs w:val="21"/>
              </w:rPr>
              <w:t>项目类型</w:t>
            </w:r>
          </w:p>
        </w:tc>
        <w:tc>
          <w:tcPr>
            <w:tcW w:w="832" w:type="pct"/>
            <w:tcBorders>
              <w:left w:val="single" w:color="auto" w:sz="4" w:space="0"/>
            </w:tcBorders>
            <w:vAlign w:val="center"/>
          </w:tcPr>
          <w:p>
            <w:pPr>
              <w:pStyle w:val="30"/>
              <w:adjustRightInd w:val="0"/>
              <w:snapToGrid w:val="0"/>
              <w:ind w:firstLine="0" w:firstLineChars="0"/>
              <w:jc w:val="center"/>
              <w:rPr>
                <w:rFonts w:ascii="宋体"/>
                <w:szCs w:val="21"/>
              </w:rPr>
            </w:pPr>
            <w:r>
              <w:rPr>
                <w:rFonts w:hint="eastAsia" w:ascii="宋体"/>
                <w:szCs w:val="21"/>
              </w:rPr>
              <w:t>项目所在地</w:t>
            </w:r>
          </w:p>
        </w:tc>
        <w:tc>
          <w:tcPr>
            <w:tcW w:w="831" w:type="pct"/>
            <w:tcBorders>
              <w:left w:val="single" w:color="auto" w:sz="4" w:space="0"/>
            </w:tcBorders>
          </w:tcPr>
          <w:p>
            <w:pPr>
              <w:pStyle w:val="30"/>
              <w:adjustRightInd w:val="0"/>
              <w:snapToGrid w:val="0"/>
              <w:ind w:firstLine="0" w:firstLineChars="0"/>
              <w:jc w:val="center"/>
              <w:rPr>
                <w:rFonts w:ascii="宋体"/>
                <w:szCs w:val="21"/>
              </w:rPr>
            </w:pPr>
            <w:r>
              <w:rPr>
                <w:rFonts w:hint="eastAsia" w:ascii="宋体"/>
                <w:szCs w:val="21"/>
              </w:rPr>
              <w:t>电量生产日期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pct"/>
            <w:vAlign w:val="center"/>
          </w:tcPr>
          <w:p>
            <w:pPr>
              <w:pStyle w:val="30"/>
              <w:adjustRightInd w:val="0"/>
              <w:snapToGrid w:val="0"/>
              <w:ind w:firstLine="0" w:firstLineChars="0"/>
              <w:jc w:val="center"/>
              <w:rPr>
                <w:rFonts w:ascii="宋体"/>
                <w:color w:val="000000"/>
                <w:szCs w:val="18"/>
              </w:rPr>
            </w:pPr>
            <w:r>
              <w:rPr>
                <w:rFonts w:ascii="宋体"/>
                <w:color w:val="000000"/>
                <w:szCs w:val="21"/>
              </w:rPr>
              <w:t>1</w:t>
            </w:r>
          </w:p>
        </w:tc>
        <w:tc>
          <w:tcPr>
            <w:tcW w:w="834" w:type="pct"/>
            <w:vAlign w:val="center"/>
          </w:tcPr>
          <w:p>
            <w:pPr>
              <w:pStyle w:val="30"/>
              <w:adjustRightInd w:val="0"/>
              <w:snapToGrid w:val="0"/>
              <w:ind w:firstLine="0" w:firstLineChars="0"/>
              <w:jc w:val="center"/>
              <w:rPr>
                <w:rFonts w:ascii="宋体"/>
                <w:szCs w:val="21"/>
              </w:rPr>
            </w:pPr>
          </w:p>
        </w:tc>
        <w:tc>
          <w:tcPr>
            <w:tcW w:w="834" w:type="pct"/>
            <w:vAlign w:val="center"/>
          </w:tcPr>
          <w:p>
            <w:pPr>
              <w:pStyle w:val="30"/>
              <w:adjustRightInd w:val="0"/>
              <w:snapToGrid w:val="0"/>
              <w:ind w:firstLine="0" w:firstLineChars="0"/>
              <w:jc w:val="center"/>
              <w:rPr>
                <w:rFonts w:ascii="宋体"/>
                <w:szCs w:val="21"/>
              </w:rPr>
            </w:pPr>
          </w:p>
        </w:tc>
        <w:tc>
          <w:tcPr>
            <w:tcW w:w="835" w:type="pct"/>
            <w:tcBorders>
              <w:right w:val="single" w:color="auto" w:sz="4" w:space="0"/>
            </w:tcBorders>
            <w:vAlign w:val="center"/>
          </w:tcPr>
          <w:p>
            <w:pPr>
              <w:pStyle w:val="30"/>
              <w:adjustRightInd w:val="0"/>
              <w:snapToGrid w:val="0"/>
              <w:ind w:firstLine="0" w:firstLineChars="0"/>
              <w:jc w:val="center"/>
              <w:rPr>
                <w:rFonts w:ascii="宋体"/>
                <w:szCs w:val="21"/>
              </w:rPr>
            </w:pPr>
          </w:p>
        </w:tc>
        <w:tc>
          <w:tcPr>
            <w:tcW w:w="832" w:type="pct"/>
            <w:tcBorders>
              <w:left w:val="single" w:color="auto" w:sz="4" w:space="0"/>
            </w:tcBorders>
            <w:vAlign w:val="center"/>
          </w:tcPr>
          <w:p>
            <w:pPr>
              <w:pStyle w:val="30"/>
              <w:adjustRightInd w:val="0"/>
              <w:snapToGrid w:val="0"/>
              <w:ind w:firstLine="0" w:firstLineChars="0"/>
              <w:jc w:val="center"/>
              <w:rPr>
                <w:rFonts w:ascii="宋体"/>
                <w:szCs w:val="21"/>
              </w:rPr>
            </w:pPr>
          </w:p>
        </w:tc>
        <w:tc>
          <w:tcPr>
            <w:tcW w:w="831" w:type="pct"/>
            <w:tcBorders>
              <w:left w:val="single" w:color="auto" w:sz="4" w:space="0"/>
            </w:tcBorders>
          </w:tcPr>
          <w:p>
            <w:pPr>
              <w:pStyle w:val="30"/>
              <w:adjustRightInd w:val="0"/>
              <w:snapToGrid w:val="0"/>
              <w:ind w:firstLine="0" w:firstLineChars="0"/>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pct"/>
            <w:vAlign w:val="center"/>
          </w:tcPr>
          <w:p>
            <w:pPr>
              <w:pStyle w:val="30"/>
              <w:adjustRightInd w:val="0"/>
              <w:snapToGrid w:val="0"/>
              <w:ind w:firstLine="0" w:firstLineChars="0"/>
              <w:jc w:val="center"/>
              <w:rPr>
                <w:rFonts w:ascii="宋体"/>
                <w:color w:val="000000"/>
                <w:szCs w:val="18"/>
              </w:rPr>
            </w:pPr>
            <w:r>
              <w:rPr>
                <w:rFonts w:ascii="宋体"/>
                <w:color w:val="000000"/>
                <w:szCs w:val="21"/>
              </w:rPr>
              <w:t>2</w:t>
            </w:r>
          </w:p>
        </w:tc>
        <w:tc>
          <w:tcPr>
            <w:tcW w:w="834" w:type="pct"/>
            <w:vAlign w:val="center"/>
          </w:tcPr>
          <w:p>
            <w:pPr>
              <w:pStyle w:val="30"/>
              <w:adjustRightInd w:val="0"/>
              <w:snapToGrid w:val="0"/>
              <w:ind w:firstLine="0" w:firstLineChars="0"/>
              <w:jc w:val="center"/>
              <w:rPr>
                <w:rFonts w:ascii="宋体"/>
                <w:szCs w:val="21"/>
              </w:rPr>
            </w:pPr>
          </w:p>
        </w:tc>
        <w:tc>
          <w:tcPr>
            <w:tcW w:w="834" w:type="pct"/>
            <w:vAlign w:val="center"/>
          </w:tcPr>
          <w:p>
            <w:pPr>
              <w:pStyle w:val="30"/>
              <w:adjustRightInd w:val="0"/>
              <w:snapToGrid w:val="0"/>
              <w:ind w:firstLine="0" w:firstLineChars="0"/>
              <w:jc w:val="center"/>
              <w:rPr>
                <w:rFonts w:ascii="宋体"/>
                <w:szCs w:val="21"/>
              </w:rPr>
            </w:pPr>
          </w:p>
        </w:tc>
        <w:tc>
          <w:tcPr>
            <w:tcW w:w="835" w:type="pct"/>
            <w:tcBorders>
              <w:right w:val="single" w:color="auto" w:sz="4" w:space="0"/>
            </w:tcBorders>
            <w:vAlign w:val="center"/>
          </w:tcPr>
          <w:p>
            <w:pPr>
              <w:pStyle w:val="30"/>
              <w:adjustRightInd w:val="0"/>
              <w:snapToGrid w:val="0"/>
              <w:ind w:firstLine="0" w:firstLineChars="0"/>
              <w:jc w:val="center"/>
              <w:rPr>
                <w:rFonts w:ascii="宋体"/>
                <w:szCs w:val="21"/>
              </w:rPr>
            </w:pPr>
          </w:p>
        </w:tc>
        <w:tc>
          <w:tcPr>
            <w:tcW w:w="832" w:type="pct"/>
            <w:tcBorders>
              <w:left w:val="single" w:color="auto" w:sz="4" w:space="0"/>
            </w:tcBorders>
            <w:vAlign w:val="center"/>
          </w:tcPr>
          <w:p>
            <w:pPr>
              <w:pStyle w:val="30"/>
              <w:adjustRightInd w:val="0"/>
              <w:snapToGrid w:val="0"/>
              <w:ind w:firstLine="0" w:firstLineChars="0"/>
              <w:jc w:val="center"/>
              <w:rPr>
                <w:rFonts w:ascii="宋体"/>
                <w:szCs w:val="21"/>
              </w:rPr>
            </w:pPr>
          </w:p>
        </w:tc>
        <w:tc>
          <w:tcPr>
            <w:tcW w:w="831" w:type="pct"/>
            <w:tcBorders>
              <w:left w:val="single" w:color="auto" w:sz="4" w:space="0"/>
            </w:tcBorders>
          </w:tcPr>
          <w:p>
            <w:pPr>
              <w:pStyle w:val="30"/>
              <w:adjustRightInd w:val="0"/>
              <w:snapToGrid w:val="0"/>
              <w:ind w:firstLine="0" w:firstLineChars="0"/>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pct"/>
            <w:vAlign w:val="center"/>
          </w:tcPr>
          <w:p>
            <w:pPr>
              <w:pStyle w:val="30"/>
              <w:adjustRightInd w:val="0"/>
              <w:snapToGrid w:val="0"/>
              <w:ind w:firstLine="0" w:firstLineChars="0"/>
              <w:jc w:val="center"/>
              <w:rPr>
                <w:rFonts w:ascii="宋体"/>
                <w:color w:val="000000"/>
                <w:szCs w:val="18"/>
              </w:rPr>
            </w:pPr>
            <w:r>
              <w:rPr>
                <w:rFonts w:ascii="宋体"/>
                <w:szCs w:val="21"/>
              </w:rPr>
              <w:t>…</w:t>
            </w:r>
          </w:p>
        </w:tc>
        <w:tc>
          <w:tcPr>
            <w:tcW w:w="834" w:type="pct"/>
            <w:vAlign w:val="center"/>
          </w:tcPr>
          <w:p>
            <w:pPr>
              <w:pStyle w:val="30"/>
              <w:adjustRightInd w:val="0"/>
              <w:snapToGrid w:val="0"/>
              <w:ind w:firstLine="0" w:firstLineChars="0"/>
              <w:jc w:val="center"/>
              <w:rPr>
                <w:rFonts w:ascii="宋体"/>
                <w:szCs w:val="21"/>
              </w:rPr>
            </w:pPr>
          </w:p>
        </w:tc>
        <w:tc>
          <w:tcPr>
            <w:tcW w:w="834" w:type="pct"/>
            <w:vAlign w:val="center"/>
          </w:tcPr>
          <w:p>
            <w:pPr>
              <w:pStyle w:val="30"/>
              <w:adjustRightInd w:val="0"/>
              <w:snapToGrid w:val="0"/>
              <w:ind w:firstLine="0" w:firstLineChars="0"/>
              <w:jc w:val="center"/>
              <w:rPr>
                <w:rFonts w:ascii="宋体"/>
                <w:szCs w:val="21"/>
              </w:rPr>
            </w:pPr>
          </w:p>
        </w:tc>
        <w:tc>
          <w:tcPr>
            <w:tcW w:w="835" w:type="pct"/>
            <w:tcBorders>
              <w:right w:val="single" w:color="auto" w:sz="4" w:space="0"/>
            </w:tcBorders>
            <w:vAlign w:val="center"/>
          </w:tcPr>
          <w:p>
            <w:pPr>
              <w:pStyle w:val="30"/>
              <w:adjustRightInd w:val="0"/>
              <w:snapToGrid w:val="0"/>
              <w:ind w:firstLine="0" w:firstLineChars="0"/>
              <w:jc w:val="center"/>
              <w:rPr>
                <w:rFonts w:ascii="宋体"/>
                <w:szCs w:val="21"/>
              </w:rPr>
            </w:pPr>
          </w:p>
        </w:tc>
        <w:tc>
          <w:tcPr>
            <w:tcW w:w="832" w:type="pct"/>
            <w:tcBorders>
              <w:left w:val="single" w:color="auto" w:sz="4" w:space="0"/>
            </w:tcBorders>
            <w:vAlign w:val="center"/>
          </w:tcPr>
          <w:p>
            <w:pPr>
              <w:pStyle w:val="30"/>
              <w:adjustRightInd w:val="0"/>
              <w:snapToGrid w:val="0"/>
              <w:ind w:firstLine="0" w:firstLineChars="0"/>
              <w:jc w:val="center"/>
              <w:rPr>
                <w:rFonts w:ascii="宋体"/>
                <w:szCs w:val="21"/>
              </w:rPr>
            </w:pPr>
          </w:p>
        </w:tc>
        <w:tc>
          <w:tcPr>
            <w:tcW w:w="831" w:type="pct"/>
            <w:tcBorders>
              <w:left w:val="single" w:color="auto" w:sz="4" w:space="0"/>
            </w:tcBorders>
          </w:tcPr>
          <w:p>
            <w:pPr>
              <w:pStyle w:val="30"/>
              <w:adjustRightInd w:val="0"/>
              <w:snapToGrid w:val="0"/>
              <w:ind w:firstLine="0" w:firstLineChars="0"/>
              <w:jc w:val="center"/>
              <w:rPr>
                <w:rFonts w:ascii="宋体"/>
                <w:szCs w:val="21"/>
              </w:rPr>
            </w:pPr>
          </w:p>
        </w:tc>
      </w:tr>
    </w:tbl>
    <w:p>
      <w:pPr>
        <w:widowControl/>
        <w:ind w:left="180" w:hanging="180" w:hangingChars="100"/>
        <w:jc w:val="left"/>
        <w:rPr>
          <w:color w:val="000000"/>
          <w:sz w:val="18"/>
          <w:szCs w:val="18"/>
        </w:rPr>
      </w:pPr>
      <w:r>
        <w:rPr>
          <w:rFonts w:hint="eastAsia"/>
          <w:color w:val="000000"/>
          <w:sz w:val="18"/>
          <w:szCs w:val="18"/>
        </w:rPr>
        <w:t>填报</w:t>
      </w:r>
      <w:r>
        <w:rPr>
          <w:rFonts w:hint="eastAsia"/>
          <w:kern w:val="0"/>
          <w:sz w:val="18"/>
          <w:szCs w:val="18"/>
        </w:rPr>
        <w:t>说明</w:t>
      </w:r>
      <w:r>
        <w:rPr>
          <w:rFonts w:hint="eastAsia"/>
          <w:color w:val="000000"/>
          <w:sz w:val="18"/>
          <w:szCs w:val="18"/>
        </w:rPr>
        <w:t>：</w:t>
      </w:r>
    </w:p>
    <w:p>
      <w:pPr>
        <w:widowControl/>
        <w:ind w:left="180" w:hanging="180" w:hangingChars="100"/>
        <w:jc w:val="left"/>
        <w:rPr>
          <w:sz w:val="18"/>
          <w:szCs w:val="18"/>
        </w:rPr>
      </w:pPr>
      <w:r>
        <w:rPr>
          <w:color w:val="000000"/>
          <w:sz w:val="18"/>
          <w:szCs w:val="18"/>
          <w:vertAlign w:val="superscript"/>
        </w:rPr>
        <w:t>*1</w:t>
      </w:r>
      <w:bookmarkStart w:id="428" w:name="_Hlk146880020"/>
      <w:r>
        <w:rPr>
          <w:rFonts w:hint="eastAsia"/>
          <w:sz w:val="18"/>
          <w:szCs w:val="18"/>
        </w:rPr>
        <w:t>绿色电力证书交易凭证应载明的内容包括项目名称、项目代码、项目类型、项目所在地、电量生产日期等。存量常规水电和核电可不提供绿色电力证书交易凭证</w:t>
      </w:r>
      <w:bookmarkEnd w:id="428"/>
      <w:r>
        <w:rPr>
          <w:rFonts w:hint="eastAsia"/>
          <w:sz w:val="18"/>
          <w:szCs w:val="18"/>
        </w:rPr>
        <w:t>。</w:t>
      </w:r>
    </w:p>
    <w:p>
      <w:pPr>
        <w:pStyle w:val="31"/>
        <w:ind w:left="180" w:hanging="180" w:hangingChars="100"/>
        <w:jc w:val="both"/>
        <w:rPr>
          <w:rFonts w:ascii="Times New Roman"/>
        </w:rPr>
      </w:pPr>
      <w:r>
        <w:rPr>
          <w:rFonts w:ascii="Times New Roman" w:eastAsia="宋体堲..鰔."/>
          <w:color w:val="000000"/>
          <w:kern w:val="0"/>
          <w:vertAlign w:val="superscript"/>
        </w:rPr>
        <w:t>*2</w:t>
      </w:r>
      <w:r>
        <w:rPr>
          <w:rFonts w:hint="eastAsia" w:ascii="Times New Roman"/>
          <w:color w:val="000000"/>
          <w:kern w:val="0"/>
        </w:rPr>
        <w:t>若项目多于</w:t>
      </w:r>
      <w:r>
        <w:rPr>
          <w:rFonts w:ascii="Times New Roman" w:eastAsia="宋体堲..鰔."/>
          <w:color w:val="000000"/>
          <w:kern w:val="0"/>
        </w:rPr>
        <w:t>1</w:t>
      </w:r>
      <w:r>
        <w:rPr>
          <w:rFonts w:hint="eastAsia" w:ascii="Times New Roman"/>
          <w:color w:val="000000"/>
          <w:kern w:val="0"/>
        </w:rPr>
        <w:t>个，应分别填报</w:t>
      </w:r>
      <w:r>
        <w:rPr>
          <w:rFonts w:hint="eastAsia" w:ascii="Times New Roman"/>
        </w:rPr>
        <w:t>。</w:t>
      </w:r>
    </w:p>
    <w:p>
      <w:pPr>
        <w:widowControl/>
        <w:tabs>
          <w:tab w:val="clear" w:pos="4338"/>
          <w:tab w:val="clear" w:pos="8675"/>
        </w:tabs>
        <w:spacing w:line="240" w:lineRule="auto"/>
        <w:ind w:firstLine="0" w:firstLineChars="0"/>
        <w:jc w:val="left"/>
        <w:rPr>
          <w:sz w:val="18"/>
          <w:szCs w:val="18"/>
        </w:rPr>
      </w:pPr>
      <w:r>
        <w:br w:type="page"/>
      </w:r>
    </w:p>
    <w:p>
      <w:pPr>
        <w:pStyle w:val="122"/>
        <w:spacing w:before="156" w:after="156"/>
        <w:jc w:val="center"/>
        <w:outlineLvl w:val="1"/>
        <w:rPr>
          <w:rFonts w:ascii="Times New Roman"/>
        </w:rPr>
      </w:pPr>
      <w:r>
        <w:rPr>
          <w:rFonts w:hint="eastAsia" w:ascii="Times New Roman"/>
        </w:rPr>
        <w:t>附表E.10  烟气二氧化碳排放在线监测日平均值月报表</w:t>
      </w:r>
    </w:p>
    <w:tbl>
      <w:tblPr>
        <w:tblStyle w:val="41"/>
        <w:tblW w:w="5000" w:type="pct"/>
        <w:tblInd w:w="0" w:type="dxa"/>
        <w:tblLayout w:type="fixed"/>
        <w:tblCellMar>
          <w:top w:w="0" w:type="dxa"/>
          <w:left w:w="108" w:type="dxa"/>
          <w:bottom w:w="0" w:type="dxa"/>
          <w:right w:w="108" w:type="dxa"/>
        </w:tblCellMar>
      </w:tblPr>
      <w:tblGrid>
        <w:gridCol w:w="2733"/>
        <w:gridCol w:w="1540"/>
        <w:gridCol w:w="1922"/>
        <w:gridCol w:w="1813"/>
        <w:gridCol w:w="1352"/>
        <w:gridCol w:w="1158"/>
        <w:gridCol w:w="1152"/>
        <w:gridCol w:w="1065"/>
        <w:gridCol w:w="917"/>
      </w:tblGrid>
      <w:tr>
        <w:tblPrEx>
          <w:tblCellMar>
            <w:top w:w="0" w:type="dxa"/>
            <w:left w:w="108" w:type="dxa"/>
            <w:bottom w:w="0" w:type="dxa"/>
            <w:right w:w="108" w:type="dxa"/>
          </w:tblCellMar>
        </w:tblPrEx>
        <w:trPr>
          <w:trHeight w:val="283" w:hRule="atLeast"/>
        </w:trPr>
        <w:tc>
          <w:tcPr>
            <w:tcW w:w="10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color w:val="000000"/>
                <w:szCs w:val="21"/>
              </w:rPr>
            </w:pPr>
            <w:r>
              <w:rPr>
                <w:rFonts w:hint="eastAsia"/>
                <w:color w:val="000000"/>
                <w:kern w:val="0"/>
                <w:szCs w:val="21"/>
              </w:rPr>
              <w:t>排放源名称（生产线</w:t>
            </w:r>
            <w:r>
              <w:rPr>
                <w:i/>
                <w:iCs/>
                <w:color w:val="000000"/>
                <w:kern w:val="0"/>
                <w:szCs w:val="21"/>
              </w:rPr>
              <w:t>j</w:t>
            </w:r>
            <w:r>
              <w:rPr>
                <w:rFonts w:hint="eastAsia"/>
                <w:color w:val="000000"/>
                <w:kern w:val="0"/>
                <w:szCs w:val="21"/>
              </w:rPr>
              <w:t>）</w:t>
            </w:r>
            <w:r>
              <w:rPr>
                <w:color w:val="000000"/>
                <w:kern w:val="0"/>
                <w:szCs w:val="21"/>
                <w:vertAlign w:val="superscript"/>
              </w:rPr>
              <w:t>*1</w:t>
            </w:r>
          </w:p>
        </w:tc>
        <w:tc>
          <w:tcPr>
            <w:tcW w:w="3999" w:type="pct"/>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color w:val="000000"/>
                <w:szCs w:val="21"/>
              </w:rPr>
            </w:pPr>
          </w:p>
        </w:tc>
      </w:tr>
      <w:tr>
        <w:tblPrEx>
          <w:tblCellMar>
            <w:top w:w="0" w:type="dxa"/>
            <w:left w:w="108" w:type="dxa"/>
            <w:bottom w:w="0" w:type="dxa"/>
            <w:right w:w="108" w:type="dxa"/>
          </w:tblCellMar>
        </w:tblPrEx>
        <w:trPr>
          <w:trHeight w:val="283" w:hRule="atLeast"/>
        </w:trPr>
        <w:tc>
          <w:tcPr>
            <w:tcW w:w="10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color w:val="000000"/>
                <w:szCs w:val="21"/>
              </w:rPr>
            </w:pPr>
            <w:r>
              <w:rPr>
                <w:rFonts w:hint="eastAsia"/>
                <w:color w:val="000000"/>
                <w:kern w:val="0"/>
                <w:szCs w:val="21"/>
              </w:rPr>
              <w:t>排放源编号</w:t>
            </w:r>
          </w:p>
        </w:tc>
        <w:tc>
          <w:tcPr>
            <w:tcW w:w="3999" w:type="pct"/>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color w:val="000000"/>
                <w:szCs w:val="21"/>
              </w:rPr>
            </w:pPr>
          </w:p>
        </w:tc>
      </w:tr>
      <w:tr>
        <w:tblPrEx>
          <w:tblCellMar>
            <w:top w:w="0" w:type="dxa"/>
            <w:left w:w="108" w:type="dxa"/>
            <w:bottom w:w="0" w:type="dxa"/>
            <w:right w:w="108" w:type="dxa"/>
          </w:tblCellMar>
        </w:tblPrEx>
        <w:trPr>
          <w:trHeight w:val="283" w:hRule="atLeast"/>
        </w:trPr>
        <w:tc>
          <w:tcPr>
            <w:tcW w:w="10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color w:val="000000"/>
                <w:kern w:val="0"/>
                <w:szCs w:val="21"/>
              </w:rPr>
            </w:pPr>
            <w:r>
              <w:rPr>
                <w:rFonts w:hint="eastAsia"/>
                <w:color w:val="000000"/>
                <w:kern w:val="0"/>
                <w:szCs w:val="21"/>
              </w:rPr>
              <w:t>报告月份</w:t>
            </w:r>
          </w:p>
        </w:tc>
        <w:tc>
          <w:tcPr>
            <w:tcW w:w="3999"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240" w:lineRule="auto"/>
              <w:ind w:firstLine="0" w:firstLineChars="0"/>
              <w:jc w:val="center"/>
              <w:rPr>
                <w:color w:val="000000"/>
                <w:szCs w:val="21"/>
              </w:rPr>
            </w:pPr>
          </w:p>
        </w:tc>
      </w:tr>
      <w:tr>
        <w:tblPrEx>
          <w:tblCellMar>
            <w:top w:w="0" w:type="dxa"/>
            <w:left w:w="108" w:type="dxa"/>
            <w:bottom w:w="0" w:type="dxa"/>
            <w:right w:w="108" w:type="dxa"/>
          </w:tblCellMar>
        </w:tblPrEx>
        <w:trPr>
          <w:trHeight w:val="283" w:hRule="atLeast"/>
        </w:trPr>
        <w:tc>
          <w:tcPr>
            <w:tcW w:w="10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color w:val="000000"/>
                <w:szCs w:val="21"/>
              </w:rPr>
            </w:pPr>
            <w:r>
              <w:rPr>
                <w:rFonts w:hint="eastAsia"/>
                <w:color w:val="000000"/>
                <w:kern w:val="0"/>
                <w:szCs w:val="21"/>
              </w:rPr>
              <w:t>厂家名称</w:t>
            </w:r>
          </w:p>
        </w:tc>
        <w:tc>
          <w:tcPr>
            <w:tcW w:w="126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240" w:lineRule="auto"/>
              <w:ind w:firstLine="0" w:firstLineChars="0"/>
              <w:jc w:val="center"/>
              <w:rPr>
                <w:color w:val="000000"/>
                <w:szCs w:val="21"/>
              </w:rPr>
            </w:pPr>
          </w:p>
        </w:tc>
        <w:tc>
          <w:tcPr>
            <w:tcW w:w="115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color w:val="000000"/>
                <w:szCs w:val="21"/>
              </w:rPr>
            </w:pPr>
            <w:r>
              <w:rPr>
                <w:rStyle w:val="233"/>
                <w:rFonts w:hint="default" w:ascii="Times New Roman" w:hAnsi="Times New Roman" w:cs="Times New Roman"/>
                <w:sz w:val="21"/>
                <w:szCs w:val="21"/>
              </w:rPr>
              <w:t>设备型号</w:t>
            </w:r>
          </w:p>
        </w:tc>
        <w:tc>
          <w:tcPr>
            <w:tcW w:w="157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240" w:lineRule="auto"/>
              <w:ind w:firstLine="0" w:firstLineChars="0"/>
              <w:jc w:val="center"/>
              <w:rPr>
                <w:color w:val="000000"/>
                <w:szCs w:val="21"/>
              </w:rPr>
            </w:pPr>
          </w:p>
        </w:tc>
      </w:tr>
      <w:tr>
        <w:tblPrEx>
          <w:tblCellMar>
            <w:top w:w="0" w:type="dxa"/>
            <w:left w:w="108" w:type="dxa"/>
            <w:bottom w:w="0" w:type="dxa"/>
            <w:right w:w="108" w:type="dxa"/>
          </w:tblCellMar>
        </w:tblPrEx>
        <w:trPr>
          <w:trHeight w:val="283" w:hRule="atLeast"/>
        </w:trPr>
        <w:tc>
          <w:tcPr>
            <w:tcW w:w="10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color w:val="000000"/>
                <w:szCs w:val="21"/>
              </w:rPr>
            </w:pPr>
            <w:r>
              <w:rPr>
                <w:rFonts w:hint="eastAsia"/>
                <w:color w:val="000000"/>
                <w:kern w:val="0"/>
                <w:szCs w:val="21"/>
              </w:rPr>
              <w:t>二氧化碳气体浓度准确度</w:t>
            </w:r>
          </w:p>
        </w:tc>
        <w:tc>
          <w:tcPr>
            <w:tcW w:w="126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240" w:lineRule="auto"/>
              <w:ind w:firstLine="0" w:firstLineChars="0"/>
              <w:jc w:val="center"/>
              <w:rPr>
                <w:color w:val="000000"/>
                <w:szCs w:val="21"/>
              </w:rPr>
            </w:pPr>
          </w:p>
        </w:tc>
        <w:tc>
          <w:tcPr>
            <w:tcW w:w="115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color w:val="000000"/>
                <w:szCs w:val="21"/>
              </w:rPr>
            </w:pPr>
            <w:r>
              <w:rPr>
                <w:rStyle w:val="233"/>
                <w:rFonts w:hint="default" w:ascii="Times New Roman" w:hAnsi="Times New Roman" w:cs="Times New Roman"/>
                <w:sz w:val="21"/>
                <w:szCs w:val="21"/>
              </w:rPr>
              <w:t>烟气流速准确度</w:t>
            </w:r>
          </w:p>
        </w:tc>
        <w:tc>
          <w:tcPr>
            <w:tcW w:w="1572"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color w:val="000000"/>
                <w:szCs w:val="21"/>
              </w:rPr>
            </w:pPr>
          </w:p>
        </w:tc>
      </w:tr>
      <w:tr>
        <w:tblPrEx>
          <w:tblCellMar>
            <w:top w:w="0" w:type="dxa"/>
            <w:left w:w="108" w:type="dxa"/>
            <w:bottom w:w="0" w:type="dxa"/>
            <w:right w:w="108" w:type="dxa"/>
          </w:tblCellMar>
        </w:tblPrEx>
        <w:trPr>
          <w:trHeight w:val="283" w:hRule="atLeast"/>
        </w:trPr>
        <w:tc>
          <w:tcPr>
            <w:tcW w:w="10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color w:val="000000"/>
                <w:szCs w:val="21"/>
              </w:rPr>
            </w:pPr>
            <w:r>
              <w:rPr>
                <w:rFonts w:hint="eastAsia"/>
                <w:color w:val="000000"/>
                <w:kern w:val="0"/>
                <w:szCs w:val="21"/>
              </w:rPr>
              <w:t>日期</w:t>
            </w:r>
          </w:p>
        </w:tc>
        <w:tc>
          <w:tcPr>
            <w:tcW w:w="564" w:type="pct"/>
            <w:tcBorders>
              <w:top w:val="nil"/>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color w:val="000000"/>
                <w:szCs w:val="21"/>
              </w:rPr>
            </w:pPr>
            <w:r>
              <w:rPr>
                <w:rFonts w:hint="eastAsia"/>
                <w:color w:val="000000"/>
                <w:kern w:val="0"/>
                <w:szCs w:val="21"/>
              </w:rPr>
              <w:t>二氧化碳体积浓度</w:t>
            </w:r>
            <w:r>
              <w:rPr>
                <w:rFonts w:hint="eastAsia"/>
                <w:color w:val="000000"/>
                <w:kern w:val="0"/>
                <w:szCs w:val="21"/>
                <w:vertAlign w:val="superscript"/>
              </w:rPr>
              <w:t>*3</w:t>
            </w:r>
            <w:r>
              <w:rPr>
                <w:rFonts w:hint="eastAsia"/>
                <w:color w:val="000000"/>
                <w:kern w:val="0"/>
                <w:szCs w:val="21"/>
              </w:rPr>
              <w:t>（</w:t>
            </w:r>
            <w:r>
              <w:rPr>
                <w:color w:val="000000"/>
                <w:kern w:val="0"/>
                <w:szCs w:val="21"/>
              </w:rPr>
              <w:t>%</w:t>
            </w:r>
            <w:r>
              <w:rPr>
                <w:rFonts w:hint="eastAsia"/>
                <w:color w:val="000000"/>
                <w:kern w:val="0"/>
                <w:szCs w:val="21"/>
              </w:rPr>
              <w:t>）</w:t>
            </w:r>
          </w:p>
        </w:tc>
        <w:tc>
          <w:tcPr>
            <w:tcW w:w="704" w:type="pct"/>
            <w:tcBorders>
              <w:top w:val="nil"/>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color w:val="000000"/>
                <w:szCs w:val="21"/>
              </w:rPr>
            </w:pPr>
            <w:r>
              <w:rPr>
                <w:rFonts w:hint="eastAsia"/>
                <w:color w:val="000000"/>
                <w:kern w:val="0"/>
                <w:szCs w:val="21"/>
              </w:rPr>
              <w:t>标准状态下干基二氧化碳质量浓度</w:t>
            </w:r>
            <w:r>
              <w:rPr>
                <w:rFonts w:hint="eastAsia"/>
                <w:color w:val="000000"/>
                <w:kern w:val="0"/>
                <w:szCs w:val="21"/>
                <w:vertAlign w:val="superscript"/>
              </w:rPr>
              <w:t>*3</w:t>
            </w:r>
            <w:r>
              <w:rPr>
                <w:rFonts w:hint="eastAsia"/>
                <w:color w:val="000000"/>
                <w:kern w:val="0"/>
                <w:szCs w:val="21"/>
              </w:rPr>
              <w:t>（</w:t>
            </w:r>
            <w:r>
              <w:rPr>
                <w:color w:val="000000"/>
                <w:kern w:val="0"/>
                <w:szCs w:val="21"/>
              </w:rPr>
              <w:t>g/m</w:t>
            </w:r>
            <w:r>
              <w:rPr>
                <w:color w:val="000000"/>
                <w:kern w:val="0"/>
                <w:szCs w:val="21"/>
                <w:vertAlign w:val="superscript"/>
              </w:rPr>
              <w:t>3</w:t>
            </w:r>
            <w:r>
              <w:rPr>
                <w:rFonts w:hint="eastAsia"/>
                <w:color w:val="000000"/>
                <w:kern w:val="0"/>
                <w:szCs w:val="21"/>
              </w:rPr>
              <w:t>）</w:t>
            </w:r>
          </w:p>
        </w:tc>
        <w:tc>
          <w:tcPr>
            <w:tcW w:w="664" w:type="pct"/>
            <w:tcBorders>
              <w:top w:val="nil"/>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color w:val="000000"/>
                <w:szCs w:val="21"/>
              </w:rPr>
            </w:pPr>
            <w:r>
              <w:rPr>
                <w:rFonts w:hint="eastAsia"/>
                <w:color w:val="000000"/>
                <w:kern w:val="0"/>
                <w:szCs w:val="21"/>
              </w:rPr>
              <w:t>标准状态下干烟气体积流量</w:t>
            </w:r>
            <w:r>
              <w:rPr>
                <w:rFonts w:hint="eastAsia"/>
                <w:color w:val="000000"/>
                <w:kern w:val="0"/>
                <w:szCs w:val="21"/>
                <w:vertAlign w:val="superscript"/>
              </w:rPr>
              <w:t>*3</w:t>
            </w:r>
            <w:r>
              <w:rPr>
                <w:rFonts w:hint="eastAsia"/>
                <w:color w:val="000000"/>
                <w:kern w:val="0"/>
                <w:szCs w:val="21"/>
              </w:rPr>
              <w:t>（</w:t>
            </w:r>
            <w:r>
              <w:rPr>
                <w:color w:val="000000"/>
                <w:kern w:val="0"/>
                <w:szCs w:val="21"/>
              </w:rPr>
              <w:t>10</w:t>
            </w:r>
            <w:r>
              <w:rPr>
                <w:color w:val="000000"/>
                <w:kern w:val="0"/>
                <w:szCs w:val="21"/>
                <w:vertAlign w:val="superscript"/>
              </w:rPr>
              <w:t>4</w:t>
            </w:r>
            <w:r>
              <w:rPr>
                <w:rFonts w:hint="eastAsia"/>
                <w:color w:val="000000"/>
                <w:kern w:val="0"/>
                <w:szCs w:val="21"/>
              </w:rPr>
              <w:t>N</w:t>
            </w:r>
            <w:r>
              <w:rPr>
                <w:color w:val="000000"/>
                <w:kern w:val="0"/>
                <w:szCs w:val="21"/>
              </w:rPr>
              <w:t>m</w:t>
            </w:r>
            <w:r>
              <w:rPr>
                <w:color w:val="000000"/>
                <w:kern w:val="0"/>
                <w:szCs w:val="21"/>
                <w:vertAlign w:val="superscript"/>
              </w:rPr>
              <w:t>3</w:t>
            </w:r>
            <w:r>
              <w:rPr>
                <w:color w:val="000000"/>
                <w:kern w:val="0"/>
                <w:szCs w:val="21"/>
              </w:rPr>
              <w:t>/d</w:t>
            </w:r>
            <w:r>
              <w:rPr>
                <w:rFonts w:hint="eastAsia"/>
                <w:color w:val="000000"/>
                <w:kern w:val="0"/>
                <w:szCs w:val="21"/>
              </w:rPr>
              <w:t>）</w:t>
            </w:r>
          </w:p>
        </w:tc>
        <w:tc>
          <w:tcPr>
            <w:tcW w:w="495" w:type="pct"/>
            <w:tcBorders>
              <w:top w:val="nil"/>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color w:val="000000"/>
                <w:szCs w:val="21"/>
              </w:rPr>
            </w:pPr>
            <w:r>
              <w:rPr>
                <w:rFonts w:hint="eastAsia"/>
                <w:color w:val="000000"/>
                <w:kern w:val="0"/>
                <w:szCs w:val="21"/>
              </w:rPr>
              <w:t>二氧化碳排放量</w:t>
            </w:r>
            <w:r>
              <w:rPr>
                <w:rFonts w:hint="eastAsia"/>
                <w:color w:val="000000"/>
                <w:kern w:val="0"/>
                <w:szCs w:val="21"/>
                <w:vertAlign w:val="superscript"/>
              </w:rPr>
              <w:t>*3</w:t>
            </w:r>
            <w:r>
              <w:rPr>
                <w:rFonts w:hint="eastAsia"/>
                <w:color w:val="000000"/>
                <w:kern w:val="0"/>
                <w:szCs w:val="21"/>
              </w:rPr>
              <w:t>（</w:t>
            </w:r>
            <w:r>
              <w:rPr>
                <w:color w:val="000000"/>
                <w:kern w:val="0"/>
                <w:szCs w:val="21"/>
              </w:rPr>
              <w:t>t/d</w:t>
            </w:r>
            <w:r>
              <w:rPr>
                <w:rFonts w:hint="eastAsia"/>
                <w:color w:val="000000"/>
                <w:kern w:val="0"/>
                <w:szCs w:val="21"/>
              </w:rPr>
              <w:t>）</w:t>
            </w:r>
          </w:p>
        </w:tc>
        <w:tc>
          <w:tcPr>
            <w:tcW w:w="424" w:type="pct"/>
            <w:tcBorders>
              <w:top w:val="nil"/>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color w:val="000000"/>
                <w:szCs w:val="21"/>
              </w:rPr>
            </w:pPr>
            <w:r>
              <w:rPr>
                <w:rFonts w:hint="eastAsia"/>
                <w:color w:val="000000"/>
                <w:kern w:val="0"/>
                <w:szCs w:val="21"/>
              </w:rPr>
              <w:t>烟气温度</w:t>
            </w:r>
            <w:r>
              <w:rPr>
                <w:rFonts w:hint="eastAsia"/>
                <w:color w:val="000000"/>
                <w:kern w:val="0"/>
                <w:szCs w:val="21"/>
                <w:vertAlign w:val="superscript"/>
              </w:rPr>
              <w:t>*3</w:t>
            </w:r>
            <w:r>
              <w:rPr>
                <w:rFonts w:hint="eastAsia"/>
                <w:color w:val="000000"/>
                <w:kern w:val="0"/>
                <w:szCs w:val="21"/>
              </w:rPr>
              <w:t>（℃）</w:t>
            </w:r>
          </w:p>
        </w:tc>
        <w:tc>
          <w:tcPr>
            <w:tcW w:w="422" w:type="pct"/>
            <w:tcBorders>
              <w:top w:val="nil"/>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color w:val="000000"/>
                <w:szCs w:val="21"/>
              </w:rPr>
            </w:pPr>
            <w:r>
              <w:rPr>
                <w:rFonts w:hint="eastAsia"/>
                <w:color w:val="000000"/>
                <w:kern w:val="0"/>
                <w:szCs w:val="21"/>
              </w:rPr>
              <w:t>烟气静压</w:t>
            </w:r>
            <w:r>
              <w:rPr>
                <w:rFonts w:hint="eastAsia"/>
                <w:color w:val="000000"/>
                <w:kern w:val="0"/>
                <w:szCs w:val="21"/>
                <w:vertAlign w:val="superscript"/>
              </w:rPr>
              <w:t>*3</w:t>
            </w:r>
            <w:r>
              <w:rPr>
                <w:rFonts w:hint="eastAsia"/>
                <w:color w:val="000000"/>
                <w:kern w:val="0"/>
                <w:szCs w:val="21"/>
              </w:rPr>
              <w:t>（</w:t>
            </w:r>
            <w:r>
              <w:rPr>
                <w:color w:val="000000"/>
                <w:kern w:val="0"/>
                <w:szCs w:val="21"/>
              </w:rPr>
              <w:t>Pa</w:t>
            </w:r>
            <w:r>
              <w:rPr>
                <w:rFonts w:hint="eastAsia"/>
                <w:color w:val="000000"/>
                <w:kern w:val="0"/>
                <w:szCs w:val="21"/>
              </w:rPr>
              <w:t>）</w:t>
            </w:r>
          </w:p>
        </w:tc>
        <w:tc>
          <w:tcPr>
            <w:tcW w:w="390" w:type="pct"/>
            <w:tcBorders>
              <w:top w:val="nil"/>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color w:val="000000"/>
                <w:szCs w:val="21"/>
              </w:rPr>
            </w:pPr>
            <w:r>
              <w:rPr>
                <w:rFonts w:hint="eastAsia"/>
                <w:color w:val="000000"/>
                <w:kern w:val="0"/>
                <w:szCs w:val="21"/>
              </w:rPr>
              <w:t>烟气湿度</w:t>
            </w:r>
            <w:r>
              <w:rPr>
                <w:rFonts w:hint="eastAsia"/>
                <w:color w:val="000000"/>
                <w:kern w:val="0"/>
                <w:szCs w:val="21"/>
                <w:vertAlign w:val="superscript"/>
              </w:rPr>
              <w:t>*3</w:t>
            </w:r>
            <w:r>
              <w:rPr>
                <w:rFonts w:hint="eastAsia"/>
                <w:color w:val="000000"/>
                <w:kern w:val="0"/>
                <w:szCs w:val="21"/>
              </w:rPr>
              <w:t>（</w:t>
            </w:r>
            <w:r>
              <w:rPr>
                <w:color w:val="000000"/>
                <w:kern w:val="0"/>
                <w:szCs w:val="21"/>
              </w:rPr>
              <w:t>%</w:t>
            </w:r>
            <w:r>
              <w:rPr>
                <w:rFonts w:hint="eastAsia"/>
                <w:color w:val="000000"/>
                <w:kern w:val="0"/>
                <w:szCs w:val="21"/>
              </w:rPr>
              <w:t>）</w:t>
            </w:r>
          </w:p>
        </w:tc>
        <w:tc>
          <w:tcPr>
            <w:tcW w:w="336" w:type="pct"/>
            <w:tcBorders>
              <w:top w:val="nil"/>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color w:val="000000"/>
                <w:szCs w:val="21"/>
              </w:rPr>
            </w:pPr>
            <w:r>
              <w:rPr>
                <w:rFonts w:hint="eastAsia"/>
                <w:color w:val="000000"/>
                <w:kern w:val="0"/>
                <w:szCs w:val="21"/>
              </w:rPr>
              <w:t>固定源负荷</w:t>
            </w:r>
            <w:r>
              <w:rPr>
                <w:rFonts w:hint="eastAsia"/>
                <w:color w:val="000000"/>
                <w:kern w:val="0"/>
                <w:szCs w:val="21"/>
                <w:vertAlign w:val="superscript"/>
              </w:rPr>
              <w:t>*3</w:t>
            </w:r>
            <w:r>
              <w:rPr>
                <w:rFonts w:hint="eastAsia"/>
                <w:color w:val="000000"/>
                <w:kern w:val="0"/>
                <w:szCs w:val="21"/>
              </w:rPr>
              <w:t>（</w:t>
            </w:r>
            <w:r>
              <w:rPr>
                <w:color w:val="000000"/>
                <w:kern w:val="0"/>
                <w:szCs w:val="21"/>
              </w:rPr>
              <w:t>%</w:t>
            </w:r>
            <w:r>
              <w:rPr>
                <w:rFonts w:hint="eastAsia"/>
                <w:color w:val="000000"/>
                <w:kern w:val="0"/>
                <w:szCs w:val="21"/>
              </w:rPr>
              <w:t>）</w:t>
            </w:r>
          </w:p>
        </w:tc>
      </w:tr>
      <w:tr>
        <w:tblPrEx>
          <w:tblCellMar>
            <w:top w:w="0" w:type="dxa"/>
            <w:left w:w="108" w:type="dxa"/>
            <w:bottom w:w="0" w:type="dxa"/>
            <w:right w:w="108" w:type="dxa"/>
          </w:tblCellMar>
        </w:tblPrEx>
        <w:trPr>
          <w:trHeight w:val="283" w:hRule="atLeast"/>
        </w:trPr>
        <w:tc>
          <w:tcPr>
            <w:tcW w:w="10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top"/>
              <w:rPr>
                <w:color w:val="000000"/>
                <w:szCs w:val="21"/>
              </w:rPr>
            </w:pPr>
            <w:r>
              <w:rPr>
                <w:rFonts w:hint="eastAsia"/>
                <w:color w:val="000000"/>
                <w:kern w:val="0"/>
                <w:szCs w:val="21"/>
              </w:rPr>
              <w:t>202XXXXX</w:t>
            </w:r>
            <w:r>
              <w:rPr>
                <w:rFonts w:hint="eastAsia"/>
                <w:color w:val="000000"/>
                <w:kern w:val="0"/>
                <w:szCs w:val="21"/>
                <w:vertAlign w:val="superscript"/>
              </w:rPr>
              <w:t>*2</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color w:val="000000"/>
                <w:szCs w:val="21"/>
              </w:rPr>
            </w:pPr>
          </w:p>
        </w:tc>
        <w:tc>
          <w:tcPr>
            <w:tcW w:w="7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color w:val="000000"/>
                <w:szCs w:val="21"/>
              </w:rPr>
            </w:pP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color w:val="000000"/>
                <w:szCs w:val="21"/>
              </w:rPr>
            </w:pP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color w:val="000000"/>
                <w:szCs w:val="21"/>
              </w:rPr>
            </w:pPr>
          </w:p>
        </w:tc>
        <w:tc>
          <w:tcPr>
            <w:tcW w:w="4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color w:val="000000"/>
                <w:szCs w:val="21"/>
              </w:rPr>
            </w:pP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color w:val="000000"/>
                <w:szCs w:val="21"/>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color w:val="000000"/>
                <w:szCs w:val="21"/>
              </w:rPr>
            </w:pP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color w:val="000000"/>
                <w:szCs w:val="21"/>
              </w:rPr>
            </w:pPr>
          </w:p>
        </w:tc>
      </w:tr>
      <w:tr>
        <w:tblPrEx>
          <w:tblCellMar>
            <w:top w:w="0" w:type="dxa"/>
            <w:left w:w="108" w:type="dxa"/>
            <w:bottom w:w="0" w:type="dxa"/>
            <w:right w:w="108" w:type="dxa"/>
          </w:tblCellMar>
        </w:tblPrEx>
        <w:trPr>
          <w:trHeight w:val="283" w:hRule="atLeast"/>
        </w:trPr>
        <w:tc>
          <w:tcPr>
            <w:tcW w:w="10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top"/>
              <w:rPr>
                <w:color w:val="000000"/>
                <w:kern w:val="0"/>
                <w:szCs w:val="21"/>
              </w:rPr>
            </w:pPr>
            <w:r>
              <w:rPr>
                <w:rFonts w:hAnsi="宋体"/>
                <w:szCs w:val="21"/>
              </w:rPr>
              <w:t>…</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color w:val="000000"/>
                <w:szCs w:val="21"/>
              </w:rPr>
            </w:pPr>
          </w:p>
        </w:tc>
        <w:tc>
          <w:tcPr>
            <w:tcW w:w="7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color w:val="000000"/>
                <w:szCs w:val="21"/>
              </w:rPr>
            </w:pP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color w:val="000000"/>
                <w:szCs w:val="21"/>
              </w:rPr>
            </w:pP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color w:val="000000"/>
                <w:szCs w:val="21"/>
              </w:rPr>
            </w:pPr>
          </w:p>
        </w:tc>
        <w:tc>
          <w:tcPr>
            <w:tcW w:w="4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color w:val="000000"/>
                <w:szCs w:val="21"/>
              </w:rPr>
            </w:pP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color w:val="000000"/>
                <w:szCs w:val="21"/>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color w:val="000000"/>
                <w:szCs w:val="21"/>
              </w:rPr>
            </w:pP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color w:val="000000"/>
                <w:szCs w:val="21"/>
              </w:rPr>
            </w:pPr>
          </w:p>
        </w:tc>
      </w:tr>
      <w:tr>
        <w:tblPrEx>
          <w:tblCellMar>
            <w:top w:w="0" w:type="dxa"/>
            <w:left w:w="108" w:type="dxa"/>
            <w:bottom w:w="0" w:type="dxa"/>
            <w:right w:w="108" w:type="dxa"/>
          </w:tblCellMar>
        </w:tblPrEx>
        <w:trPr>
          <w:trHeight w:val="283" w:hRule="atLeast"/>
        </w:trPr>
        <w:tc>
          <w:tcPr>
            <w:tcW w:w="10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rFonts w:hAnsi="宋体"/>
                <w:szCs w:val="21"/>
              </w:rPr>
            </w:pPr>
            <w:r>
              <w:rPr>
                <w:rFonts w:hint="eastAsia" w:ascii="宋体" w:hAnsi="宋体" w:cs="宋体"/>
                <w:color w:val="000000"/>
                <w:kern w:val="0"/>
                <w:szCs w:val="21"/>
              </w:rPr>
              <w:t>平均值</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color w:val="000000"/>
                <w:szCs w:val="21"/>
              </w:rPr>
            </w:pPr>
          </w:p>
        </w:tc>
        <w:tc>
          <w:tcPr>
            <w:tcW w:w="7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color w:val="000000"/>
                <w:szCs w:val="21"/>
              </w:rPr>
            </w:pP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color w:val="000000"/>
                <w:szCs w:val="21"/>
              </w:rPr>
            </w:pP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color w:val="000000"/>
                <w:szCs w:val="21"/>
              </w:rPr>
            </w:pPr>
          </w:p>
        </w:tc>
        <w:tc>
          <w:tcPr>
            <w:tcW w:w="4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color w:val="000000"/>
                <w:szCs w:val="21"/>
              </w:rPr>
            </w:pP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color w:val="000000"/>
                <w:szCs w:val="21"/>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color w:val="000000"/>
                <w:szCs w:val="21"/>
              </w:rPr>
            </w:pP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color w:val="000000"/>
                <w:szCs w:val="21"/>
              </w:rPr>
            </w:pPr>
          </w:p>
        </w:tc>
      </w:tr>
      <w:tr>
        <w:tblPrEx>
          <w:tblCellMar>
            <w:top w:w="0" w:type="dxa"/>
            <w:left w:w="108" w:type="dxa"/>
            <w:bottom w:w="0" w:type="dxa"/>
            <w:right w:w="108" w:type="dxa"/>
          </w:tblCellMar>
        </w:tblPrEx>
        <w:trPr>
          <w:trHeight w:val="283" w:hRule="atLeast"/>
        </w:trPr>
        <w:tc>
          <w:tcPr>
            <w:tcW w:w="10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rFonts w:hAnsi="宋体"/>
                <w:szCs w:val="21"/>
              </w:rPr>
            </w:pPr>
            <w:r>
              <w:rPr>
                <w:rFonts w:hint="eastAsia" w:ascii="宋体" w:hAnsi="宋体" w:cs="宋体"/>
                <w:color w:val="000000"/>
                <w:kern w:val="0"/>
                <w:szCs w:val="21"/>
              </w:rPr>
              <w:t>最大值</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color w:val="000000"/>
                <w:szCs w:val="21"/>
              </w:rPr>
            </w:pPr>
          </w:p>
        </w:tc>
        <w:tc>
          <w:tcPr>
            <w:tcW w:w="7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color w:val="000000"/>
                <w:szCs w:val="21"/>
              </w:rPr>
            </w:pP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color w:val="000000"/>
                <w:szCs w:val="21"/>
              </w:rPr>
            </w:pP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color w:val="000000"/>
                <w:szCs w:val="21"/>
              </w:rPr>
            </w:pPr>
          </w:p>
        </w:tc>
        <w:tc>
          <w:tcPr>
            <w:tcW w:w="4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color w:val="000000"/>
                <w:szCs w:val="21"/>
              </w:rPr>
            </w:pP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color w:val="000000"/>
                <w:szCs w:val="21"/>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color w:val="000000"/>
                <w:szCs w:val="21"/>
              </w:rPr>
            </w:pP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color w:val="000000"/>
                <w:szCs w:val="21"/>
              </w:rPr>
            </w:pPr>
          </w:p>
        </w:tc>
      </w:tr>
      <w:tr>
        <w:tblPrEx>
          <w:tblCellMar>
            <w:top w:w="0" w:type="dxa"/>
            <w:left w:w="108" w:type="dxa"/>
            <w:bottom w:w="0" w:type="dxa"/>
            <w:right w:w="108" w:type="dxa"/>
          </w:tblCellMar>
        </w:tblPrEx>
        <w:trPr>
          <w:trHeight w:val="283" w:hRule="atLeast"/>
        </w:trPr>
        <w:tc>
          <w:tcPr>
            <w:tcW w:w="10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rFonts w:hAnsi="宋体"/>
                <w:szCs w:val="21"/>
              </w:rPr>
            </w:pPr>
            <w:r>
              <w:rPr>
                <w:rFonts w:hint="eastAsia" w:ascii="宋体" w:hAnsi="宋体" w:cs="宋体"/>
                <w:color w:val="000000"/>
                <w:kern w:val="0"/>
                <w:szCs w:val="21"/>
              </w:rPr>
              <w:t>最小值</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color w:val="000000"/>
                <w:szCs w:val="21"/>
              </w:rPr>
            </w:pPr>
          </w:p>
        </w:tc>
        <w:tc>
          <w:tcPr>
            <w:tcW w:w="7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color w:val="000000"/>
                <w:szCs w:val="21"/>
              </w:rPr>
            </w:pP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color w:val="000000"/>
                <w:szCs w:val="21"/>
              </w:rPr>
            </w:pP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color w:val="000000"/>
                <w:szCs w:val="21"/>
              </w:rPr>
            </w:pPr>
          </w:p>
        </w:tc>
        <w:tc>
          <w:tcPr>
            <w:tcW w:w="4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color w:val="000000"/>
                <w:szCs w:val="21"/>
              </w:rPr>
            </w:pP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color w:val="000000"/>
                <w:szCs w:val="21"/>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color w:val="000000"/>
                <w:szCs w:val="21"/>
              </w:rPr>
            </w:pP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color w:val="000000"/>
                <w:szCs w:val="21"/>
              </w:rPr>
            </w:pPr>
          </w:p>
        </w:tc>
      </w:tr>
      <w:tr>
        <w:tblPrEx>
          <w:tblCellMar>
            <w:top w:w="0" w:type="dxa"/>
            <w:left w:w="108" w:type="dxa"/>
            <w:bottom w:w="0" w:type="dxa"/>
            <w:right w:w="108" w:type="dxa"/>
          </w:tblCellMar>
        </w:tblPrEx>
        <w:trPr>
          <w:trHeight w:val="283" w:hRule="atLeast"/>
        </w:trPr>
        <w:tc>
          <w:tcPr>
            <w:tcW w:w="10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color w:val="000000"/>
                <w:szCs w:val="21"/>
              </w:rPr>
            </w:pPr>
            <w:r>
              <w:rPr>
                <w:rFonts w:hint="eastAsia" w:ascii="宋体" w:hAnsi="宋体" w:cs="宋体"/>
                <w:color w:val="000000"/>
                <w:kern w:val="0"/>
                <w:szCs w:val="21"/>
              </w:rPr>
              <w:t>样本数</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color w:val="000000"/>
                <w:szCs w:val="21"/>
              </w:rPr>
            </w:pPr>
          </w:p>
        </w:tc>
        <w:tc>
          <w:tcPr>
            <w:tcW w:w="7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color w:val="000000"/>
                <w:szCs w:val="21"/>
              </w:rPr>
            </w:pP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color w:val="000000"/>
                <w:szCs w:val="21"/>
              </w:rPr>
            </w:pP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color w:val="000000"/>
                <w:szCs w:val="21"/>
              </w:rPr>
            </w:pPr>
          </w:p>
        </w:tc>
        <w:tc>
          <w:tcPr>
            <w:tcW w:w="4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color w:val="000000"/>
                <w:szCs w:val="21"/>
              </w:rPr>
            </w:pP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color w:val="000000"/>
                <w:szCs w:val="21"/>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color w:val="000000"/>
                <w:szCs w:val="21"/>
              </w:rPr>
            </w:pP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color w:val="000000"/>
                <w:szCs w:val="21"/>
              </w:rPr>
            </w:pPr>
          </w:p>
        </w:tc>
      </w:tr>
      <w:tr>
        <w:tblPrEx>
          <w:tblCellMar>
            <w:top w:w="0" w:type="dxa"/>
            <w:left w:w="108" w:type="dxa"/>
            <w:bottom w:w="0" w:type="dxa"/>
            <w:right w:w="108" w:type="dxa"/>
          </w:tblCellMar>
        </w:tblPrEx>
        <w:trPr>
          <w:trHeight w:val="283" w:hRule="atLeast"/>
        </w:trPr>
        <w:tc>
          <w:tcPr>
            <w:tcW w:w="10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rFonts w:hAnsi="宋体"/>
                <w:szCs w:val="21"/>
              </w:rPr>
            </w:pPr>
            <w:r>
              <w:rPr>
                <w:rFonts w:hint="eastAsia" w:ascii="宋体" w:hAnsi="宋体" w:cs="宋体"/>
                <w:color w:val="000000"/>
                <w:kern w:val="0"/>
                <w:szCs w:val="21"/>
              </w:rPr>
              <w:t>总量</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color w:val="000000"/>
                <w:szCs w:val="21"/>
              </w:rPr>
            </w:pPr>
          </w:p>
        </w:tc>
        <w:tc>
          <w:tcPr>
            <w:tcW w:w="7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color w:val="000000"/>
                <w:szCs w:val="21"/>
              </w:rPr>
            </w:pP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color w:val="000000"/>
                <w:szCs w:val="21"/>
              </w:rPr>
            </w:pP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color w:val="000000"/>
                <w:szCs w:val="21"/>
              </w:rPr>
            </w:pPr>
          </w:p>
        </w:tc>
        <w:tc>
          <w:tcPr>
            <w:tcW w:w="4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color w:val="000000"/>
                <w:szCs w:val="21"/>
              </w:rPr>
            </w:pP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color w:val="000000"/>
                <w:szCs w:val="21"/>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color w:val="000000"/>
                <w:szCs w:val="21"/>
              </w:rPr>
            </w:pP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240" w:lineRule="auto"/>
              <w:ind w:firstLine="0" w:firstLineChars="0"/>
              <w:jc w:val="center"/>
              <w:rPr>
                <w:color w:val="000000"/>
                <w:szCs w:val="21"/>
              </w:rPr>
            </w:pPr>
          </w:p>
        </w:tc>
      </w:tr>
    </w:tbl>
    <w:p>
      <w:pPr>
        <w:pStyle w:val="31"/>
        <w:snapToGrid/>
        <w:ind w:left="180" w:hanging="180" w:hangingChars="100"/>
        <w:jc w:val="both"/>
        <w:rPr>
          <w:rFonts w:hAnsi="宋体" w:cs="宋体"/>
        </w:rPr>
      </w:pPr>
      <w:r>
        <w:rPr>
          <w:rFonts w:hint="eastAsia" w:hAnsi="宋体" w:cs="宋体"/>
        </w:rPr>
        <w:t>填报说明：</w:t>
      </w:r>
    </w:p>
    <w:p>
      <w:pPr>
        <w:pStyle w:val="31"/>
        <w:snapToGrid/>
        <w:ind w:left="180" w:hanging="180" w:hangingChars="100"/>
        <w:jc w:val="both"/>
        <w:rPr>
          <w:rFonts w:ascii="Times New Roman"/>
        </w:rPr>
      </w:pPr>
      <w:r>
        <w:rPr>
          <w:rFonts w:ascii="Times New Roman" w:eastAsia="宋体堲..鰔."/>
          <w:kern w:val="0"/>
          <w:vertAlign w:val="superscript"/>
        </w:rPr>
        <w:t>*1</w:t>
      </w:r>
      <w:r>
        <w:rPr>
          <w:rFonts w:hint="eastAsia" w:ascii="Times New Roman"/>
        </w:rPr>
        <w:t>若生产线多于</w:t>
      </w:r>
      <w:r>
        <w:rPr>
          <w:rFonts w:ascii="Times New Roman"/>
        </w:rPr>
        <w:t>1</w:t>
      </w:r>
      <w:r>
        <w:rPr>
          <w:rFonts w:hint="eastAsia" w:ascii="Times New Roman"/>
        </w:rPr>
        <w:t>条，应分别填报。</w:t>
      </w:r>
    </w:p>
    <w:p>
      <w:pPr>
        <w:pStyle w:val="31"/>
        <w:snapToGrid/>
        <w:ind w:left="180" w:hanging="180" w:hangingChars="100"/>
        <w:jc w:val="both"/>
        <w:rPr>
          <w:rFonts w:ascii="Times New Roman"/>
        </w:rPr>
      </w:pPr>
      <w:r>
        <w:rPr>
          <w:rFonts w:ascii="Times New Roman" w:eastAsia="宋体堲..鰔."/>
          <w:kern w:val="0"/>
          <w:vertAlign w:val="superscript"/>
        </w:rPr>
        <w:t>*2</w:t>
      </w:r>
      <w:r>
        <w:rPr>
          <w:rFonts w:hint="eastAsia" w:ascii="Times New Roman"/>
        </w:rPr>
        <w:t>若日期为</w:t>
      </w:r>
      <w:r>
        <w:rPr>
          <w:rFonts w:ascii="Times New Roman"/>
        </w:rPr>
        <w:t>2024</w:t>
      </w:r>
      <w:r>
        <w:rPr>
          <w:rFonts w:hint="eastAsia" w:ascii="Times New Roman"/>
        </w:rPr>
        <w:t>年</w:t>
      </w:r>
      <w:r>
        <w:rPr>
          <w:rFonts w:ascii="Times New Roman"/>
        </w:rPr>
        <w:t>01</w:t>
      </w:r>
      <w:r>
        <w:rPr>
          <w:rFonts w:hint="eastAsia" w:ascii="Times New Roman"/>
        </w:rPr>
        <w:t>月</w:t>
      </w:r>
      <w:r>
        <w:rPr>
          <w:rFonts w:ascii="Times New Roman"/>
        </w:rPr>
        <w:t>01</w:t>
      </w:r>
      <w:r>
        <w:rPr>
          <w:rFonts w:hint="eastAsia" w:ascii="Times New Roman"/>
        </w:rPr>
        <w:t>日，则填报为</w:t>
      </w:r>
      <w:r>
        <w:rPr>
          <w:rFonts w:ascii="Times New Roman"/>
        </w:rPr>
        <w:t>20240101</w:t>
      </w:r>
      <w:r>
        <w:rPr>
          <w:rFonts w:hint="eastAsia" w:ascii="Times New Roman"/>
        </w:rPr>
        <w:t>。</w:t>
      </w:r>
    </w:p>
    <w:p>
      <w:pPr>
        <w:ind w:left="180" w:hanging="180" w:hangingChars="100"/>
        <w:rPr>
          <w:bCs/>
          <w:kern w:val="0"/>
          <w:sz w:val="18"/>
          <w:szCs w:val="18"/>
        </w:rPr>
      </w:pPr>
      <w:r>
        <w:rPr>
          <w:rFonts w:eastAsia="宋体堲..鰔."/>
          <w:kern w:val="0"/>
          <w:sz w:val="18"/>
          <w:szCs w:val="18"/>
          <w:vertAlign w:val="superscript"/>
        </w:rPr>
        <w:t>*3</w:t>
      </w:r>
      <w:r>
        <w:rPr>
          <w:rFonts w:hint="eastAsia"/>
          <w:bCs/>
          <w:kern w:val="0"/>
          <w:sz w:val="18"/>
          <w:szCs w:val="18"/>
        </w:rPr>
        <w:t>各参数按四舍五入保留小数位如下：</w:t>
      </w:r>
    </w:p>
    <w:p>
      <w:pPr>
        <w:pStyle w:val="174"/>
        <w:numPr>
          <w:ilvl w:val="0"/>
          <w:numId w:val="37"/>
        </w:numPr>
        <w:adjustRightInd w:val="0"/>
        <w:rPr>
          <w:sz w:val="18"/>
          <w:szCs w:val="18"/>
        </w:rPr>
      </w:pPr>
      <w:r>
        <w:rPr>
          <w:rFonts w:hint="eastAsia"/>
          <w:sz w:val="18"/>
          <w:szCs w:val="18"/>
        </w:rPr>
        <w:t>二氧化碳体积浓度、烟气温度、烟气静压、烟气湿度等保留到小数点后两位数；</w:t>
      </w:r>
    </w:p>
    <w:p>
      <w:pPr>
        <w:pStyle w:val="174"/>
        <w:numPr>
          <w:ilvl w:val="0"/>
          <w:numId w:val="37"/>
        </w:numPr>
        <w:adjustRightInd w:val="0"/>
        <w:rPr>
          <w:sz w:val="18"/>
          <w:szCs w:val="18"/>
        </w:rPr>
      </w:pPr>
      <w:r>
        <w:rPr>
          <w:rFonts w:hint="eastAsia"/>
          <w:sz w:val="18"/>
          <w:szCs w:val="18"/>
        </w:rPr>
        <w:t>标准状态下二氧化碳质量浓度、标准状态下干烟气体积流量、二氧化碳排放量等保留到小数点后三位数；</w:t>
      </w:r>
    </w:p>
    <w:p>
      <w:pPr>
        <w:pStyle w:val="174"/>
        <w:numPr>
          <w:ilvl w:val="0"/>
          <w:numId w:val="37"/>
        </w:numPr>
        <w:adjustRightInd w:val="0"/>
        <w:rPr>
          <w:sz w:val="18"/>
          <w:szCs w:val="18"/>
        </w:rPr>
      </w:pPr>
      <w:r>
        <w:rPr>
          <w:rFonts w:hint="eastAsia"/>
          <w:sz w:val="18"/>
          <w:szCs w:val="18"/>
        </w:rPr>
        <w:t>固定源负荷保留到小数点后一位数。</w:t>
      </w:r>
    </w:p>
    <w:p>
      <w:pPr>
        <w:widowControl/>
        <w:tabs>
          <w:tab w:val="clear" w:pos="4338"/>
          <w:tab w:val="clear" w:pos="8675"/>
        </w:tabs>
        <w:ind w:firstLine="360"/>
        <w:jc w:val="left"/>
        <w:rPr>
          <w:sz w:val="18"/>
          <w:szCs w:val="18"/>
        </w:rPr>
        <w:sectPr>
          <w:footnotePr>
            <w:numRestart w:val="eachSect"/>
          </w:footnotePr>
          <w:pgSz w:w="16838" w:h="11906" w:orient="landscape"/>
          <w:pgMar w:top="1616" w:right="1474" w:bottom="1616" w:left="1928" w:header="851" w:footer="992" w:gutter="0"/>
          <w:cols w:space="425" w:num="1"/>
          <w:docGrid w:type="linesAndChars" w:linePitch="312" w:charSpace="0"/>
        </w:sectPr>
      </w:pPr>
      <w:r>
        <w:rPr>
          <w:sz w:val="18"/>
          <w:szCs w:val="18"/>
        </w:rPr>
        <w:br w:type="page"/>
      </w:r>
    </w:p>
    <w:p>
      <w:pPr>
        <w:pStyle w:val="103"/>
      </w:pPr>
      <w:bookmarkStart w:id="429" w:name="_Toc1434787654"/>
      <w:r>
        <w:br w:type="textWrapping"/>
      </w:r>
      <w:bookmarkStart w:id="430" w:name="_Hlk161142582"/>
      <w:bookmarkStart w:id="431" w:name="_Toc143457026"/>
      <w:bookmarkStart w:id="432" w:name="_Toc140003060"/>
      <w:bookmarkStart w:id="433" w:name="_Toc140045495"/>
      <w:bookmarkStart w:id="434" w:name="_Toc159419096"/>
      <w:r>
        <w:rPr>
          <w:rFonts w:hint="eastAsia"/>
        </w:rPr>
        <w:t>企业温室气体排放报告</w:t>
      </w:r>
      <w:bookmarkEnd w:id="430"/>
      <w:r>
        <w:rPr>
          <w:rFonts w:hint="eastAsia"/>
        </w:rPr>
        <w:t>信息公开格式</w:t>
      </w:r>
      <w:bookmarkEnd w:id="429"/>
      <w:bookmarkEnd w:id="431"/>
      <w:bookmarkEnd w:id="432"/>
      <w:bookmarkEnd w:id="433"/>
      <w:bookmarkEnd w:id="434"/>
    </w:p>
    <w:tbl>
      <w:tblPr>
        <w:tblStyle w:val="42"/>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3"/>
        <w:gridCol w:w="1586"/>
        <w:gridCol w:w="1152"/>
        <w:gridCol w:w="1876"/>
        <w:gridCol w:w="2018"/>
        <w:gridCol w:w="385"/>
        <w:gridCol w:w="1494"/>
        <w:gridCol w:w="1876"/>
        <w:gridCol w:w="18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5000" w:type="pct"/>
            <w:gridSpan w:val="9"/>
            <w:vAlign w:val="center"/>
          </w:tcPr>
          <w:p>
            <w:pPr>
              <w:widowControl/>
              <w:tabs>
                <w:tab w:val="center" w:pos="4201"/>
                <w:tab w:val="right" w:leader="dot" w:pos="9298"/>
              </w:tabs>
              <w:adjustRightInd w:val="0"/>
              <w:snapToGrid w:val="0"/>
              <w:spacing w:line="240" w:lineRule="auto"/>
              <w:ind w:firstLine="0" w:firstLineChars="0"/>
              <w:jc w:val="left"/>
              <w:rPr>
                <w:rFonts w:ascii="宋体"/>
                <w:b/>
                <w:bCs/>
                <w:kern w:val="0"/>
                <w:szCs w:val="21"/>
              </w:rPr>
            </w:pPr>
            <w:r>
              <w:rPr>
                <w:rFonts w:ascii="宋体"/>
                <w:b/>
                <w:bCs/>
                <w:kern w:val="0"/>
                <w:szCs w:val="21"/>
              </w:rPr>
              <w:t>F.1  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528" w:type="pct"/>
            <w:gridSpan w:val="3"/>
            <w:vAlign w:val="center"/>
          </w:tcPr>
          <w:p>
            <w:pPr>
              <w:widowControl/>
              <w:tabs>
                <w:tab w:val="center" w:pos="4201"/>
                <w:tab w:val="right" w:leader="dot" w:pos="9298"/>
              </w:tabs>
              <w:adjustRightInd w:val="0"/>
              <w:snapToGrid w:val="0"/>
              <w:spacing w:line="240" w:lineRule="auto"/>
              <w:ind w:firstLine="0" w:firstLineChars="0"/>
              <w:jc w:val="center"/>
              <w:rPr>
                <w:rFonts w:ascii="宋体"/>
                <w:kern w:val="0"/>
                <w:szCs w:val="21"/>
              </w:rPr>
            </w:pPr>
            <w:r>
              <w:rPr>
                <w:rFonts w:ascii="宋体"/>
                <w:kern w:val="0"/>
                <w:szCs w:val="21"/>
              </w:rPr>
              <w:t>企业名称</w:t>
            </w:r>
          </w:p>
        </w:tc>
        <w:tc>
          <w:tcPr>
            <w:tcW w:w="3472" w:type="pct"/>
            <w:gridSpan w:val="6"/>
            <w:vAlign w:val="center"/>
          </w:tcPr>
          <w:p>
            <w:pPr>
              <w:widowControl/>
              <w:tabs>
                <w:tab w:val="center" w:pos="4201"/>
                <w:tab w:val="right" w:leader="dot" w:pos="9298"/>
              </w:tabs>
              <w:adjustRightInd w:val="0"/>
              <w:snapToGrid w:val="0"/>
              <w:spacing w:line="240" w:lineRule="auto"/>
              <w:ind w:firstLine="0" w:firstLineChars="0"/>
              <w:jc w:val="center"/>
              <w:rPr>
                <w:rFonts w:ascii="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528" w:type="pct"/>
            <w:gridSpan w:val="3"/>
            <w:vAlign w:val="center"/>
          </w:tcPr>
          <w:p>
            <w:pPr>
              <w:widowControl/>
              <w:tabs>
                <w:tab w:val="center" w:pos="4201"/>
                <w:tab w:val="right" w:leader="dot" w:pos="9298"/>
              </w:tabs>
              <w:adjustRightInd w:val="0"/>
              <w:snapToGrid w:val="0"/>
              <w:spacing w:line="240" w:lineRule="auto"/>
              <w:ind w:firstLine="0" w:firstLineChars="0"/>
              <w:jc w:val="center"/>
              <w:rPr>
                <w:rFonts w:ascii="宋体"/>
                <w:kern w:val="0"/>
                <w:szCs w:val="21"/>
              </w:rPr>
            </w:pPr>
            <w:r>
              <w:rPr>
                <w:rFonts w:ascii="宋体"/>
                <w:kern w:val="0"/>
                <w:szCs w:val="21"/>
              </w:rPr>
              <w:t>统一社会信用代码</w:t>
            </w:r>
          </w:p>
        </w:tc>
        <w:tc>
          <w:tcPr>
            <w:tcW w:w="3472" w:type="pct"/>
            <w:gridSpan w:val="6"/>
            <w:vAlign w:val="center"/>
          </w:tcPr>
          <w:p>
            <w:pPr>
              <w:widowControl/>
              <w:tabs>
                <w:tab w:val="center" w:pos="4201"/>
                <w:tab w:val="right" w:leader="dot" w:pos="9298"/>
              </w:tabs>
              <w:adjustRightInd w:val="0"/>
              <w:snapToGrid w:val="0"/>
              <w:spacing w:line="240" w:lineRule="auto"/>
              <w:ind w:firstLine="0" w:firstLineChars="0"/>
              <w:jc w:val="center"/>
              <w:rPr>
                <w:rFonts w:ascii="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528" w:type="pct"/>
            <w:gridSpan w:val="3"/>
            <w:vAlign w:val="center"/>
          </w:tcPr>
          <w:p>
            <w:pPr>
              <w:widowControl/>
              <w:tabs>
                <w:tab w:val="center" w:pos="4201"/>
                <w:tab w:val="right" w:leader="dot" w:pos="9298"/>
              </w:tabs>
              <w:adjustRightInd w:val="0"/>
              <w:snapToGrid w:val="0"/>
              <w:spacing w:line="240" w:lineRule="auto"/>
              <w:ind w:firstLine="0" w:firstLineChars="0"/>
              <w:jc w:val="center"/>
              <w:rPr>
                <w:rFonts w:ascii="宋体"/>
                <w:kern w:val="0"/>
                <w:szCs w:val="21"/>
              </w:rPr>
            </w:pPr>
            <w:r>
              <w:rPr>
                <w:rFonts w:ascii="宋体"/>
                <w:kern w:val="0"/>
                <w:szCs w:val="21"/>
              </w:rPr>
              <w:t>法定代表人姓名</w:t>
            </w:r>
          </w:p>
        </w:tc>
        <w:tc>
          <w:tcPr>
            <w:tcW w:w="3472" w:type="pct"/>
            <w:gridSpan w:val="6"/>
            <w:vAlign w:val="center"/>
          </w:tcPr>
          <w:p>
            <w:pPr>
              <w:widowControl/>
              <w:tabs>
                <w:tab w:val="center" w:pos="4201"/>
                <w:tab w:val="right" w:leader="dot" w:pos="9298"/>
              </w:tabs>
              <w:adjustRightInd w:val="0"/>
              <w:snapToGrid w:val="0"/>
              <w:spacing w:line="240" w:lineRule="auto"/>
              <w:ind w:firstLine="0" w:firstLineChars="0"/>
              <w:jc w:val="center"/>
              <w:rPr>
                <w:rFonts w:ascii="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528" w:type="pct"/>
            <w:gridSpan w:val="3"/>
            <w:vAlign w:val="center"/>
          </w:tcPr>
          <w:p>
            <w:pPr>
              <w:widowControl/>
              <w:tabs>
                <w:tab w:val="center" w:pos="4201"/>
                <w:tab w:val="right" w:leader="dot" w:pos="9298"/>
              </w:tabs>
              <w:adjustRightInd w:val="0"/>
              <w:snapToGrid w:val="0"/>
              <w:spacing w:line="240" w:lineRule="auto"/>
              <w:ind w:firstLine="0" w:firstLineChars="0"/>
              <w:jc w:val="center"/>
              <w:rPr>
                <w:rFonts w:ascii="宋体"/>
                <w:kern w:val="0"/>
                <w:szCs w:val="21"/>
              </w:rPr>
            </w:pPr>
            <w:r>
              <w:rPr>
                <w:rFonts w:ascii="宋体"/>
                <w:kern w:val="0"/>
                <w:szCs w:val="21"/>
              </w:rPr>
              <w:t>生产经营场所地址及邮政编码（省、市、县、详细地址）</w:t>
            </w:r>
          </w:p>
        </w:tc>
        <w:tc>
          <w:tcPr>
            <w:tcW w:w="3472" w:type="pct"/>
            <w:gridSpan w:val="6"/>
            <w:vAlign w:val="center"/>
          </w:tcPr>
          <w:p>
            <w:pPr>
              <w:widowControl/>
              <w:tabs>
                <w:tab w:val="center" w:pos="4201"/>
                <w:tab w:val="right" w:leader="dot" w:pos="9298"/>
              </w:tabs>
              <w:adjustRightInd w:val="0"/>
              <w:snapToGrid w:val="0"/>
              <w:spacing w:line="240" w:lineRule="auto"/>
              <w:ind w:firstLine="0" w:firstLineChars="0"/>
              <w:jc w:val="center"/>
              <w:rPr>
                <w:rFonts w:ascii="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528" w:type="pct"/>
            <w:gridSpan w:val="3"/>
            <w:vAlign w:val="center"/>
          </w:tcPr>
          <w:p>
            <w:pPr>
              <w:widowControl/>
              <w:tabs>
                <w:tab w:val="center" w:pos="4201"/>
                <w:tab w:val="right" w:leader="dot" w:pos="9298"/>
              </w:tabs>
              <w:adjustRightInd w:val="0"/>
              <w:snapToGrid w:val="0"/>
              <w:spacing w:line="240" w:lineRule="auto"/>
              <w:ind w:firstLine="0" w:firstLineChars="0"/>
              <w:jc w:val="center"/>
              <w:rPr>
                <w:rFonts w:ascii="宋体"/>
                <w:kern w:val="0"/>
                <w:szCs w:val="21"/>
              </w:rPr>
            </w:pPr>
            <w:r>
              <w:rPr>
                <w:rFonts w:ascii="宋体"/>
                <w:kern w:val="0"/>
                <w:szCs w:val="21"/>
              </w:rPr>
              <w:t>行业分类及代码</w:t>
            </w:r>
          </w:p>
        </w:tc>
        <w:tc>
          <w:tcPr>
            <w:tcW w:w="3472" w:type="pct"/>
            <w:gridSpan w:val="6"/>
            <w:vAlign w:val="center"/>
          </w:tcPr>
          <w:p>
            <w:pPr>
              <w:widowControl/>
              <w:tabs>
                <w:tab w:val="center" w:pos="4201"/>
                <w:tab w:val="right" w:leader="dot" w:pos="9298"/>
              </w:tabs>
              <w:adjustRightInd w:val="0"/>
              <w:snapToGrid w:val="0"/>
              <w:spacing w:line="240" w:lineRule="auto"/>
              <w:ind w:firstLine="0" w:firstLineChars="0"/>
              <w:jc w:val="center"/>
              <w:rPr>
                <w:rFonts w:ascii="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528" w:type="pct"/>
            <w:gridSpan w:val="3"/>
            <w:vAlign w:val="center"/>
          </w:tcPr>
          <w:p>
            <w:pPr>
              <w:widowControl/>
              <w:tabs>
                <w:tab w:val="center" w:pos="4201"/>
                <w:tab w:val="right" w:leader="dot" w:pos="9298"/>
              </w:tabs>
              <w:adjustRightInd w:val="0"/>
              <w:snapToGrid w:val="0"/>
              <w:spacing w:line="240" w:lineRule="auto"/>
              <w:ind w:firstLine="0" w:firstLineChars="0"/>
              <w:jc w:val="center"/>
              <w:rPr>
                <w:rFonts w:ascii="宋体"/>
                <w:kern w:val="0"/>
                <w:szCs w:val="21"/>
              </w:rPr>
            </w:pPr>
            <w:r>
              <w:rPr>
                <w:rFonts w:ascii="宋体"/>
                <w:kern w:val="0"/>
                <w:szCs w:val="21"/>
              </w:rPr>
              <w:t>纳入全国碳市场的行业子类</w:t>
            </w:r>
          </w:p>
        </w:tc>
        <w:tc>
          <w:tcPr>
            <w:tcW w:w="3472" w:type="pct"/>
            <w:gridSpan w:val="6"/>
            <w:vAlign w:val="center"/>
          </w:tcPr>
          <w:p>
            <w:pPr>
              <w:widowControl/>
              <w:tabs>
                <w:tab w:val="center" w:pos="4201"/>
                <w:tab w:val="right" w:leader="dot" w:pos="9298"/>
              </w:tabs>
              <w:adjustRightInd w:val="0"/>
              <w:snapToGrid w:val="0"/>
              <w:spacing w:line="240" w:lineRule="auto"/>
              <w:ind w:firstLine="0" w:firstLineChars="0"/>
              <w:jc w:val="center"/>
              <w:rPr>
                <w:rFonts w:ascii="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5000" w:type="pct"/>
            <w:gridSpan w:val="9"/>
            <w:vAlign w:val="center"/>
          </w:tcPr>
          <w:p>
            <w:pPr>
              <w:widowControl/>
              <w:tabs>
                <w:tab w:val="center" w:pos="4201"/>
                <w:tab w:val="right" w:leader="dot" w:pos="9298"/>
              </w:tabs>
              <w:adjustRightInd w:val="0"/>
              <w:snapToGrid w:val="0"/>
              <w:spacing w:line="240" w:lineRule="auto"/>
              <w:ind w:firstLine="0" w:firstLineChars="0"/>
              <w:jc w:val="left"/>
              <w:rPr>
                <w:rFonts w:ascii="宋体"/>
                <w:b/>
                <w:bCs/>
                <w:kern w:val="0"/>
                <w:szCs w:val="21"/>
              </w:rPr>
            </w:pPr>
            <w:r>
              <w:rPr>
                <w:rFonts w:ascii="宋体"/>
                <w:b/>
                <w:bCs/>
                <w:kern w:val="0"/>
                <w:szCs w:val="21"/>
              </w:rPr>
              <w:t>F.2  生产线及排放设施信息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528" w:type="pct"/>
            <w:gridSpan w:val="3"/>
            <w:vAlign w:val="center"/>
          </w:tcPr>
          <w:p>
            <w:pPr>
              <w:widowControl/>
              <w:tabs>
                <w:tab w:val="center" w:pos="4201"/>
                <w:tab w:val="right" w:leader="dot" w:pos="9298"/>
              </w:tabs>
              <w:adjustRightInd w:val="0"/>
              <w:snapToGrid w:val="0"/>
              <w:spacing w:line="240" w:lineRule="auto"/>
              <w:ind w:firstLine="0" w:firstLineChars="0"/>
              <w:jc w:val="center"/>
              <w:rPr>
                <w:rFonts w:ascii="宋体"/>
                <w:kern w:val="0"/>
                <w:szCs w:val="21"/>
              </w:rPr>
            </w:pPr>
            <w:r>
              <w:rPr>
                <w:rFonts w:ascii="宋体"/>
                <w:kern w:val="0"/>
                <w:szCs w:val="21"/>
              </w:rPr>
              <w:t>生产线名称</w:t>
            </w:r>
            <w:r>
              <w:rPr>
                <w:rFonts w:ascii="宋体"/>
                <w:kern w:val="0"/>
                <w:szCs w:val="21"/>
                <w:vertAlign w:val="superscript"/>
              </w:rPr>
              <w:t>*1</w:t>
            </w:r>
          </w:p>
        </w:tc>
        <w:tc>
          <w:tcPr>
            <w:tcW w:w="1567" w:type="pct"/>
            <w:gridSpan w:val="3"/>
            <w:vAlign w:val="center"/>
          </w:tcPr>
          <w:p>
            <w:pPr>
              <w:widowControl/>
              <w:tabs>
                <w:tab w:val="center" w:pos="4201"/>
                <w:tab w:val="right" w:leader="dot" w:pos="9298"/>
              </w:tabs>
              <w:adjustRightInd w:val="0"/>
              <w:snapToGrid w:val="0"/>
              <w:spacing w:line="240" w:lineRule="auto"/>
              <w:ind w:firstLine="0" w:firstLineChars="0"/>
              <w:jc w:val="center"/>
              <w:rPr>
                <w:rFonts w:ascii="宋体"/>
                <w:kern w:val="0"/>
                <w:szCs w:val="21"/>
              </w:rPr>
            </w:pPr>
            <w:r>
              <w:rPr>
                <w:rFonts w:ascii="宋体"/>
                <w:kern w:val="0"/>
                <w:szCs w:val="21"/>
              </w:rPr>
              <w:t>信息项</w:t>
            </w:r>
          </w:p>
        </w:tc>
        <w:tc>
          <w:tcPr>
            <w:tcW w:w="1905" w:type="pct"/>
            <w:gridSpan w:val="3"/>
            <w:vAlign w:val="center"/>
          </w:tcPr>
          <w:p>
            <w:pPr>
              <w:widowControl/>
              <w:tabs>
                <w:tab w:val="center" w:pos="4201"/>
                <w:tab w:val="right" w:leader="dot" w:pos="9298"/>
              </w:tabs>
              <w:adjustRightInd w:val="0"/>
              <w:snapToGrid w:val="0"/>
              <w:spacing w:line="240" w:lineRule="auto"/>
              <w:ind w:firstLine="0" w:firstLineChars="0"/>
              <w:jc w:val="center"/>
              <w:rPr>
                <w:rFonts w:ascii="宋体"/>
                <w:kern w:val="0"/>
                <w:szCs w:val="21"/>
              </w:rPr>
            </w:pPr>
            <w:r>
              <w:rPr>
                <w:rFonts w:ascii="宋体"/>
                <w:kern w:val="0"/>
                <w:szCs w:val="21"/>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528" w:type="pct"/>
            <w:gridSpan w:val="3"/>
            <w:vMerge w:val="restart"/>
            <w:vAlign w:val="center"/>
          </w:tcPr>
          <w:p>
            <w:pPr>
              <w:tabs>
                <w:tab w:val="center" w:pos="4201"/>
                <w:tab w:val="right" w:leader="dot" w:pos="9298"/>
              </w:tabs>
              <w:adjustRightInd w:val="0"/>
              <w:snapToGrid w:val="0"/>
              <w:spacing w:line="240" w:lineRule="auto"/>
              <w:ind w:firstLine="0" w:firstLineChars="0"/>
              <w:jc w:val="center"/>
              <w:rPr>
                <w:rFonts w:ascii="宋体"/>
                <w:kern w:val="0"/>
                <w:szCs w:val="21"/>
              </w:rPr>
            </w:pPr>
            <w:r>
              <w:rPr>
                <w:rFonts w:ascii="宋体"/>
                <w:kern w:val="0"/>
                <w:szCs w:val="21"/>
              </w:rPr>
              <w:t>生产线</w:t>
            </w:r>
            <w:r>
              <w:rPr>
                <w:rFonts w:ascii="宋体"/>
                <w:i/>
                <w:iCs/>
                <w:kern w:val="0"/>
                <w:szCs w:val="21"/>
              </w:rPr>
              <w:t>j</w:t>
            </w:r>
          </w:p>
        </w:tc>
        <w:tc>
          <w:tcPr>
            <w:tcW w:w="1567" w:type="pct"/>
            <w:gridSpan w:val="3"/>
            <w:vAlign w:val="center"/>
          </w:tcPr>
          <w:p>
            <w:pPr>
              <w:widowControl/>
              <w:tabs>
                <w:tab w:val="center" w:pos="4201"/>
                <w:tab w:val="right" w:leader="dot" w:pos="9298"/>
              </w:tabs>
              <w:adjustRightInd w:val="0"/>
              <w:snapToGrid w:val="0"/>
              <w:spacing w:line="240" w:lineRule="auto"/>
              <w:ind w:firstLine="0" w:firstLineChars="0"/>
              <w:jc w:val="center"/>
              <w:rPr>
                <w:rFonts w:ascii="宋体"/>
                <w:kern w:val="0"/>
                <w:szCs w:val="21"/>
              </w:rPr>
            </w:pPr>
            <w:r>
              <w:rPr>
                <w:rFonts w:ascii="宋体"/>
                <w:kern w:val="0"/>
                <w:szCs w:val="21"/>
              </w:rPr>
              <w:t>批复的设计能力（t/d）</w:t>
            </w:r>
          </w:p>
        </w:tc>
        <w:tc>
          <w:tcPr>
            <w:tcW w:w="1905" w:type="pct"/>
            <w:gridSpan w:val="3"/>
            <w:vAlign w:val="center"/>
          </w:tcPr>
          <w:p>
            <w:pPr>
              <w:widowControl/>
              <w:tabs>
                <w:tab w:val="center" w:pos="4201"/>
                <w:tab w:val="right" w:leader="dot" w:pos="9298"/>
              </w:tabs>
              <w:adjustRightInd w:val="0"/>
              <w:snapToGrid w:val="0"/>
              <w:spacing w:line="240" w:lineRule="auto"/>
              <w:ind w:firstLine="0" w:firstLineChars="0"/>
              <w:jc w:val="center"/>
              <w:rPr>
                <w:rFonts w:ascii="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528" w:type="pct"/>
            <w:gridSpan w:val="3"/>
            <w:vMerge w:val="continue"/>
            <w:vAlign w:val="center"/>
          </w:tcPr>
          <w:p>
            <w:pPr>
              <w:tabs>
                <w:tab w:val="center" w:pos="4201"/>
                <w:tab w:val="right" w:leader="dot" w:pos="9298"/>
              </w:tabs>
              <w:adjustRightInd w:val="0"/>
              <w:snapToGrid w:val="0"/>
              <w:spacing w:line="240" w:lineRule="auto"/>
              <w:ind w:firstLine="0" w:firstLineChars="0"/>
              <w:jc w:val="center"/>
              <w:rPr>
                <w:rFonts w:ascii="宋体"/>
                <w:kern w:val="0"/>
                <w:szCs w:val="21"/>
              </w:rPr>
            </w:pPr>
          </w:p>
        </w:tc>
        <w:tc>
          <w:tcPr>
            <w:tcW w:w="1567" w:type="pct"/>
            <w:gridSpan w:val="3"/>
            <w:vAlign w:val="center"/>
          </w:tcPr>
          <w:p>
            <w:pPr>
              <w:widowControl/>
              <w:tabs>
                <w:tab w:val="center" w:pos="4201"/>
                <w:tab w:val="right" w:leader="dot" w:pos="9298"/>
              </w:tabs>
              <w:adjustRightInd w:val="0"/>
              <w:snapToGrid w:val="0"/>
              <w:spacing w:line="240" w:lineRule="auto"/>
              <w:ind w:firstLine="0" w:firstLineChars="0"/>
              <w:jc w:val="center"/>
              <w:rPr>
                <w:rFonts w:ascii="宋体"/>
                <w:kern w:val="0"/>
                <w:szCs w:val="21"/>
              </w:rPr>
            </w:pPr>
            <w:r>
              <w:rPr>
                <w:rFonts w:ascii="宋体"/>
                <w:kern w:val="0"/>
                <w:szCs w:val="21"/>
              </w:rPr>
              <w:t>窑规格（Ø×L）（m）</w:t>
            </w:r>
          </w:p>
        </w:tc>
        <w:tc>
          <w:tcPr>
            <w:tcW w:w="1905" w:type="pct"/>
            <w:gridSpan w:val="3"/>
            <w:vAlign w:val="center"/>
          </w:tcPr>
          <w:p>
            <w:pPr>
              <w:widowControl/>
              <w:tabs>
                <w:tab w:val="center" w:pos="4201"/>
                <w:tab w:val="right" w:leader="dot" w:pos="9298"/>
              </w:tabs>
              <w:adjustRightInd w:val="0"/>
              <w:snapToGrid w:val="0"/>
              <w:spacing w:line="240" w:lineRule="auto"/>
              <w:ind w:firstLine="0" w:firstLineChars="0"/>
              <w:jc w:val="center"/>
              <w:rPr>
                <w:rFonts w:ascii="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528" w:type="pct"/>
            <w:gridSpan w:val="3"/>
            <w:vMerge w:val="continue"/>
            <w:vAlign w:val="center"/>
          </w:tcPr>
          <w:p>
            <w:pPr>
              <w:widowControl/>
              <w:tabs>
                <w:tab w:val="center" w:pos="4201"/>
                <w:tab w:val="right" w:leader="dot" w:pos="9298"/>
              </w:tabs>
              <w:adjustRightInd w:val="0"/>
              <w:snapToGrid w:val="0"/>
              <w:spacing w:line="240" w:lineRule="auto"/>
              <w:ind w:firstLine="0" w:firstLineChars="0"/>
              <w:jc w:val="center"/>
              <w:rPr>
                <w:rFonts w:ascii="宋体"/>
                <w:kern w:val="0"/>
                <w:szCs w:val="21"/>
              </w:rPr>
            </w:pPr>
          </w:p>
        </w:tc>
        <w:tc>
          <w:tcPr>
            <w:tcW w:w="1567" w:type="pct"/>
            <w:gridSpan w:val="3"/>
            <w:vAlign w:val="center"/>
          </w:tcPr>
          <w:p>
            <w:pPr>
              <w:widowControl/>
              <w:tabs>
                <w:tab w:val="center" w:pos="4201"/>
                <w:tab w:val="right" w:leader="dot" w:pos="9298"/>
              </w:tabs>
              <w:adjustRightInd w:val="0"/>
              <w:snapToGrid w:val="0"/>
              <w:spacing w:line="240" w:lineRule="auto"/>
              <w:ind w:firstLine="0" w:firstLineChars="0"/>
              <w:jc w:val="center"/>
              <w:rPr>
                <w:rFonts w:ascii="宋体"/>
                <w:kern w:val="0"/>
                <w:szCs w:val="21"/>
              </w:rPr>
            </w:pPr>
            <w:r>
              <w:rPr>
                <w:rFonts w:ascii="宋体"/>
                <w:szCs w:val="21"/>
              </w:rPr>
              <w:t>海拔高度（m）</w:t>
            </w:r>
          </w:p>
        </w:tc>
        <w:tc>
          <w:tcPr>
            <w:tcW w:w="1905" w:type="pct"/>
            <w:gridSpan w:val="3"/>
            <w:vAlign w:val="center"/>
          </w:tcPr>
          <w:p>
            <w:pPr>
              <w:widowControl/>
              <w:tabs>
                <w:tab w:val="center" w:pos="4201"/>
                <w:tab w:val="right" w:leader="dot" w:pos="9298"/>
              </w:tabs>
              <w:adjustRightInd w:val="0"/>
              <w:snapToGrid w:val="0"/>
              <w:spacing w:line="240" w:lineRule="auto"/>
              <w:ind w:firstLine="0" w:firstLineChars="0"/>
              <w:jc w:val="center"/>
              <w:rPr>
                <w:rFonts w:ascii="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528" w:type="pct"/>
            <w:gridSpan w:val="3"/>
            <w:vMerge w:val="continue"/>
            <w:vAlign w:val="center"/>
          </w:tcPr>
          <w:p>
            <w:pPr>
              <w:widowControl/>
              <w:tabs>
                <w:tab w:val="center" w:pos="4201"/>
                <w:tab w:val="right" w:leader="dot" w:pos="9298"/>
              </w:tabs>
              <w:adjustRightInd w:val="0"/>
              <w:snapToGrid w:val="0"/>
              <w:spacing w:line="240" w:lineRule="auto"/>
              <w:ind w:firstLine="0" w:firstLineChars="0"/>
              <w:jc w:val="center"/>
              <w:rPr>
                <w:rFonts w:ascii="宋体"/>
                <w:kern w:val="0"/>
                <w:szCs w:val="21"/>
              </w:rPr>
            </w:pPr>
          </w:p>
        </w:tc>
        <w:tc>
          <w:tcPr>
            <w:tcW w:w="1567" w:type="pct"/>
            <w:gridSpan w:val="3"/>
            <w:vAlign w:val="center"/>
          </w:tcPr>
          <w:p>
            <w:pPr>
              <w:widowControl/>
              <w:tabs>
                <w:tab w:val="center" w:pos="4201"/>
                <w:tab w:val="right" w:leader="dot" w:pos="9298"/>
              </w:tabs>
              <w:adjustRightInd w:val="0"/>
              <w:snapToGrid w:val="0"/>
              <w:spacing w:line="240" w:lineRule="auto"/>
              <w:ind w:firstLine="0" w:firstLineChars="0"/>
              <w:jc w:val="center"/>
              <w:rPr>
                <w:rFonts w:ascii="宋体"/>
                <w:szCs w:val="21"/>
              </w:rPr>
            </w:pPr>
            <w:r>
              <w:rPr>
                <w:rFonts w:hint="eastAsia" w:ascii="宋体"/>
                <w:szCs w:val="21"/>
              </w:rPr>
              <w:t>熟料类别</w:t>
            </w:r>
          </w:p>
        </w:tc>
        <w:tc>
          <w:tcPr>
            <w:tcW w:w="1905" w:type="pct"/>
            <w:gridSpan w:val="3"/>
            <w:vAlign w:val="center"/>
          </w:tcPr>
          <w:p>
            <w:pPr>
              <w:widowControl/>
              <w:tabs>
                <w:tab w:val="center" w:pos="4201"/>
                <w:tab w:val="right" w:leader="dot" w:pos="9298"/>
              </w:tabs>
              <w:adjustRightInd w:val="0"/>
              <w:snapToGrid w:val="0"/>
              <w:spacing w:line="240" w:lineRule="auto"/>
              <w:ind w:firstLine="0" w:firstLineChars="0"/>
              <w:jc w:val="center"/>
              <w:rPr>
                <w:rFonts w:ascii="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528" w:type="pct"/>
            <w:gridSpan w:val="3"/>
            <w:vMerge w:val="continue"/>
            <w:vAlign w:val="center"/>
          </w:tcPr>
          <w:p>
            <w:pPr>
              <w:widowControl/>
              <w:tabs>
                <w:tab w:val="center" w:pos="4201"/>
                <w:tab w:val="right" w:leader="dot" w:pos="9298"/>
              </w:tabs>
              <w:adjustRightInd w:val="0"/>
              <w:snapToGrid w:val="0"/>
              <w:spacing w:line="240" w:lineRule="auto"/>
              <w:ind w:firstLine="0" w:firstLineChars="0"/>
              <w:jc w:val="center"/>
              <w:rPr>
                <w:rFonts w:ascii="宋体"/>
                <w:kern w:val="0"/>
                <w:szCs w:val="21"/>
              </w:rPr>
            </w:pPr>
          </w:p>
        </w:tc>
        <w:tc>
          <w:tcPr>
            <w:tcW w:w="1567" w:type="pct"/>
            <w:gridSpan w:val="3"/>
            <w:vAlign w:val="center"/>
          </w:tcPr>
          <w:p>
            <w:pPr>
              <w:widowControl/>
              <w:tabs>
                <w:tab w:val="center" w:pos="4201"/>
                <w:tab w:val="right" w:leader="dot" w:pos="9298"/>
              </w:tabs>
              <w:adjustRightInd w:val="0"/>
              <w:snapToGrid w:val="0"/>
              <w:spacing w:line="240" w:lineRule="auto"/>
              <w:ind w:firstLine="0" w:firstLineChars="0"/>
              <w:jc w:val="center"/>
              <w:rPr>
                <w:rFonts w:ascii="宋体"/>
                <w:kern w:val="0"/>
                <w:szCs w:val="21"/>
              </w:rPr>
            </w:pPr>
            <w:r>
              <w:rPr>
                <w:rFonts w:ascii="宋体"/>
                <w:kern w:val="0"/>
                <w:szCs w:val="21"/>
              </w:rPr>
              <w:t>熟料品种</w:t>
            </w:r>
          </w:p>
        </w:tc>
        <w:tc>
          <w:tcPr>
            <w:tcW w:w="1905" w:type="pct"/>
            <w:gridSpan w:val="3"/>
            <w:vAlign w:val="center"/>
          </w:tcPr>
          <w:p>
            <w:pPr>
              <w:widowControl/>
              <w:tabs>
                <w:tab w:val="center" w:pos="4201"/>
                <w:tab w:val="right" w:leader="dot" w:pos="9298"/>
              </w:tabs>
              <w:adjustRightInd w:val="0"/>
              <w:snapToGrid w:val="0"/>
              <w:spacing w:line="240" w:lineRule="auto"/>
              <w:ind w:firstLine="0" w:firstLineChars="0"/>
              <w:jc w:val="center"/>
              <w:rPr>
                <w:rFonts w:ascii="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528" w:type="pct"/>
            <w:gridSpan w:val="3"/>
            <w:vAlign w:val="center"/>
          </w:tcPr>
          <w:p>
            <w:pPr>
              <w:widowControl/>
              <w:tabs>
                <w:tab w:val="center" w:pos="4201"/>
                <w:tab w:val="right" w:leader="dot" w:pos="9298"/>
              </w:tabs>
              <w:adjustRightInd w:val="0"/>
              <w:snapToGrid w:val="0"/>
              <w:spacing w:line="240" w:lineRule="auto"/>
              <w:ind w:firstLine="0" w:firstLineChars="0"/>
              <w:jc w:val="center"/>
              <w:rPr>
                <w:rFonts w:ascii="宋体"/>
                <w:kern w:val="0"/>
                <w:szCs w:val="21"/>
              </w:rPr>
            </w:pPr>
            <w:r>
              <w:rPr>
                <w:rFonts w:ascii="宋体"/>
                <w:kern w:val="0"/>
                <w:szCs w:val="21"/>
              </w:rPr>
              <w:t>…</w:t>
            </w:r>
          </w:p>
        </w:tc>
        <w:tc>
          <w:tcPr>
            <w:tcW w:w="1567" w:type="pct"/>
            <w:gridSpan w:val="3"/>
            <w:vAlign w:val="center"/>
          </w:tcPr>
          <w:p>
            <w:pPr>
              <w:widowControl/>
              <w:tabs>
                <w:tab w:val="center" w:pos="4201"/>
                <w:tab w:val="right" w:leader="dot" w:pos="9298"/>
              </w:tabs>
              <w:adjustRightInd w:val="0"/>
              <w:snapToGrid w:val="0"/>
              <w:spacing w:line="240" w:lineRule="auto"/>
              <w:ind w:firstLine="0" w:firstLineChars="0"/>
              <w:jc w:val="center"/>
              <w:rPr>
                <w:rFonts w:ascii="宋体"/>
                <w:kern w:val="0"/>
                <w:szCs w:val="21"/>
              </w:rPr>
            </w:pPr>
          </w:p>
        </w:tc>
        <w:tc>
          <w:tcPr>
            <w:tcW w:w="1905" w:type="pct"/>
            <w:gridSpan w:val="3"/>
            <w:vAlign w:val="center"/>
          </w:tcPr>
          <w:p>
            <w:pPr>
              <w:widowControl/>
              <w:tabs>
                <w:tab w:val="center" w:pos="4201"/>
                <w:tab w:val="right" w:leader="dot" w:pos="9298"/>
              </w:tabs>
              <w:adjustRightInd w:val="0"/>
              <w:snapToGrid w:val="0"/>
              <w:spacing w:line="240" w:lineRule="auto"/>
              <w:ind w:firstLine="0" w:firstLineChars="0"/>
              <w:jc w:val="center"/>
              <w:rPr>
                <w:rFonts w:ascii="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5000" w:type="pct"/>
            <w:gridSpan w:val="9"/>
            <w:vAlign w:val="center"/>
          </w:tcPr>
          <w:p>
            <w:pPr>
              <w:widowControl/>
              <w:tabs>
                <w:tab w:val="center" w:pos="4201"/>
                <w:tab w:val="right" w:leader="dot" w:pos="9298"/>
              </w:tabs>
              <w:adjustRightInd w:val="0"/>
              <w:snapToGrid w:val="0"/>
              <w:spacing w:line="240" w:lineRule="auto"/>
              <w:ind w:firstLine="0" w:firstLineChars="0"/>
              <w:jc w:val="left"/>
              <w:rPr>
                <w:rFonts w:ascii="宋体"/>
                <w:b/>
                <w:bCs/>
                <w:color w:val="000000"/>
                <w:kern w:val="0"/>
                <w:szCs w:val="21"/>
              </w:rPr>
            </w:pPr>
            <w:r>
              <w:rPr>
                <w:rFonts w:ascii="宋体"/>
                <w:b/>
                <w:bCs/>
                <w:color w:val="000000"/>
                <w:kern w:val="0"/>
                <w:szCs w:val="21"/>
              </w:rPr>
              <w:t>F.3  收到基</w:t>
            </w:r>
            <w:r>
              <w:rPr>
                <w:rFonts w:ascii="宋体"/>
                <w:b/>
                <w:bCs/>
                <w:kern w:val="0"/>
                <w:szCs w:val="21"/>
              </w:rPr>
              <w:t>低位发热量</w:t>
            </w:r>
            <w:r>
              <w:rPr>
                <w:rFonts w:ascii="宋体"/>
                <w:b/>
                <w:bCs/>
                <w:color w:val="000000"/>
                <w:kern w:val="0"/>
                <w:szCs w:val="21"/>
              </w:rPr>
              <w:t>的确定方式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525" w:type="pct"/>
            <w:vMerge w:val="restart"/>
            <w:tcBorders>
              <w:righ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r>
              <w:rPr>
                <w:rFonts w:ascii="宋体"/>
                <w:color w:val="000000"/>
                <w:kern w:val="0"/>
                <w:szCs w:val="21"/>
              </w:rPr>
              <w:t>生产线名称</w:t>
            </w:r>
          </w:p>
        </w:tc>
        <w:tc>
          <w:tcPr>
            <w:tcW w:w="581" w:type="pct"/>
            <w:vMerge w:val="restart"/>
            <w:tcBorders>
              <w:righ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r>
              <w:rPr>
                <w:rFonts w:ascii="宋体"/>
                <w:color w:val="000000"/>
                <w:kern w:val="0"/>
                <w:szCs w:val="21"/>
              </w:rPr>
              <w:t>参数</w:t>
            </w:r>
          </w:p>
        </w:tc>
        <w:tc>
          <w:tcPr>
            <w:tcW w:w="422" w:type="pct"/>
            <w:vMerge w:val="restart"/>
            <w:tcBorders>
              <w:lef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r>
              <w:rPr>
                <w:rFonts w:ascii="宋体"/>
                <w:color w:val="000000"/>
                <w:kern w:val="0"/>
                <w:szCs w:val="21"/>
              </w:rPr>
              <w:t>月份</w:t>
            </w:r>
          </w:p>
        </w:tc>
        <w:tc>
          <w:tcPr>
            <w:tcW w:w="2801" w:type="pct"/>
            <w:gridSpan w:val="5"/>
            <w:tcBorders>
              <w:righ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r>
              <w:rPr>
                <w:rFonts w:ascii="宋体"/>
                <w:color w:val="000000"/>
                <w:kern w:val="0"/>
                <w:szCs w:val="21"/>
              </w:rPr>
              <w:t>自行检测（实测时适用）</w:t>
            </w:r>
          </w:p>
        </w:tc>
        <w:tc>
          <w:tcPr>
            <w:tcW w:w="671" w:type="pct"/>
            <w:tcBorders>
              <w:lef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r>
              <w:rPr>
                <w:rFonts w:ascii="宋体"/>
                <w:color w:val="000000"/>
                <w:kern w:val="0"/>
                <w:szCs w:val="21"/>
              </w:rPr>
              <w:t>未实测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525" w:type="pct"/>
            <w:vMerge w:val="continue"/>
            <w:tcBorders>
              <w:righ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p>
        </w:tc>
        <w:tc>
          <w:tcPr>
            <w:tcW w:w="581" w:type="pct"/>
            <w:vMerge w:val="continue"/>
            <w:tcBorders>
              <w:righ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p>
        </w:tc>
        <w:tc>
          <w:tcPr>
            <w:tcW w:w="422" w:type="pct"/>
            <w:vMerge w:val="continue"/>
            <w:tcBorders>
              <w:lef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p>
        </w:tc>
        <w:tc>
          <w:tcPr>
            <w:tcW w:w="687" w:type="pct"/>
            <w:tcBorders>
              <w:righ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r>
              <w:rPr>
                <w:rFonts w:ascii="宋体"/>
                <w:color w:val="000000"/>
                <w:kern w:val="0"/>
                <w:szCs w:val="21"/>
              </w:rPr>
              <w:t>检测设备</w:t>
            </w:r>
          </w:p>
        </w:tc>
        <w:tc>
          <w:tcPr>
            <w:tcW w:w="739" w:type="pct"/>
            <w:tcBorders>
              <w:righ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r>
              <w:rPr>
                <w:rFonts w:ascii="宋体"/>
                <w:color w:val="000000"/>
                <w:kern w:val="0"/>
                <w:szCs w:val="21"/>
              </w:rPr>
              <w:t>检测频次</w:t>
            </w:r>
          </w:p>
        </w:tc>
        <w:tc>
          <w:tcPr>
            <w:tcW w:w="688" w:type="pct"/>
            <w:gridSpan w:val="2"/>
            <w:tcBorders>
              <w:left w:val="single" w:color="auto" w:sz="4" w:space="0"/>
              <w:righ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r>
              <w:rPr>
                <w:rFonts w:ascii="宋体"/>
                <w:color w:val="000000"/>
                <w:kern w:val="0"/>
                <w:szCs w:val="21"/>
              </w:rPr>
              <w:t>设备校准频次</w:t>
            </w:r>
          </w:p>
        </w:tc>
        <w:tc>
          <w:tcPr>
            <w:tcW w:w="687" w:type="pct"/>
            <w:tcBorders>
              <w:left w:val="single" w:color="auto" w:sz="4" w:space="0"/>
              <w:righ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r>
              <w:rPr>
                <w:rFonts w:ascii="宋体"/>
                <w:color w:val="000000"/>
                <w:kern w:val="0"/>
                <w:szCs w:val="21"/>
              </w:rPr>
              <w:t>测定方法标准</w:t>
            </w:r>
          </w:p>
        </w:tc>
        <w:tc>
          <w:tcPr>
            <w:tcW w:w="671" w:type="pct"/>
            <w:tcBorders>
              <w:lef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r>
              <w:rPr>
                <w:rFonts w:ascii="宋体"/>
                <w:color w:val="000000"/>
                <w:kern w:val="0"/>
                <w:szCs w:val="21"/>
              </w:rPr>
              <w:t>缺省值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525" w:type="pct"/>
            <w:vMerge w:val="restart"/>
            <w:tcBorders>
              <w:righ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r>
              <w:rPr>
                <w:rFonts w:ascii="宋体"/>
                <w:color w:val="000000"/>
                <w:kern w:val="0"/>
                <w:szCs w:val="21"/>
              </w:rPr>
              <w:t>生产线</w:t>
            </w:r>
            <w:r>
              <w:rPr>
                <w:rFonts w:ascii="宋体"/>
                <w:i/>
                <w:iCs/>
                <w:color w:val="000000"/>
                <w:kern w:val="0"/>
                <w:szCs w:val="21"/>
              </w:rPr>
              <w:t>j</w:t>
            </w:r>
          </w:p>
        </w:tc>
        <w:tc>
          <w:tcPr>
            <w:tcW w:w="581" w:type="pct"/>
            <w:vMerge w:val="restart"/>
            <w:tcBorders>
              <w:righ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r>
              <w:rPr>
                <w:rFonts w:ascii="宋体"/>
                <w:color w:val="000000"/>
                <w:kern w:val="0"/>
                <w:szCs w:val="21"/>
              </w:rPr>
              <w:t>燃煤</w:t>
            </w:r>
          </w:p>
        </w:tc>
        <w:tc>
          <w:tcPr>
            <w:tcW w:w="422" w:type="pct"/>
            <w:tcBorders>
              <w:lef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r>
              <w:rPr>
                <w:rFonts w:ascii="宋体"/>
                <w:color w:val="000000"/>
                <w:kern w:val="0"/>
                <w:szCs w:val="21"/>
              </w:rPr>
              <w:t>1月</w:t>
            </w:r>
          </w:p>
        </w:tc>
        <w:tc>
          <w:tcPr>
            <w:tcW w:w="687" w:type="pct"/>
            <w:tcBorders>
              <w:righ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p>
        </w:tc>
        <w:tc>
          <w:tcPr>
            <w:tcW w:w="739" w:type="pct"/>
            <w:tcBorders>
              <w:righ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p>
        </w:tc>
        <w:tc>
          <w:tcPr>
            <w:tcW w:w="688" w:type="pct"/>
            <w:gridSpan w:val="2"/>
            <w:tcBorders>
              <w:left w:val="single" w:color="auto" w:sz="4" w:space="0"/>
              <w:righ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p>
        </w:tc>
        <w:tc>
          <w:tcPr>
            <w:tcW w:w="687" w:type="pct"/>
            <w:tcBorders>
              <w:left w:val="single" w:color="auto" w:sz="4" w:space="0"/>
              <w:righ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p>
        </w:tc>
        <w:tc>
          <w:tcPr>
            <w:tcW w:w="671" w:type="pct"/>
            <w:tcBorders>
              <w:lef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525" w:type="pct"/>
            <w:vMerge w:val="continue"/>
            <w:tcBorders>
              <w:righ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p>
        </w:tc>
        <w:tc>
          <w:tcPr>
            <w:tcW w:w="581" w:type="pct"/>
            <w:vMerge w:val="continue"/>
            <w:tcBorders>
              <w:righ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p>
        </w:tc>
        <w:tc>
          <w:tcPr>
            <w:tcW w:w="422" w:type="pct"/>
            <w:tcBorders>
              <w:lef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r>
              <w:rPr>
                <w:rFonts w:ascii="宋体"/>
                <w:color w:val="000000"/>
                <w:kern w:val="0"/>
                <w:szCs w:val="21"/>
              </w:rPr>
              <w:t>2月</w:t>
            </w:r>
          </w:p>
        </w:tc>
        <w:tc>
          <w:tcPr>
            <w:tcW w:w="687" w:type="pct"/>
            <w:tcBorders>
              <w:righ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p>
        </w:tc>
        <w:tc>
          <w:tcPr>
            <w:tcW w:w="739" w:type="pct"/>
            <w:tcBorders>
              <w:righ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p>
        </w:tc>
        <w:tc>
          <w:tcPr>
            <w:tcW w:w="688" w:type="pct"/>
            <w:gridSpan w:val="2"/>
            <w:tcBorders>
              <w:left w:val="single" w:color="auto" w:sz="4" w:space="0"/>
              <w:righ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p>
        </w:tc>
        <w:tc>
          <w:tcPr>
            <w:tcW w:w="687" w:type="pct"/>
            <w:tcBorders>
              <w:left w:val="single" w:color="auto" w:sz="4" w:space="0"/>
              <w:righ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p>
        </w:tc>
        <w:tc>
          <w:tcPr>
            <w:tcW w:w="671" w:type="pct"/>
            <w:tcBorders>
              <w:lef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525" w:type="pct"/>
            <w:vMerge w:val="continue"/>
            <w:tcBorders>
              <w:righ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p>
        </w:tc>
        <w:tc>
          <w:tcPr>
            <w:tcW w:w="581" w:type="pct"/>
            <w:vMerge w:val="continue"/>
            <w:tcBorders>
              <w:righ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p>
        </w:tc>
        <w:tc>
          <w:tcPr>
            <w:tcW w:w="422" w:type="pct"/>
            <w:tcBorders>
              <w:lef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r>
              <w:rPr>
                <w:rFonts w:ascii="宋体"/>
                <w:color w:val="000000"/>
                <w:kern w:val="0"/>
                <w:szCs w:val="21"/>
              </w:rPr>
              <w:t>3月</w:t>
            </w:r>
          </w:p>
        </w:tc>
        <w:tc>
          <w:tcPr>
            <w:tcW w:w="687" w:type="pct"/>
            <w:tcBorders>
              <w:righ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p>
        </w:tc>
        <w:tc>
          <w:tcPr>
            <w:tcW w:w="739" w:type="pct"/>
            <w:tcBorders>
              <w:righ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p>
        </w:tc>
        <w:tc>
          <w:tcPr>
            <w:tcW w:w="688" w:type="pct"/>
            <w:gridSpan w:val="2"/>
            <w:tcBorders>
              <w:left w:val="single" w:color="auto" w:sz="4" w:space="0"/>
              <w:righ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p>
        </w:tc>
        <w:tc>
          <w:tcPr>
            <w:tcW w:w="687" w:type="pct"/>
            <w:tcBorders>
              <w:left w:val="single" w:color="auto" w:sz="4" w:space="0"/>
              <w:righ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p>
        </w:tc>
        <w:tc>
          <w:tcPr>
            <w:tcW w:w="671" w:type="pct"/>
            <w:tcBorders>
              <w:lef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525" w:type="pct"/>
            <w:vMerge w:val="continue"/>
            <w:tcBorders>
              <w:righ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p>
        </w:tc>
        <w:tc>
          <w:tcPr>
            <w:tcW w:w="581" w:type="pct"/>
            <w:vMerge w:val="continue"/>
            <w:tcBorders>
              <w:righ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p>
        </w:tc>
        <w:tc>
          <w:tcPr>
            <w:tcW w:w="422" w:type="pct"/>
            <w:tcBorders>
              <w:lef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r>
              <w:rPr>
                <w:rFonts w:ascii="宋体"/>
                <w:color w:val="000000"/>
                <w:kern w:val="0"/>
                <w:szCs w:val="21"/>
              </w:rPr>
              <w:t>…</w:t>
            </w:r>
          </w:p>
        </w:tc>
        <w:tc>
          <w:tcPr>
            <w:tcW w:w="687" w:type="pct"/>
            <w:tcBorders>
              <w:righ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p>
        </w:tc>
        <w:tc>
          <w:tcPr>
            <w:tcW w:w="739" w:type="pct"/>
            <w:tcBorders>
              <w:righ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p>
        </w:tc>
        <w:tc>
          <w:tcPr>
            <w:tcW w:w="688" w:type="pct"/>
            <w:gridSpan w:val="2"/>
            <w:tcBorders>
              <w:left w:val="single" w:color="auto" w:sz="4" w:space="0"/>
              <w:righ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p>
        </w:tc>
        <w:tc>
          <w:tcPr>
            <w:tcW w:w="687" w:type="pct"/>
            <w:tcBorders>
              <w:left w:val="single" w:color="auto" w:sz="4" w:space="0"/>
              <w:righ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p>
        </w:tc>
        <w:tc>
          <w:tcPr>
            <w:tcW w:w="671" w:type="pct"/>
            <w:tcBorders>
              <w:lef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525" w:type="pct"/>
            <w:tcBorders>
              <w:righ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r>
              <w:rPr>
                <w:rFonts w:ascii="宋体"/>
                <w:color w:val="000000"/>
                <w:kern w:val="0"/>
                <w:szCs w:val="21"/>
              </w:rPr>
              <w:t>…</w:t>
            </w:r>
          </w:p>
        </w:tc>
        <w:tc>
          <w:tcPr>
            <w:tcW w:w="581" w:type="pct"/>
            <w:tcBorders>
              <w:righ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p>
        </w:tc>
        <w:tc>
          <w:tcPr>
            <w:tcW w:w="422" w:type="pct"/>
            <w:tcBorders>
              <w:lef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p>
        </w:tc>
        <w:tc>
          <w:tcPr>
            <w:tcW w:w="687" w:type="pct"/>
            <w:tcBorders>
              <w:righ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p>
        </w:tc>
        <w:tc>
          <w:tcPr>
            <w:tcW w:w="739" w:type="pct"/>
            <w:tcBorders>
              <w:righ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p>
        </w:tc>
        <w:tc>
          <w:tcPr>
            <w:tcW w:w="688" w:type="pct"/>
            <w:gridSpan w:val="2"/>
            <w:tcBorders>
              <w:left w:val="single" w:color="auto" w:sz="4" w:space="0"/>
              <w:righ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p>
        </w:tc>
        <w:tc>
          <w:tcPr>
            <w:tcW w:w="687" w:type="pct"/>
            <w:tcBorders>
              <w:left w:val="single" w:color="auto" w:sz="4" w:space="0"/>
              <w:righ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p>
        </w:tc>
        <w:tc>
          <w:tcPr>
            <w:tcW w:w="671" w:type="pct"/>
            <w:tcBorders>
              <w:lef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5000" w:type="pct"/>
            <w:gridSpan w:val="9"/>
            <w:vAlign w:val="center"/>
          </w:tcPr>
          <w:p>
            <w:pPr>
              <w:widowControl/>
              <w:tabs>
                <w:tab w:val="center" w:pos="4201"/>
                <w:tab w:val="right" w:leader="dot" w:pos="9298"/>
              </w:tabs>
              <w:adjustRightInd w:val="0"/>
              <w:snapToGrid w:val="0"/>
              <w:spacing w:line="240" w:lineRule="auto"/>
              <w:ind w:firstLine="0" w:firstLineChars="0"/>
              <w:jc w:val="left"/>
              <w:rPr>
                <w:rFonts w:ascii="宋体"/>
                <w:b/>
                <w:bCs/>
                <w:color w:val="000000"/>
                <w:kern w:val="0"/>
                <w:szCs w:val="21"/>
              </w:rPr>
            </w:pPr>
            <w:r>
              <w:rPr>
                <w:rFonts w:ascii="宋体"/>
                <w:b/>
                <w:bCs/>
                <w:color w:val="000000"/>
                <w:kern w:val="0"/>
                <w:szCs w:val="21"/>
              </w:rPr>
              <w:t>F.4</w:t>
            </w:r>
            <w:bookmarkStart w:id="435" w:name="_Hlk140614758"/>
            <w:r>
              <w:rPr>
                <w:rFonts w:ascii="宋体"/>
                <w:b/>
                <w:bCs/>
                <w:color w:val="000000"/>
                <w:kern w:val="0"/>
                <w:szCs w:val="21"/>
              </w:rPr>
              <w:t xml:space="preserve">  氧化钙含量和</w:t>
            </w:r>
            <w:r>
              <w:rPr>
                <w:rFonts w:ascii="宋体"/>
                <w:b/>
                <w:bCs/>
                <w:kern w:val="0"/>
                <w:szCs w:val="21"/>
              </w:rPr>
              <w:t>氧化镁</w:t>
            </w:r>
            <w:r>
              <w:rPr>
                <w:rFonts w:ascii="宋体"/>
                <w:b/>
                <w:bCs/>
                <w:color w:val="000000"/>
                <w:kern w:val="0"/>
                <w:szCs w:val="21"/>
              </w:rPr>
              <w:t>含量的确定方式</w:t>
            </w:r>
            <w:bookmarkEnd w:id="435"/>
            <w:r>
              <w:rPr>
                <w:rFonts w:ascii="宋体"/>
                <w:b/>
                <w:bCs/>
                <w:color w:val="000000"/>
                <w:kern w:val="0"/>
                <w:szCs w:val="21"/>
              </w:rPr>
              <w:t>（实测时适用）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525" w:type="pct"/>
            <w:vMerge w:val="restart"/>
            <w:tcBorders>
              <w:righ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r>
              <w:rPr>
                <w:rFonts w:ascii="宋体"/>
                <w:color w:val="000000"/>
                <w:kern w:val="0"/>
                <w:szCs w:val="21"/>
              </w:rPr>
              <w:t>生产线名称</w:t>
            </w:r>
          </w:p>
        </w:tc>
        <w:tc>
          <w:tcPr>
            <w:tcW w:w="581" w:type="pct"/>
            <w:vMerge w:val="restart"/>
            <w:tcBorders>
              <w:righ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r>
              <w:rPr>
                <w:rFonts w:ascii="宋体"/>
                <w:color w:val="000000"/>
                <w:kern w:val="0"/>
                <w:szCs w:val="21"/>
              </w:rPr>
              <w:t>参数</w:t>
            </w:r>
          </w:p>
        </w:tc>
        <w:tc>
          <w:tcPr>
            <w:tcW w:w="422" w:type="pct"/>
            <w:vMerge w:val="restart"/>
            <w:tcBorders>
              <w:lef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r>
              <w:rPr>
                <w:rFonts w:ascii="宋体"/>
                <w:color w:val="000000"/>
                <w:kern w:val="0"/>
                <w:szCs w:val="21"/>
              </w:rPr>
              <w:t>月份</w:t>
            </w:r>
          </w:p>
        </w:tc>
        <w:tc>
          <w:tcPr>
            <w:tcW w:w="3472" w:type="pct"/>
            <w:gridSpan w:val="6"/>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r>
              <w:rPr>
                <w:rFonts w:ascii="宋体"/>
                <w:color w:val="000000"/>
                <w:kern w:val="0"/>
                <w:szCs w:val="21"/>
              </w:rPr>
              <w:t>自行检测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525" w:type="pct"/>
            <w:vMerge w:val="continue"/>
            <w:tcBorders>
              <w:righ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p>
        </w:tc>
        <w:tc>
          <w:tcPr>
            <w:tcW w:w="581" w:type="pct"/>
            <w:vMerge w:val="continue"/>
            <w:tcBorders>
              <w:right w:val="single" w:color="auto" w:sz="4" w:space="0"/>
            </w:tcBorders>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p>
        </w:tc>
        <w:tc>
          <w:tcPr>
            <w:tcW w:w="422" w:type="pct"/>
            <w:vMerge w:val="continue"/>
            <w:tcBorders>
              <w:lef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p>
        </w:tc>
        <w:tc>
          <w:tcPr>
            <w:tcW w:w="687" w:type="pct"/>
            <w:tcBorders>
              <w:righ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r>
              <w:rPr>
                <w:rFonts w:ascii="宋体"/>
                <w:color w:val="000000"/>
                <w:kern w:val="0"/>
                <w:szCs w:val="21"/>
              </w:rPr>
              <w:t>检测设备</w:t>
            </w:r>
          </w:p>
        </w:tc>
        <w:tc>
          <w:tcPr>
            <w:tcW w:w="739" w:type="pct"/>
            <w:tcBorders>
              <w:left w:val="single" w:color="auto" w:sz="4" w:space="0"/>
              <w:righ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r>
              <w:rPr>
                <w:rFonts w:ascii="宋体"/>
                <w:color w:val="000000"/>
                <w:kern w:val="0"/>
                <w:szCs w:val="21"/>
              </w:rPr>
              <w:t>检测频次</w:t>
            </w:r>
          </w:p>
        </w:tc>
        <w:tc>
          <w:tcPr>
            <w:tcW w:w="688" w:type="pct"/>
            <w:gridSpan w:val="2"/>
            <w:tcBorders>
              <w:left w:val="single" w:color="auto" w:sz="4" w:space="0"/>
              <w:righ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r>
              <w:rPr>
                <w:rFonts w:ascii="宋体"/>
                <w:color w:val="000000"/>
                <w:kern w:val="0"/>
                <w:szCs w:val="21"/>
              </w:rPr>
              <w:t>设备校准频次</w:t>
            </w:r>
          </w:p>
        </w:tc>
        <w:tc>
          <w:tcPr>
            <w:tcW w:w="1358" w:type="pct"/>
            <w:gridSpan w:val="2"/>
            <w:tcBorders>
              <w:lef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r>
              <w:rPr>
                <w:rFonts w:ascii="宋体"/>
                <w:color w:val="000000"/>
                <w:kern w:val="0"/>
                <w:szCs w:val="21"/>
              </w:rPr>
              <w:t>测定方法标准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525" w:type="pct"/>
            <w:vMerge w:val="restart"/>
            <w:tcBorders>
              <w:righ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r>
              <w:rPr>
                <w:rFonts w:ascii="宋体"/>
                <w:color w:val="000000"/>
                <w:kern w:val="0"/>
                <w:szCs w:val="21"/>
              </w:rPr>
              <w:t>生产线</w:t>
            </w:r>
            <w:r>
              <w:rPr>
                <w:rFonts w:ascii="宋体"/>
                <w:i/>
                <w:iCs/>
                <w:color w:val="000000"/>
                <w:kern w:val="0"/>
                <w:szCs w:val="21"/>
              </w:rPr>
              <w:t>j</w:t>
            </w:r>
          </w:p>
        </w:tc>
        <w:tc>
          <w:tcPr>
            <w:tcW w:w="581" w:type="pct"/>
            <w:vMerge w:val="restart"/>
            <w:tcBorders>
              <w:righ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r>
              <w:rPr>
                <w:rFonts w:ascii="宋体"/>
                <w:color w:val="000000"/>
                <w:kern w:val="0"/>
                <w:szCs w:val="21"/>
              </w:rPr>
              <w:t>熟料中氧化钙含量</w:t>
            </w:r>
          </w:p>
        </w:tc>
        <w:tc>
          <w:tcPr>
            <w:tcW w:w="422" w:type="pct"/>
            <w:tcBorders>
              <w:lef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r>
              <w:rPr>
                <w:rFonts w:ascii="宋体"/>
                <w:color w:val="000000"/>
                <w:kern w:val="0"/>
                <w:szCs w:val="21"/>
              </w:rPr>
              <w:t>1月</w:t>
            </w:r>
          </w:p>
        </w:tc>
        <w:tc>
          <w:tcPr>
            <w:tcW w:w="687" w:type="pct"/>
            <w:tcBorders>
              <w:righ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p>
        </w:tc>
        <w:tc>
          <w:tcPr>
            <w:tcW w:w="739" w:type="pct"/>
            <w:tcBorders>
              <w:left w:val="single" w:color="auto" w:sz="4" w:space="0"/>
              <w:righ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p>
        </w:tc>
        <w:tc>
          <w:tcPr>
            <w:tcW w:w="688" w:type="pct"/>
            <w:gridSpan w:val="2"/>
            <w:tcBorders>
              <w:left w:val="single" w:color="auto" w:sz="4" w:space="0"/>
              <w:righ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p>
        </w:tc>
        <w:tc>
          <w:tcPr>
            <w:tcW w:w="1358" w:type="pct"/>
            <w:gridSpan w:val="2"/>
            <w:tcBorders>
              <w:lef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525" w:type="pct"/>
            <w:vMerge w:val="continue"/>
            <w:tcBorders>
              <w:righ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p>
        </w:tc>
        <w:tc>
          <w:tcPr>
            <w:tcW w:w="581" w:type="pct"/>
            <w:vMerge w:val="continue"/>
            <w:tcBorders>
              <w:righ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p>
        </w:tc>
        <w:tc>
          <w:tcPr>
            <w:tcW w:w="422" w:type="pct"/>
            <w:tcBorders>
              <w:lef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r>
              <w:rPr>
                <w:rFonts w:ascii="宋体"/>
                <w:color w:val="000000"/>
                <w:kern w:val="0"/>
                <w:szCs w:val="21"/>
              </w:rPr>
              <w:t>2月</w:t>
            </w:r>
          </w:p>
        </w:tc>
        <w:tc>
          <w:tcPr>
            <w:tcW w:w="687" w:type="pct"/>
            <w:tcBorders>
              <w:righ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p>
        </w:tc>
        <w:tc>
          <w:tcPr>
            <w:tcW w:w="739" w:type="pct"/>
            <w:tcBorders>
              <w:left w:val="single" w:color="auto" w:sz="4" w:space="0"/>
              <w:righ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p>
        </w:tc>
        <w:tc>
          <w:tcPr>
            <w:tcW w:w="688" w:type="pct"/>
            <w:gridSpan w:val="2"/>
            <w:tcBorders>
              <w:left w:val="single" w:color="auto" w:sz="4" w:space="0"/>
              <w:righ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p>
        </w:tc>
        <w:tc>
          <w:tcPr>
            <w:tcW w:w="1358" w:type="pct"/>
            <w:gridSpan w:val="2"/>
            <w:tcBorders>
              <w:lef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525" w:type="pct"/>
            <w:vMerge w:val="continue"/>
            <w:tcBorders>
              <w:righ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p>
        </w:tc>
        <w:tc>
          <w:tcPr>
            <w:tcW w:w="581" w:type="pct"/>
            <w:vMerge w:val="continue"/>
            <w:tcBorders>
              <w:righ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p>
        </w:tc>
        <w:tc>
          <w:tcPr>
            <w:tcW w:w="422" w:type="pct"/>
            <w:tcBorders>
              <w:lef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r>
              <w:rPr>
                <w:rFonts w:ascii="宋体"/>
                <w:color w:val="000000"/>
                <w:kern w:val="0"/>
                <w:szCs w:val="21"/>
              </w:rPr>
              <w:t>3月</w:t>
            </w:r>
          </w:p>
        </w:tc>
        <w:tc>
          <w:tcPr>
            <w:tcW w:w="687" w:type="pct"/>
            <w:tcBorders>
              <w:righ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p>
        </w:tc>
        <w:tc>
          <w:tcPr>
            <w:tcW w:w="739" w:type="pct"/>
            <w:tcBorders>
              <w:left w:val="single" w:color="auto" w:sz="4" w:space="0"/>
              <w:righ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p>
        </w:tc>
        <w:tc>
          <w:tcPr>
            <w:tcW w:w="688" w:type="pct"/>
            <w:gridSpan w:val="2"/>
            <w:tcBorders>
              <w:left w:val="single" w:color="auto" w:sz="4" w:space="0"/>
              <w:righ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p>
        </w:tc>
        <w:tc>
          <w:tcPr>
            <w:tcW w:w="1358" w:type="pct"/>
            <w:gridSpan w:val="2"/>
            <w:tcBorders>
              <w:lef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525" w:type="pct"/>
            <w:vMerge w:val="continue"/>
            <w:tcBorders>
              <w:righ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p>
        </w:tc>
        <w:tc>
          <w:tcPr>
            <w:tcW w:w="581" w:type="pct"/>
            <w:vMerge w:val="continue"/>
            <w:tcBorders>
              <w:righ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p>
        </w:tc>
        <w:tc>
          <w:tcPr>
            <w:tcW w:w="422" w:type="pct"/>
            <w:tcBorders>
              <w:lef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r>
              <w:rPr>
                <w:rFonts w:ascii="宋体"/>
                <w:color w:val="000000"/>
                <w:kern w:val="0"/>
                <w:szCs w:val="21"/>
              </w:rPr>
              <w:t>…</w:t>
            </w:r>
          </w:p>
        </w:tc>
        <w:tc>
          <w:tcPr>
            <w:tcW w:w="687" w:type="pct"/>
            <w:tcBorders>
              <w:righ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p>
        </w:tc>
        <w:tc>
          <w:tcPr>
            <w:tcW w:w="739" w:type="pct"/>
            <w:tcBorders>
              <w:left w:val="single" w:color="auto" w:sz="4" w:space="0"/>
              <w:righ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p>
        </w:tc>
        <w:tc>
          <w:tcPr>
            <w:tcW w:w="688" w:type="pct"/>
            <w:gridSpan w:val="2"/>
            <w:tcBorders>
              <w:left w:val="single" w:color="auto" w:sz="4" w:space="0"/>
              <w:righ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p>
        </w:tc>
        <w:tc>
          <w:tcPr>
            <w:tcW w:w="1358" w:type="pct"/>
            <w:gridSpan w:val="2"/>
            <w:tcBorders>
              <w:lef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525" w:type="pct"/>
            <w:vMerge w:val="continue"/>
            <w:tcBorders>
              <w:righ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p>
        </w:tc>
        <w:tc>
          <w:tcPr>
            <w:tcW w:w="581" w:type="pct"/>
            <w:vMerge w:val="restart"/>
            <w:tcBorders>
              <w:righ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r>
              <w:rPr>
                <w:rFonts w:ascii="宋体"/>
                <w:color w:val="000000"/>
                <w:kern w:val="0"/>
                <w:szCs w:val="21"/>
              </w:rPr>
              <w:t>熟料中氧化镁含量</w:t>
            </w:r>
          </w:p>
        </w:tc>
        <w:tc>
          <w:tcPr>
            <w:tcW w:w="422" w:type="pct"/>
            <w:tcBorders>
              <w:lef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r>
              <w:rPr>
                <w:rFonts w:ascii="宋体"/>
                <w:color w:val="000000"/>
                <w:kern w:val="0"/>
                <w:szCs w:val="21"/>
              </w:rPr>
              <w:t>1月</w:t>
            </w:r>
          </w:p>
        </w:tc>
        <w:tc>
          <w:tcPr>
            <w:tcW w:w="687" w:type="pct"/>
            <w:tcBorders>
              <w:righ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p>
        </w:tc>
        <w:tc>
          <w:tcPr>
            <w:tcW w:w="739" w:type="pct"/>
            <w:tcBorders>
              <w:left w:val="single" w:color="auto" w:sz="4" w:space="0"/>
              <w:righ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p>
        </w:tc>
        <w:tc>
          <w:tcPr>
            <w:tcW w:w="688" w:type="pct"/>
            <w:gridSpan w:val="2"/>
            <w:tcBorders>
              <w:left w:val="single" w:color="auto" w:sz="4" w:space="0"/>
              <w:righ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p>
        </w:tc>
        <w:tc>
          <w:tcPr>
            <w:tcW w:w="1358" w:type="pct"/>
            <w:gridSpan w:val="2"/>
            <w:tcBorders>
              <w:lef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525" w:type="pct"/>
            <w:vMerge w:val="continue"/>
            <w:tcBorders>
              <w:righ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p>
        </w:tc>
        <w:tc>
          <w:tcPr>
            <w:tcW w:w="581" w:type="pct"/>
            <w:vMerge w:val="continue"/>
            <w:tcBorders>
              <w:righ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p>
        </w:tc>
        <w:tc>
          <w:tcPr>
            <w:tcW w:w="422" w:type="pct"/>
            <w:tcBorders>
              <w:lef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r>
              <w:rPr>
                <w:rFonts w:ascii="宋体"/>
                <w:color w:val="000000"/>
                <w:kern w:val="0"/>
                <w:szCs w:val="21"/>
              </w:rPr>
              <w:t>2月</w:t>
            </w:r>
          </w:p>
        </w:tc>
        <w:tc>
          <w:tcPr>
            <w:tcW w:w="687" w:type="pct"/>
            <w:tcBorders>
              <w:righ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p>
        </w:tc>
        <w:tc>
          <w:tcPr>
            <w:tcW w:w="739" w:type="pct"/>
            <w:tcBorders>
              <w:left w:val="single" w:color="auto" w:sz="4" w:space="0"/>
              <w:righ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p>
        </w:tc>
        <w:tc>
          <w:tcPr>
            <w:tcW w:w="688" w:type="pct"/>
            <w:gridSpan w:val="2"/>
            <w:tcBorders>
              <w:left w:val="single" w:color="auto" w:sz="4" w:space="0"/>
              <w:righ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p>
        </w:tc>
        <w:tc>
          <w:tcPr>
            <w:tcW w:w="1358" w:type="pct"/>
            <w:gridSpan w:val="2"/>
            <w:tcBorders>
              <w:lef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525" w:type="pct"/>
            <w:vMerge w:val="continue"/>
            <w:tcBorders>
              <w:righ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p>
        </w:tc>
        <w:tc>
          <w:tcPr>
            <w:tcW w:w="581" w:type="pct"/>
            <w:vMerge w:val="continue"/>
            <w:tcBorders>
              <w:righ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p>
        </w:tc>
        <w:tc>
          <w:tcPr>
            <w:tcW w:w="422" w:type="pct"/>
            <w:tcBorders>
              <w:lef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r>
              <w:rPr>
                <w:rFonts w:ascii="宋体"/>
                <w:color w:val="000000"/>
                <w:kern w:val="0"/>
                <w:szCs w:val="21"/>
              </w:rPr>
              <w:t>3月</w:t>
            </w:r>
          </w:p>
        </w:tc>
        <w:tc>
          <w:tcPr>
            <w:tcW w:w="687" w:type="pct"/>
            <w:tcBorders>
              <w:righ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p>
        </w:tc>
        <w:tc>
          <w:tcPr>
            <w:tcW w:w="739" w:type="pct"/>
            <w:tcBorders>
              <w:left w:val="single" w:color="auto" w:sz="4" w:space="0"/>
              <w:righ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p>
        </w:tc>
        <w:tc>
          <w:tcPr>
            <w:tcW w:w="688" w:type="pct"/>
            <w:gridSpan w:val="2"/>
            <w:tcBorders>
              <w:left w:val="single" w:color="auto" w:sz="4" w:space="0"/>
              <w:righ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p>
        </w:tc>
        <w:tc>
          <w:tcPr>
            <w:tcW w:w="1358" w:type="pct"/>
            <w:gridSpan w:val="2"/>
            <w:tcBorders>
              <w:lef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525" w:type="pct"/>
            <w:vMerge w:val="continue"/>
            <w:tcBorders>
              <w:righ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p>
        </w:tc>
        <w:tc>
          <w:tcPr>
            <w:tcW w:w="581" w:type="pct"/>
            <w:vMerge w:val="continue"/>
            <w:tcBorders>
              <w:righ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p>
        </w:tc>
        <w:tc>
          <w:tcPr>
            <w:tcW w:w="422" w:type="pct"/>
            <w:tcBorders>
              <w:lef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r>
              <w:rPr>
                <w:rFonts w:ascii="宋体"/>
                <w:color w:val="000000"/>
                <w:kern w:val="0"/>
                <w:szCs w:val="21"/>
              </w:rPr>
              <w:t>…</w:t>
            </w:r>
          </w:p>
        </w:tc>
        <w:tc>
          <w:tcPr>
            <w:tcW w:w="687" w:type="pct"/>
            <w:tcBorders>
              <w:righ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p>
        </w:tc>
        <w:tc>
          <w:tcPr>
            <w:tcW w:w="739" w:type="pct"/>
            <w:tcBorders>
              <w:left w:val="single" w:color="auto" w:sz="4" w:space="0"/>
              <w:righ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p>
        </w:tc>
        <w:tc>
          <w:tcPr>
            <w:tcW w:w="688" w:type="pct"/>
            <w:gridSpan w:val="2"/>
            <w:tcBorders>
              <w:left w:val="single" w:color="auto" w:sz="4" w:space="0"/>
              <w:righ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p>
        </w:tc>
        <w:tc>
          <w:tcPr>
            <w:tcW w:w="1358" w:type="pct"/>
            <w:gridSpan w:val="2"/>
            <w:tcBorders>
              <w:lef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525" w:type="pct"/>
            <w:tcBorders>
              <w:righ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r>
              <w:rPr>
                <w:rFonts w:ascii="宋体"/>
                <w:color w:val="000000"/>
                <w:kern w:val="0"/>
                <w:szCs w:val="21"/>
              </w:rPr>
              <w:t>…</w:t>
            </w:r>
          </w:p>
        </w:tc>
        <w:tc>
          <w:tcPr>
            <w:tcW w:w="581" w:type="pct"/>
            <w:tcBorders>
              <w:right w:val="single" w:color="auto" w:sz="4" w:space="0"/>
            </w:tcBorders>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p>
        </w:tc>
        <w:tc>
          <w:tcPr>
            <w:tcW w:w="422" w:type="pct"/>
            <w:tcBorders>
              <w:lef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p>
        </w:tc>
        <w:tc>
          <w:tcPr>
            <w:tcW w:w="687" w:type="pct"/>
            <w:tcBorders>
              <w:righ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p>
        </w:tc>
        <w:tc>
          <w:tcPr>
            <w:tcW w:w="739" w:type="pct"/>
            <w:tcBorders>
              <w:left w:val="single" w:color="auto" w:sz="4" w:space="0"/>
              <w:righ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p>
        </w:tc>
        <w:tc>
          <w:tcPr>
            <w:tcW w:w="688" w:type="pct"/>
            <w:gridSpan w:val="2"/>
            <w:tcBorders>
              <w:left w:val="single" w:color="auto" w:sz="4" w:space="0"/>
              <w:righ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p>
        </w:tc>
        <w:tc>
          <w:tcPr>
            <w:tcW w:w="1358" w:type="pct"/>
            <w:gridSpan w:val="2"/>
            <w:tcBorders>
              <w:left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5000" w:type="pct"/>
            <w:gridSpan w:val="9"/>
            <w:vAlign w:val="center"/>
          </w:tcPr>
          <w:p>
            <w:pPr>
              <w:widowControl/>
              <w:tabs>
                <w:tab w:val="center" w:pos="4201"/>
                <w:tab w:val="right" w:leader="dot" w:pos="9298"/>
              </w:tabs>
              <w:adjustRightInd w:val="0"/>
              <w:snapToGrid w:val="0"/>
              <w:spacing w:line="240" w:lineRule="auto"/>
              <w:ind w:firstLine="0" w:firstLineChars="0"/>
              <w:jc w:val="left"/>
              <w:rPr>
                <w:rFonts w:ascii="宋体"/>
                <w:b/>
                <w:bCs/>
                <w:kern w:val="0"/>
                <w:szCs w:val="21"/>
              </w:rPr>
            </w:pPr>
            <w:r>
              <w:rPr>
                <w:rFonts w:ascii="宋体"/>
                <w:b/>
                <w:bCs/>
                <w:kern w:val="0"/>
                <w:szCs w:val="21"/>
              </w:rPr>
              <w:t xml:space="preserve">F.5 </w:t>
            </w:r>
            <w:r>
              <w:rPr>
                <w:rFonts w:hint="eastAsia" w:ascii="宋体"/>
                <w:b/>
                <w:bCs/>
                <w:kern w:val="0"/>
                <w:szCs w:val="21"/>
              </w:rPr>
              <w:t xml:space="preserve"> </w:t>
            </w:r>
            <w:r>
              <w:rPr>
                <w:rFonts w:ascii="宋体"/>
                <w:b/>
                <w:bCs/>
                <w:kern w:val="0"/>
                <w:szCs w:val="21"/>
              </w:rPr>
              <w:t>排放量信息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2954" w:type="pct"/>
            <w:gridSpan w:val="5"/>
            <w:tcBorders>
              <w:bottom w:val="single" w:color="auto" w:sz="4" w:space="0"/>
              <w:right w:val="single" w:color="auto" w:sz="4" w:space="0"/>
            </w:tcBorders>
            <w:vAlign w:val="center"/>
          </w:tcPr>
          <w:p>
            <w:pPr>
              <w:widowControl/>
              <w:tabs>
                <w:tab w:val="center" w:pos="4201"/>
                <w:tab w:val="right" w:leader="dot" w:pos="9298"/>
              </w:tabs>
              <w:adjustRightInd w:val="0"/>
              <w:snapToGrid w:val="0"/>
              <w:spacing w:line="240" w:lineRule="auto"/>
              <w:ind w:firstLine="0" w:firstLineChars="0"/>
              <w:rPr>
                <w:rFonts w:ascii="宋体"/>
                <w:kern w:val="0"/>
                <w:szCs w:val="21"/>
              </w:rPr>
            </w:pPr>
            <w:r>
              <w:rPr>
                <w:rFonts w:ascii="宋体"/>
                <w:kern w:val="0"/>
                <w:szCs w:val="21"/>
              </w:rPr>
              <w:t>熟料生产核算边界碳排放总量（tCO</w:t>
            </w:r>
            <w:r>
              <w:rPr>
                <w:rFonts w:ascii="宋体"/>
                <w:kern w:val="0"/>
                <w:szCs w:val="21"/>
                <w:vertAlign w:val="subscript"/>
              </w:rPr>
              <w:t>2</w:t>
            </w:r>
            <w:r>
              <w:rPr>
                <w:rFonts w:ascii="宋体"/>
                <w:kern w:val="0"/>
                <w:szCs w:val="21"/>
              </w:rPr>
              <w:t>）</w:t>
            </w:r>
          </w:p>
        </w:tc>
        <w:tc>
          <w:tcPr>
            <w:tcW w:w="2046" w:type="pct"/>
            <w:gridSpan w:val="4"/>
            <w:tcBorders>
              <w:left w:val="single" w:color="auto" w:sz="4" w:space="0"/>
              <w:bottom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center"/>
              <w:rPr>
                <w:rFonts w:ascii="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5000" w:type="pct"/>
            <w:gridSpan w:val="9"/>
            <w:tcBorders>
              <w:top w:val="single" w:color="auto" w:sz="4" w:space="0"/>
            </w:tcBorders>
            <w:vAlign w:val="center"/>
          </w:tcPr>
          <w:p>
            <w:pPr>
              <w:widowControl/>
              <w:tabs>
                <w:tab w:val="center" w:pos="4201"/>
                <w:tab w:val="right" w:leader="dot" w:pos="9298"/>
              </w:tabs>
              <w:adjustRightInd w:val="0"/>
              <w:snapToGrid w:val="0"/>
              <w:spacing w:line="240" w:lineRule="auto"/>
              <w:ind w:firstLine="0" w:firstLineChars="0"/>
              <w:jc w:val="left"/>
              <w:rPr>
                <w:rFonts w:ascii="宋体"/>
                <w:b/>
                <w:bCs/>
                <w:kern w:val="0"/>
                <w:szCs w:val="21"/>
              </w:rPr>
            </w:pPr>
            <w:r>
              <w:rPr>
                <w:rFonts w:ascii="宋体"/>
                <w:b/>
                <w:bCs/>
                <w:kern w:val="0"/>
                <w:szCs w:val="21"/>
              </w:rPr>
              <w:t>F.6  生产经营变化情况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5000" w:type="pct"/>
            <w:gridSpan w:val="9"/>
            <w:vAlign w:val="center"/>
          </w:tcPr>
          <w:p>
            <w:pPr>
              <w:widowControl/>
              <w:tabs>
                <w:tab w:val="center" w:pos="4201"/>
                <w:tab w:val="right" w:leader="dot" w:pos="9298"/>
              </w:tabs>
              <w:adjustRightInd w:val="0"/>
              <w:snapToGrid w:val="0"/>
              <w:spacing w:line="240" w:lineRule="auto"/>
              <w:ind w:firstLine="0" w:firstLineChars="0"/>
              <w:rPr>
                <w:rFonts w:ascii="宋体"/>
                <w:kern w:val="0"/>
                <w:szCs w:val="21"/>
              </w:rPr>
            </w:pPr>
            <w:r>
              <w:rPr>
                <w:rFonts w:ascii="宋体"/>
                <w:kern w:val="0"/>
                <w:szCs w:val="21"/>
              </w:rPr>
              <w:t>包括：</w:t>
            </w:r>
          </w:p>
          <w:p>
            <w:pPr>
              <w:pStyle w:val="174"/>
              <w:numPr>
                <w:ilvl w:val="0"/>
                <w:numId w:val="38"/>
              </w:numPr>
              <w:adjustRightInd w:val="0"/>
              <w:spacing w:line="240" w:lineRule="auto"/>
              <w:ind w:left="420" w:leftChars="200"/>
              <w:rPr>
                <w:rFonts w:ascii="宋体"/>
              </w:rPr>
            </w:pPr>
            <w:r>
              <w:rPr>
                <w:rFonts w:ascii="宋体"/>
              </w:rPr>
              <w:t>企业合并、分立、关停或搬迁情况；</w:t>
            </w:r>
          </w:p>
          <w:p>
            <w:pPr>
              <w:pStyle w:val="174"/>
              <w:numPr>
                <w:ilvl w:val="0"/>
                <w:numId w:val="38"/>
              </w:numPr>
              <w:adjustRightInd w:val="0"/>
              <w:spacing w:line="240" w:lineRule="auto"/>
              <w:ind w:left="420" w:leftChars="200"/>
              <w:rPr>
                <w:rFonts w:ascii="宋体"/>
              </w:rPr>
            </w:pPr>
            <w:r>
              <w:rPr>
                <w:rFonts w:ascii="宋体"/>
              </w:rPr>
              <w:t>熟料生产线关停或新增等情况；</w:t>
            </w:r>
          </w:p>
          <w:p>
            <w:pPr>
              <w:pStyle w:val="174"/>
              <w:numPr>
                <w:ilvl w:val="0"/>
                <w:numId w:val="38"/>
              </w:numPr>
              <w:adjustRightInd w:val="0"/>
              <w:spacing w:line="240" w:lineRule="auto"/>
              <w:ind w:left="420" w:leftChars="200"/>
              <w:rPr>
                <w:rFonts w:ascii="宋体"/>
              </w:rPr>
            </w:pPr>
            <w:r>
              <w:rPr>
                <w:rFonts w:ascii="宋体"/>
              </w:rPr>
              <w:t>较上一年度变化，包括核算边界、排放源等变化情况；</w:t>
            </w:r>
          </w:p>
          <w:p>
            <w:pPr>
              <w:pStyle w:val="174"/>
              <w:numPr>
                <w:ilvl w:val="0"/>
                <w:numId w:val="38"/>
              </w:numPr>
              <w:adjustRightInd w:val="0"/>
              <w:spacing w:line="240" w:lineRule="auto"/>
              <w:ind w:left="420" w:leftChars="200"/>
              <w:rPr>
                <w:rFonts w:ascii="宋体"/>
              </w:rPr>
            </w:pPr>
            <w:r>
              <w:rPr>
                <w:rFonts w:ascii="宋体"/>
              </w:rPr>
              <w:t>其他变化情况。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5000" w:type="pct"/>
            <w:gridSpan w:val="9"/>
            <w:vAlign w:val="center"/>
          </w:tcPr>
          <w:p>
            <w:pPr>
              <w:widowControl/>
              <w:tabs>
                <w:tab w:val="center" w:pos="4201"/>
                <w:tab w:val="right" w:leader="dot" w:pos="9298"/>
              </w:tabs>
              <w:adjustRightInd w:val="0"/>
              <w:snapToGrid w:val="0"/>
              <w:spacing w:line="240" w:lineRule="auto"/>
              <w:ind w:firstLine="0" w:firstLineChars="0"/>
              <w:jc w:val="left"/>
              <w:rPr>
                <w:rFonts w:ascii="宋体"/>
                <w:b/>
                <w:bCs/>
                <w:kern w:val="0"/>
                <w:szCs w:val="21"/>
              </w:rPr>
            </w:pPr>
            <w:r>
              <w:rPr>
                <w:rFonts w:ascii="宋体"/>
                <w:b/>
                <w:bCs/>
                <w:kern w:val="0"/>
                <w:szCs w:val="21"/>
              </w:rPr>
              <w:t>F.7  企业委托的技术服务机构情况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2954" w:type="pct"/>
            <w:gridSpan w:val="5"/>
            <w:vAlign w:val="center"/>
          </w:tcPr>
          <w:p>
            <w:pPr>
              <w:widowControl/>
              <w:tabs>
                <w:tab w:val="center" w:pos="4201"/>
                <w:tab w:val="right" w:leader="dot" w:pos="9298"/>
              </w:tabs>
              <w:adjustRightInd w:val="0"/>
              <w:snapToGrid w:val="0"/>
              <w:spacing w:line="240" w:lineRule="auto"/>
              <w:ind w:firstLine="0" w:firstLineChars="0"/>
              <w:rPr>
                <w:rFonts w:ascii="宋体"/>
                <w:kern w:val="0"/>
                <w:szCs w:val="21"/>
              </w:rPr>
            </w:pPr>
            <w:r>
              <w:rPr>
                <w:rFonts w:ascii="宋体"/>
                <w:kern w:val="0"/>
                <w:szCs w:val="21"/>
              </w:rPr>
              <w:t>企业委托编制本年度温室气体排放报告的技术服务机构名称</w:t>
            </w:r>
            <w:r>
              <w:rPr>
                <w:rFonts w:ascii="宋体"/>
                <w:bCs/>
                <w:szCs w:val="21"/>
                <w:vertAlign w:val="superscript"/>
              </w:rPr>
              <w:t>*2</w:t>
            </w:r>
          </w:p>
        </w:tc>
        <w:tc>
          <w:tcPr>
            <w:tcW w:w="2046" w:type="pct"/>
            <w:gridSpan w:val="4"/>
            <w:vAlign w:val="center"/>
          </w:tcPr>
          <w:p>
            <w:pPr>
              <w:widowControl/>
              <w:tabs>
                <w:tab w:val="center" w:pos="4201"/>
                <w:tab w:val="right" w:leader="dot" w:pos="9298"/>
              </w:tabs>
              <w:adjustRightInd w:val="0"/>
              <w:snapToGrid w:val="0"/>
              <w:spacing w:line="240" w:lineRule="auto"/>
              <w:ind w:firstLine="0" w:firstLineChars="0"/>
              <w:rPr>
                <w:rFonts w:ascii="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2954" w:type="pct"/>
            <w:gridSpan w:val="5"/>
            <w:vAlign w:val="center"/>
          </w:tcPr>
          <w:p>
            <w:pPr>
              <w:widowControl/>
              <w:tabs>
                <w:tab w:val="center" w:pos="4201"/>
                <w:tab w:val="right" w:leader="dot" w:pos="9298"/>
              </w:tabs>
              <w:adjustRightInd w:val="0"/>
              <w:snapToGrid w:val="0"/>
              <w:spacing w:line="240" w:lineRule="auto"/>
              <w:ind w:firstLine="0" w:firstLineChars="0"/>
              <w:rPr>
                <w:rFonts w:ascii="宋体"/>
                <w:kern w:val="0"/>
                <w:szCs w:val="21"/>
              </w:rPr>
            </w:pPr>
            <w:r>
              <w:rPr>
                <w:rFonts w:ascii="宋体"/>
                <w:kern w:val="0"/>
                <w:szCs w:val="21"/>
              </w:rPr>
              <w:t>企业委托编制本年度温室气体排放报告的技术服务机构统一社会信用代码</w:t>
            </w:r>
            <w:r>
              <w:rPr>
                <w:rFonts w:ascii="宋体"/>
                <w:bCs/>
                <w:szCs w:val="21"/>
                <w:vertAlign w:val="superscript"/>
              </w:rPr>
              <w:t>*2</w:t>
            </w:r>
          </w:p>
        </w:tc>
        <w:tc>
          <w:tcPr>
            <w:tcW w:w="2046" w:type="pct"/>
            <w:gridSpan w:val="4"/>
            <w:vAlign w:val="center"/>
          </w:tcPr>
          <w:p>
            <w:pPr>
              <w:widowControl/>
              <w:tabs>
                <w:tab w:val="center" w:pos="4201"/>
                <w:tab w:val="right" w:leader="dot" w:pos="9298"/>
              </w:tabs>
              <w:adjustRightInd w:val="0"/>
              <w:snapToGrid w:val="0"/>
              <w:spacing w:line="240" w:lineRule="auto"/>
              <w:ind w:firstLine="0" w:firstLineChars="0"/>
              <w:rPr>
                <w:rFonts w:ascii="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2954" w:type="pct"/>
            <w:gridSpan w:val="5"/>
            <w:vAlign w:val="center"/>
          </w:tcPr>
          <w:p>
            <w:pPr>
              <w:widowControl/>
              <w:tabs>
                <w:tab w:val="center" w:pos="4201"/>
                <w:tab w:val="right" w:leader="dot" w:pos="9298"/>
              </w:tabs>
              <w:adjustRightInd w:val="0"/>
              <w:snapToGrid w:val="0"/>
              <w:spacing w:line="240" w:lineRule="auto"/>
              <w:ind w:firstLine="0" w:firstLineChars="0"/>
              <w:rPr>
                <w:rFonts w:ascii="宋体"/>
                <w:kern w:val="0"/>
                <w:szCs w:val="21"/>
              </w:rPr>
            </w:pPr>
            <w:r>
              <w:rPr>
                <w:rFonts w:ascii="宋体"/>
                <w:iCs/>
                <w:kern w:val="0"/>
                <w:szCs w:val="21"/>
              </w:rPr>
              <w:t>企业委托提供检验检测和计量设备维护校准服务的技术服务机构名称</w:t>
            </w:r>
          </w:p>
        </w:tc>
        <w:tc>
          <w:tcPr>
            <w:tcW w:w="2046" w:type="pct"/>
            <w:gridSpan w:val="4"/>
            <w:vAlign w:val="center"/>
          </w:tcPr>
          <w:p>
            <w:pPr>
              <w:widowControl/>
              <w:tabs>
                <w:tab w:val="center" w:pos="4201"/>
                <w:tab w:val="right" w:leader="dot" w:pos="9298"/>
              </w:tabs>
              <w:adjustRightInd w:val="0"/>
              <w:snapToGrid w:val="0"/>
              <w:spacing w:line="240" w:lineRule="auto"/>
              <w:ind w:firstLine="0" w:firstLineChars="0"/>
              <w:rPr>
                <w:rFonts w:ascii="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2954" w:type="pct"/>
            <w:gridSpan w:val="5"/>
            <w:vAlign w:val="center"/>
          </w:tcPr>
          <w:p>
            <w:pPr>
              <w:widowControl/>
              <w:tabs>
                <w:tab w:val="center" w:pos="4201"/>
                <w:tab w:val="right" w:leader="dot" w:pos="9298"/>
              </w:tabs>
              <w:adjustRightInd w:val="0"/>
              <w:snapToGrid w:val="0"/>
              <w:spacing w:line="240" w:lineRule="auto"/>
              <w:ind w:firstLine="0" w:firstLineChars="0"/>
              <w:rPr>
                <w:rFonts w:ascii="宋体"/>
                <w:iCs/>
                <w:kern w:val="0"/>
                <w:szCs w:val="21"/>
              </w:rPr>
            </w:pPr>
            <w:r>
              <w:rPr>
                <w:rFonts w:ascii="宋体"/>
                <w:iCs/>
                <w:kern w:val="0"/>
                <w:szCs w:val="21"/>
              </w:rPr>
              <w:t>企业委托提供检验检测和计量设备维护校准服务的技术服务机构统一社会信用代码</w:t>
            </w:r>
          </w:p>
        </w:tc>
        <w:tc>
          <w:tcPr>
            <w:tcW w:w="2046" w:type="pct"/>
            <w:gridSpan w:val="4"/>
            <w:vAlign w:val="center"/>
          </w:tcPr>
          <w:p>
            <w:pPr>
              <w:widowControl/>
              <w:tabs>
                <w:tab w:val="center" w:pos="4201"/>
                <w:tab w:val="right" w:leader="dot" w:pos="9298"/>
              </w:tabs>
              <w:adjustRightInd w:val="0"/>
              <w:snapToGrid w:val="0"/>
              <w:spacing w:line="240" w:lineRule="auto"/>
              <w:ind w:firstLine="0" w:firstLineChars="0"/>
              <w:rPr>
                <w:rFonts w:ascii="宋体"/>
                <w:iCs/>
                <w:kern w:val="0"/>
                <w:szCs w:val="21"/>
              </w:rPr>
            </w:pPr>
          </w:p>
        </w:tc>
      </w:tr>
    </w:tbl>
    <w:p>
      <w:pPr>
        <w:pStyle w:val="31"/>
        <w:autoSpaceDE w:val="0"/>
        <w:autoSpaceDN w:val="0"/>
        <w:snapToGrid/>
        <w:ind w:left="180" w:hanging="180" w:hangingChars="100"/>
        <w:jc w:val="both"/>
        <w:rPr>
          <w:rFonts w:ascii="Times New Roman"/>
        </w:rPr>
      </w:pPr>
      <w:r>
        <w:rPr>
          <w:rFonts w:hint="eastAsia" w:ascii="Times New Roman"/>
        </w:rPr>
        <w:t>填报说明：</w:t>
      </w:r>
    </w:p>
    <w:p>
      <w:pPr>
        <w:pStyle w:val="31"/>
        <w:snapToGrid/>
        <w:ind w:left="180" w:hanging="180" w:hangingChars="100"/>
        <w:jc w:val="both"/>
        <w:rPr>
          <w:rFonts w:ascii="Times New Roman"/>
          <w:kern w:val="0"/>
        </w:rPr>
      </w:pPr>
      <w:r>
        <w:rPr>
          <w:rFonts w:ascii="Times New Roman"/>
          <w:kern w:val="0"/>
          <w:vertAlign w:val="superscript"/>
        </w:rPr>
        <w:t>*1</w:t>
      </w:r>
      <w:r>
        <w:rPr>
          <w:rFonts w:hint="eastAsia" w:ascii="Times New Roman"/>
          <w:kern w:val="0"/>
        </w:rPr>
        <w:t>如果熟料生产线多于</w:t>
      </w:r>
      <w:r>
        <w:rPr>
          <w:rFonts w:ascii="Times New Roman"/>
          <w:kern w:val="0"/>
        </w:rPr>
        <w:t>1</w:t>
      </w:r>
      <w:r>
        <w:rPr>
          <w:rFonts w:hint="eastAsia" w:ascii="Times New Roman"/>
          <w:kern w:val="0"/>
        </w:rPr>
        <w:t>条，应分别填报。</w:t>
      </w:r>
      <w:bookmarkStart w:id="436" w:name="《汽车工业污染防治可行技术指南"/>
      <w:bookmarkEnd w:id="436"/>
    </w:p>
    <w:p>
      <w:pPr>
        <w:pStyle w:val="31"/>
        <w:snapToGrid/>
        <w:ind w:left="180" w:hanging="180" w:hangingChars="100"/>
        <w:jc w:val="both"/>
        <w:rPr>
          <w:rFonts w:ascii="Times New Roman" w:eastAsia="等线"/>
          <w:b/>
          <w:bCs/>
          <w:kern w:val="0"/>
          <w:szCs w:val="21"/>
        </w:rPr>
      </w:pPr>
      <w:r>
        <w:rPr>
          <w:rFonts w:ascii="Times New Roman"/>
          <w:bCs/>
          <w:vertAlign w:val="superscript"/>
        </w:rPr>
        <w:t>*2</w:t>
      </w:r>
      <w:r>
        <w:rPr>
          <w:rFonts w:hint="eastAsia" w:ascii="Times New Roman"/>
          <w:bCs/>
        </w:rPr>
        <w:t>是指为水泥熟料生产企业提供本年度碳排放核算、报告编制或碳资产管理等咨询服务机构，不包括开展碳排放核查</w:t>
      </w:r>
      <w:r>
        <w:rPr>
          <w:rFonts w:ascii="Times New Roman"/>
          <w:bCs/>
        </w:rPr>
        <w:t>/</w:t>
      </w:r>
      <w:r>
        <w:rPr>
          <w:rFonts w:hint="eastAsia" w:ascii="Times New Roman"/>
          <w:bCs/>
        </w:rPr>
        <w:t>复查的机构。若企业自行编制温室气体排放报告，不填写该项内容。</w:t>
      </w:r>
    </w:p>
    <w:sectPr>
      <w:footnotePr>
        <w:numRestart w:val="eachSect"/>
      </w:footnotePr>
      <w:pgSz w:w="16838" w:h="11906" w:orient="landscape"/>
      <w:pgMar w:top="1616" w:right="1474" w:bottom="1616" w:left="1928" w:header="851" w:footer="992" w:gutter="0"/>
      <w:cols w:space="425" w:num="1"/>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0BE53370-CA79-400F-8AE1-97D307E4E05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2" w:fontKey="{1BEC585D-6BE8-42F1-BD62-7F3C67A3200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embedRegular r:id="rId3" w:fontKey="{82F643F0-A5EA-4284-8E77-031B1C40546F}"/>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楷体_GBK">
    <w:altName w:val="微软雅黑"/>
    <w:panose1 w:val="00000000000000000000"/>
    <w:charset w:val="86"/>
    <w:family w:val="auto"/>
    <w:pitch w:val="default"/>
    <w:sig w:usb0="00000000" w:usb1="00000000" w:usb2="00000000" w:usb3="00000000" w:csb0="00040000" w:csb1="00000000"/>
  </w:font>
  <w:font w:name="方正仿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embedRegular r:id="rId4" w:fontKey="{C73585EB-83F0-4A3A-ABC6-D775F23F09CA}"/>
  </w:font>
  <w:font w:name="方正小标宋_GBK">
    <w:altName w:val="微软雅黑"/>
    <w:panose1 w:val="00000000000000000000"/>
    <w:charset w:val="86"/>
    <w:family w:val="auto"/>
    <w:pitch w:val="default"/>
    <w:sig w:usb0="00000000" w:usb1="00000000" w:usb2="00000000" w:usb3="00000000" w:csb0="00040000" w:csb1="00000000"/>
    <w:embedRegular r:id="rId5" w:fontKey="{67C504A0-5C09-479F-A355-797291512C8D}"/>
  </w:font>
  <w:font w:name="Cambria Math">
    <w:panose1 w:val="02040503050406030204"/>
    <w:charset w:val="00"/>
    <w:family w:val="roman"/>
    <w:pitch w:val="default"/>
    <w:sig w:usb0="E00006FF" w:usb1="420024FF" w:usb2="02000000" w:usb3="00000000" w:csb0="2000019F" w:csb1="00000000"/>
    <w:embedRegular r:id="rId6" w:fontKey="{020EFD84-52D3-46DB-B1DB-F634A4F1B841}"/>
  </w:font>
  <w:font w:name="仿宋_GB2312">
    <w:altName w:val="仿宋"/>
    <w:panose1 w:val="00000000000000000000"/>
    <w:charset w:val="86"/>
    <w:family w:val="modern"/>
    <w:pitch w:val="default"/>
    <w:sig w:usb0="00000000" w:usb1="00000000" w:usb2="00000010" w:usb3="00000000" w:csb0="00040000" w:csb1="00000000"/>
    <w:embedRegular r:id="rId7" w:fontKey="{25D8EC3D-0390-441C-B922-1AF0E8745350}"/>
  </w:font>
  <w:font w:name="DejaVu Math TeX Gyre">
    <w:panose1 w:val="02000503000000000000"/>
    <w:charset w:val="00"/>
    <w:family w:val="auto"/>
    <w:pitch w:val="default"/>
    <w:sig w:usb0="A10000EF" w:usb1="4201F9EE" w:usb2="02000000" w:usb3="00000000" w:csb0="60000193" w:csb1="0DD40000"/>
    <w:embedRegular r:id="rId8" w:fontKey="{FDE1B717-9127-4BB4-AC22-49E25195CEFB}"/>
  </w:font>
  <w:font w:name="宋体堲..鰔.">
    <w:altName w:val="宋体"/>
    <w:panose1 w:val="00000000000000000000"/>
    <w:charset w:val="86"/>
    <w:family w:val="auto"/>
    <w:pitch w:val="default"/>
    <w:sig w:usb0="00000000" w:usb1="00000000" w:usb2="00000010" w:usb3="00000000" w:csb0="00040000" w:csb1="00000000"/>
    <w:embedRegular r:id="rId9" w:fontKey="{A6951B7B-454D-450D-B970-61F3FB5EAF69}"/>
  </w:font>
  <w:font w:name="等线">
    <w:panose1 w:val="02010600030101010101"/>
    <w:charset w:val="86"/>
    <w:family w:val="auto"/>
    <w:pitch w:val="default"/>
    <w:sig w:usb0="A00002BF" w:usb1="38CF7CFA" w:usb2="00000016" w:usb3="00000000" w:csb0="0004000F" w:csb1="00000000"/>
    <w:embedRegular r:id="rId10" w:fontKey="{2FF2E83C-4143-40F5-9DF1-33FC0E0D286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jc w:val="center"/>
    </w:pPr>
    <w:r>
      <w:t xml:space="preserve">- </w:t>
    </w:r>
    <w:r>
      <w:fldChar w:fldCharType="begin"/>
    </w:r>
    <w:r>
      <w:instrText xml:space="preserve"> PAGE   \* MERGEFORMAT </w:instrText>
    </w:r>
    <w:r>
      <w:fldChar w:fldCharType="separate"/>
    </w:r>
    <w:r>
      <w:rPr>
        <w:lang w:val="zh-CN"/>
      </w:rPr>
      <w:t>I</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jc w:val="center"/>
    </w:pPr>
    <w:r>
      <w:t xml:space="preserve">- </w:t>
    </w:r>
    <w:r>
      <w:fldChar w:fldCharType="begin"/>
    </w:r>
    <w:r>
      <w:instrText xml:space="preserve"> PAGE   \* MERGEFORMAT </w:instrText>
    </w:r>
    <w:r>
      <w:fldChar w:fldCharType="separate"/>
    </w:r>
    <w:r>
      <w:rPr>
        <w:lang w:val="zh-CN"/>
      </w:rPr>
      <w:t>25</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4">
    <w:p>
      <w:pPr>
        <w:spacing w:line="240" w:lineRule="auto"/>
        <w:ind w:firstLine="420"/>
      </w:pPr>
      <w:r>
        <w:separator/>
      </w:r>
    </w:p>
  </w:footnote>
  <w:footnote w:type="continuationSeparator" w:id="25">
    <w:p>
      <w:pPr>
        <w:spacing w:line="240" w:lineRule="auto"/>
        <w:ind w:firstLine="420"/>
      </w:pPr>
      <w:r>
        <w:continuationSeparator/>
      </w:r>
    </w:p>
  </w:footnote>
  <w:footnote w:id="0">
    <w:p>
      <w:pPr>
        <w:pStyle w:val="31"/>
        <w:ind w:firstLine="0" w:firstLineChars="0"/>
        <w:rPr>
          <w:rFonts w:ascii="Times New Roman"/>
        </w:rPr>
      </w:pPr>
      <w:r>
        <w:rPr>
          <w:rStyle w:val="59"/>
          <w:rFonts w:ascii="Times New Roman"/>
        </w:rPr>
        <w:footnoteRef/>
      </w:r>
      <w:r>
        <w:rPr>
          <w:rFonts w:ascii="Times New Roman"/>
        </w:rPr>
        <w:t xml:space="preserve">  </w:t>
      </w:r>
      <w:r>
        <w:rPr>
          <w:rFonts w:hint="eastAsia" w:ascii="Times New Roman"/>
        </w:rPr>
        <w:t>本指南所称存量常规水电是指</w:t>
      </w:r>
      <w:r>
        <w:rPr>
          <w:rFonts w:ascii="Times New Roman"/>
        </w:rPr>
        <w:t>2023</w:t>
      </w:r>
      <w:r>
        <w:rPr>
          <w:rFonts w:hint="eastAsia" w:ascii="Times New Roman"/>
        </w:rPr>
        <w:t>年</w:t>
      </w:r>
      <w:r>
        <w:rPr>
          <w:rFonts w:ascii="Times New Roman"/>
        </w:rPr>
        <w:t>1</w:t>
      </w:r>
      <w:r>
        <w:rPr>
          <w:rFonts w:hint="eastAsia" w:ascii="Times New Roman"/>
        </w:rPr>
        <w:t>月</w:t>
      </w:r>
      <w:r>
        <w:rPr>
          <w:rFonts w:ascii="Times New Roman"/>
        </w:rPr>
        <w:t>1</w:t>
      </w:r>
      <w:r>
        <w:rPr>
          <w:rFonts w:hint="eastAsia" w:ascii="Times New Roman"/>
        </w:rPr>
        <w:t>日之前投产的水电项目。</w:t>
      </w:r>
    </w:p>
  </w:footnote>
  <w:footnote w:id="1">
    <w:p>
      <w:pPr>
        <w:pStyle w:val="31"/>
        <w:ind w:firstLine="0" w:firstLineChars="0"/>
        <w:rPr>
          <w:rFonts w:ascii="Times New Roman"/>
        </w:rPr>
      </w:pPr>
      <w:r>
        <w:rPr>
          <w:rStyle w:val="59"/>
          <w:rFonts w:ascii="Times New Roman"/>
        </w:rPr>
        <w:footnoteRef/>
      </w:r>
      <w:r>
        <w:rPr>
          <w:rFonts w:ascii="Times New Roman"/>
        </w:rPr>
        <w:t xml:space="preserve">  </w:t>
      </w:r>
      <w:r>
        <w:rPr>
          <w:rFonts w:hint="eastAsia" w:ascii="Times New Roman"/>
        </w:rPr>
        <w:t>相比于《关于做好2023—2025年发电行业企业温室气体排放报告管理有关工作的通知》中的全国电网平均排放因子，本指南所指的电力排放因子计算过程中不包括市场化交易的非化石能源电量。</w:t>
      </w:r>
    </w:p>
  </w:footnote>
  <w:footnote w:id="2">
    <w:p>
      <w:pPr>
        <w:pStyle w:val="31"/>
        <w:ind w:left="180" w:hanging="180" w:hangingChars="100"/>
        <w:jc w:val="both"/>
        <w:rPr>
          <w:rFonts w:ascii="Times New Roman"/>
        </w:rPr>
      </w:pPr>
      <w:r>
        <w:rPr>
          <w:rFonts w:hint="eastAsia" w:ascii="Times New Roman"/>
          <w:color w:val="000000"/>
          <w:vertAlign w:val="superscript"/>
        </w:rPr>
        <w:t>*</w:t>
      </w:r>
      <w:r>
        <w:rPr>
          <w:rStyle w:val="59"/>
          <w:rFonts w:ascii="Times New Roman"/>
        </w:rPr>
        <w:footnoteRef/>
      </w:r>
      <w:r>
        <w:rPr>
          <w:rFonts w:ascii="Times New Roman"/>
        </w:rPr>
        <w:t xml:space="preserve"> </w:t>
      </w:r>
      <w:r>
        <w:rPr>
          <w:rFonts w:hint="eastAsia" w:ascii="Times New Roman"/>
        </w:rPr>
        <w:t>若生产线多于1条，应分别填报</w:t>
      </w:r>
      <w:r>
        <w:rPr>
          <w:rFonts w:ascii="Times New Roman"/>
        </w:rPr>
        <w:t>。</w:t>
      </w:r>
    </w:p>
  </w:footnote>
  <w:footnote w:id="3">
    <w:p>
      <w:pPr>
        <w:pStyle w:val="31"/>
        <w:ind w:left="180" w:hanging="180" w:hangingChars="100"/>
        <w:jc w:val="both"/>
        <w:rPr>
          <w:rFonts w:ascii="Times New Roman"/>
        </w:rPr>
      </w:pPr>
      <w:r>
        <w:rPr>
          <w:rFonts w:hint="eastAsia" w:ascii="Times New Roman"/>
          <w:color w:val="000000"/>
          <w:vertAlign w:val="superscript"/>
        </w:rPr>
        <w:t>*</w:t>
      </w:r>
      <w:r>
        <w:rPr>
          <w:rStyle w:val="59"/>
          <w:rFonts w:ascii="Times New Roman"/>
        </w:rPr>
        <w:footnoteRef/>
      </w:r>
      <w:r>
        <w:rPr>
          <w:rFonts w:ascii="Times New Roman"/>
        </w:rPr>
        <w:t xml:space="preserve"> </w:t>
      </w:r>
      <w:r>
        <w:rPr>
          <w:rFonts w:hint="eastAsia" w:ascii="Times New Roman"/>
        </w:rPr>
        <w:t>熟料类别按硅酸盐水泥熟料、白色硅酸盐水泥熟料、铝酸盐水泥熟料、硫（铁）铝酸盐水泥熟料类别填报。</w:t>
      </w:r>
    </w:p>
  </w:footnote>
  <w:footnote w:id="4">
    <w:p>
      <w:pPr>
        <w:pStyle w:val="31"/>
        <w:ind w:left="180" w:hanging="180" w:hangingChars="100"/>
        <w:jc w:val="both"/>
        <w:rPr>
          <w:rFonts w:ascii="Times New Roman"/>
        </w:rPr>
      </w:pPr>
      <w:r>
        <w:rPr>
          <w:rFonts w:hint="eastAsia" w:ascii="Times New Roman"/>
          <w:color w:val="000000"/>
          <w:vertAlign w:val="superscript"/>
        </w:rPr>
        <w:t>*</w:t>
      </w:r>
      <w:r>
        <w:rPr>
          <w:rStyle w:val="59"/>
          <w:rFonts w:ascii="Times New Roman"/>
        </w:rPr>
        <w:footnoteRef/>
      </w:r>
      <w:r>
        <w:rPr>
          <w:rFonts w:ascii="Times New Roman"/>
        </w:rPr>
        <w:t xml:space="preserve"> </w:t>
      </w:r>
      <w:r>
        <w:rPr>
          <w:rFonts w:hint="eastAsia" w:ascii="Times New Roman"/>
        </w:rPr>
        <w:t>熟料品种包括通用水泥熟料、低碱通用水泥熟料、中抗硫酸盐水泥熟料、高抗硫酸盐水泥熟料、中热水泥熟料、低热水泥熟料、道路硅酸盐水泥熟料、油井水泥熟料和核电工程用硅酸盐水泥熟料等硅酸盐水泥熟料，以及白色硅酸盐水泥熟料、铝酸盐水泥熟料、硫铝酸盐水泥熟料、铁铝酸盐水泥熟料。</w:t>
      </w:r>
    </w:p>
  </w:footnote>
  <w:footnote w:id="5">
    <w:p>
      <w:pPr>
        <w:pStyle w:val="31"/>
        <w:adjustRightInd w:val="0"/>
        <w:ind w:left="180" w:hanging="180" w:hangingChars="100"/>
        <w:jc w:val="both"/>
        <w:rPr>
          <w:rFonts w:ascii="Times New Roman"/>
        </w:rPr>
      </w:pPr>
      <w:r>
        <w:rPr>
          <w:rFonts w:hint="eastAsia" w:ascii="Times New Roman"/>
          <w:color w:val="000000"/>
          <w:vertAlign w:val="superscript"/>
        </w:rPr>
        <w:t>*</w:t>
      </w:r>
      <w:r>
        <w:rPr>
          <w:rStyle w:val="59"/>
          <w:rFonts w:ascii="Times New Roman"/>
        </w:rPr>
        <w:footnoteRef/>
      </w:r>
      <w:r>
        <w:rPr>
          <w:rFonts w:ascii="Times New Roman"/>
        </w:rPr>
        <w:t xml:space="preserve"> 如果报告数据是由若干个参数通过一定的计算方法计算得出，需要填写计算公式以及计算公式中的每一个参数的获取方式。</w:t>
      </w:r>
    </w:p>
  </w:footnote>
  <w:footnote w:id="6">
    <w:p>
      <w:pPr>
        <w:pStyle w:val="31"/>
        <w:adjustRightInd w:val="0"/>
        <w:ind w:left="180" w:hanging="180" w:hangingChars="100"/>
        <w:jc w:val="both"/>
        <w:rPr>
          <w:rFonts w:ascii="Times New Roman"/>
        </w:rPr>
      </w:pPr>
      <w:r>
        <w:rPr>
          <w:rFonts w:hint="eastAsia" w:ascii="Times New Roman"/>
          <w:color w:val="000000"/>
          <w:vertAlign w:val="superscript"/>
        </w:rPr>
        <w:t>*</w:t>
      </w:r>
      <w:r>
        <w:rPr>
          <w:rStyle w:val="59"/>
          <w:rFonts w:ascii="Times New Roman"/>
        </w:rPr>
        <w:footnoteRef/>
      </w:r>
      <w:r>
        <w:rPr>
          <w:rFonts w:ascii="Times New Roman"/>
        </w:rPr>
        <w:t xml:space="preserve"> 获取方式包括：实测值、缺省值、计算值、其他。</w:t>
      </w:r>
    </w:p>
  </w:footnote>
  <w:footnote w:id="7">
    <w:p>
      <w:pPr>
        <w:pStyle w:val="31"/>
        <w:adjustRightInd w:val="0"/>
        <w:ind w:left="180" w:hanging="180" w:hangingChars="100"/>
        <w:jc w:val="both"/>
        <w:rPr>
          <w:rFonts w:ascii="Times New Roman"/>
        </w:rPr>
      </w:pPr>
      <w:r>
        <w:rPr>
          <w:rFonts w:hint="eastAsia" w:ascii="Times New Roman"/>
          <w:color w:val="000000"/>
          <w:vertAlign w:val="superscript"/>
        </w:rPr>
        <w:t>*</w:t>
      </w:r>
      <w:r>
        <w:rPr>
          <w:rStyle w:val="59"/>
          <w:rFonts w:ascii="Times New Roman"/>
        </w:rPr>
        <w:footnoteRef/>
      </w:r>
      <w:r>
        <w:rPr>
          <w:rFonts w:ascii="Times New Roman"/>
        </w:rPr>
        <w:t xml:space="preserve"> </w:t>
      </w:r>
      <w:r>
        <w:rPr>
          <w:rFonts w:hint="eastAsia" w:ascii="Times New Roman"/>
        </w:rPr>
        <w:t>具体描述</w:t>
      </w:r>
      <w:r>
        <w:rPr>
          <w:rFonts w:ascii="Times New Roman"/>
        </w:rPr>
        <w:t>填报说明：</w:t>
      </w:r>
    </w:p>
    <w:p>
      <w:pPr>
        <w:pStyle w:val="31"/>
        <w:numPr>
          <w:ilvl w:val="0"/>
          <w:numId w:val="17"/>
        </w:numPr>
        <w:tabs>
          <w:tab w:val="clear" w:pos="4338"/>
          <w:tab w:val="clear" w:pos="8675"/>
        </w:tabs>
        <w:ind w:left="570" w:leftChars="100" w:hanging="360" w:hangingChars="200"/>
        <w:jc w:val="both"/>
        <w:rPr>
          <w:rFonts w:ascii="Times New Roman"/>
        </w:rPr>
      </w:pPr>
      <w:r>
        <w:rPr>
          <w:rFonts w:ascii="Times New Roman"/>
        </w:rPr>
        <w:t>获取方式为实测值，填报具体</w:t>
      </w:r>
      <w:r>
        <w:rPr>
          <w:rFonts w:hint="eastAsia" w:ascii="Times New Roman"/>
        </w:rPr>
        <w:t>计量/检测</w:t>
      </w:r>
      <w:r>
        <w:rPr>
          <w:rFonts w:ascii="Times New Roman"/>
        </w:rPr>
        <w:t>方法和标准；</w:t>
      </w:r>
    </w:p>
    <w:p>
      <w:pPr>
        <w:pStyle w:val="31"/>
        <w:numPr>
          <w:ilvl w:val="0"/>
          <w:numId w:val="17"/>
        </w:numPr>
        <w:tabs>
          <w:tab w:val="clear" w:pos="4338"/>
          <w:tab w:val="clear" w:pos="8675"/>
        </w:tabs>
        <w:ind w:left="570" w:leftChars="100" w:hanging="360" w:hangingChars="200"/>
        <w:jc w:val="both"/>
        <w:rPr>
          <w:rFonts w:ascii="Times New Roman"/>
        </w:rPr>
      </w:pPr>
      <w:r>
        <w:rPr>
          <w:rFonts w:ascii="Times New Roman"/>
        </w:rPr>
        <w:t>获取方式为缺省值，填报具体缺省值；</w:t>
      </w:r>
    </w:p>
    <w:p>
      <w:pPr>
        <w:pStyle w:val="31"/>
        <w:numPr>
          <w:ilvl w:val="0"/>
          <w:numId w:val="17"/>
        </w:numPr>
        <w:tabs>
          <w:tab w:val="clear" w:pos="4338"/>
          <w:tab w:val="clear" w:pos="8675"/>
        </w:tabs>
        <w:ind w:left="570" w:leftChars="100" w:hanging="360" w:hangingChars="200"/>
        <w:jc w:val="both"/>
        <w:rPr>
          <w:rFonts w:ascii="Times New Roman"/>
        </w:rPr>
      </w:pPr>
      <w:r>
        <w:rPr>
          <w:rFonts w:ascii="Times New Roman"/>
        </w:rPr>
        <w:t>获取方式为计算值，填报具体计算公式及计算公式中的每一个参数的获取方式；</w:t>
      </w:r>
    </w:p>
    <w:p>
      <w:pPr>
        <w:pStyle w:val="31"/>
        <w:numPr>
          <w:ilvl w:val="0"/>
          <w:numId w:val="17"/>
        </w:numPr>
        <w:tabs>
          <w:tab w:val="clear" w:pos="4338"/>
          <w:tab w:val="clear" w:pos="8675"/>
        </w:tabs>
        <w:ind w:left="570" w:leftChars="100" w:hanging="360" w:hangingChars="200"/>
        <w:jc w:val="both"/>
        <w:rPr>
          <w:rFonts w:ascii="Times New Roman"/>
        </w:rPr>
      </w:pPr>
      <w:r>
        <w:rPr>
          <w:rFonts w:ascii="Times New Roman"/>
        </w:rPr>
        <w:t>获取方式为其他，进行详细描述</w:t>
      </w:r>
      <w:r>
        <w:rPr>
          <w:rFonts w:hint="eastAsia" w:ascii="Times New Roman"/>
        </w:rPr>
        <w:t>。</w:t>
      </w:r>
    </w:p>
  </w:footnote>
  <w:footnote w:id="8">
    <w:p>
      <w:pPr>
        <w:pStyle w:val="31"/>
        <w:ind w:left="180" w:hanging="180" w:hangingChars="100"/>
        <w:jc w:val="both"/>
        <w:rPr>
          <w:rFonts w:ascii="Times New Roman"/>
        </w:rPr>
      </w:pPr>
      <w:r>
        <w:rPr>
          <w:rFonts w:hint="eastAsia" w:ascii="Times New Roman"/>
          <w:color w:val="000000"/>
          <w:vertAlign w:val="superscript"/>
        </w:rPr>
        <w:t>*</w:t>
      </w:r>
      <w:r>
        <w:rPr>
          <w:rStyle w:val="59"/>
          <w:rFonts w:ascii="Times New Roman"/>
        </w:rPr>
        <w:footnoteRef/>
      </w:r>
      <w:r>
        <w:rPr>
          <w:rFonts w:ascii="Times New Roman"/>
        </w:rPr>
        <w:t xml:space="preserve"> 填报具体的非碳酸盐替代原料名称。若非碳酸盐替代原料消耗多于1种，应分别填报。</w:t>
      </w:r>
    </w:p>
  </w:footnote>
  <w:footnote w:id="9">
    <w:p>
      <w:pPr>
        <w:pStyle w:val="31"/>
        <w:ind w:left="180" w:hanging="180" w:hangingChars="100"/>
        <w:jc w:val="both"/>
        <w:rPr>
          <w:rFonts w:ascii="Times New Roman"/>
        </w:rPr>
      </w:pPr>
      <w:r>
        <w:rPr>
          <w:rFonts w:hint="eastAsia" w:ascii="Times New Roman"/>
          <w:color w:val="000000"/>
          <w:vertAlign w:val="superscript"/>
        </w:rPr>
        <w:t>*</w:t>
      </w:r>
      <w:r>
        <w:rPr>
          <w:rStyle w:val="59"/>
          <w:rFonts w:ascii="Times New Roman"/>
        </w:rPr>
        <w:footnoteRef/>
      </w:r>
      <w:r>
        <w:rPr>
          <w:rFonts w:ascii="Times New Roman"/>
        </w:rPr>
        <w:t xml:space="preserve"> 填报具体的替代</w:t>
      </w:r>
      <w:r>
        <w:rPr>
          <w:rFonts w:hint="eastAsia" w:ascii="Times New Roman"/>
        </w:rPr>
        <w:t>燃料</w:t>
      </w:r>
      <w:r>
        <w:rPr>
          <w:rFonts w:ascii="Times New Roman"/>
        </w:rPr>
        <w:t>名称。若替代</w:t>
      </w:r>
      <w:r>
        <w:rPr>
          <w:rFonts w:hint="eastAsia" w:ascii="Times New Roman"/>
        </w:rPr>
        <w:t>燃料</w:t>
      </w:r>
      <w:r>
        <w:rPr>
          <w:rFonts w:ascii="Times New Roman"/>
        </w:rPr>
        <w:t>消耗多于1种，应分别填报。</w:t>
      </w:r>
    </w:p>
  </w:footnote>
  <w:footnote w:id="10">
    <w:p>
      <w:pPr>
        <w:pStyle w:val="31"/>
        <w:ind w:left="180" w:hanging="180" w:hangingChars="100"/>
        <w:jc w:val="both"/>
        <w:rPr>
          <w:rFonts w:ascii="Times New Roman"/>
        </w:rPr>
      </w:pPr>
      <w:r>
        <w:rPr>
          <w:rFonts w:hint="eastAsia" w:ascii="Times New Roman"/>
          <w:color w:val="000000"/>
          <w:vertAlign w:val="superscript"/>
        </w:rPr>
        <w:t>*</w:t>
      </w:r>
      <w:r>
        <w:rPr>
          <w:rStyle w:val="59"/>
          <w:rFonts w:ascii="Times New Roman"/>
        </w:rPr>
        <w:footnoteRef/>
      </w:r>
      <w:r>
        <w:rPr>
          <w:rFonts w:ascii="Times New Roman"/>
        </w:rPr>
        <w:t xml:space="preserve"> </w:t>
      </w:r>
      <w:r>
        <w:rPr>
          <w:rFonts w:hint="eastAsia" w:ascii="Times New Roman"/>
        </w:rPr>
        <w:t>若存在与熟料生产核算边界活动数据和排放因子的确定方式相同的，获取方式填报实测值/缺省值/计算值/其他，具体描述填报“同上</w:t>
      </w:r>
      <w:r>
        <w:rPr>
          <w:rFonts w:ascii="Times New Roman"/>
        </w:rPr>
        <w:t>D.4</w:t>
      </w:r>
      <w:r>
        <w:rPr>
          <w:rFonts w:hint="eastAsia" w:ascii="Times New Roman"/>
        </w:rPr>
        <w:t>”。</w:t>
      </w:r>
    </w:p>
  </w:footnote>
  <w:footnote w:id="11">
    <w:p>
      <w:pPr>
        <w:pStyle w:val="31"/>
        <w:ind w:left="180" w:hanging="180" w:hangingChars="100"/>
        <w:jc w:val="both"/>
        <w:rPr>
          <w:rFonts w:ascii="Times New Roman"/>
        </w:rPr>
      </w:pPr>
      <w:r>
        <w:rPr>
          <w:rFonts w:hint="eastAsia" w:ascii="Times New Roman"/>
          <w:color w:val="000000"/>
          <w:vertAlign w:val="superscript"/>
        </w:rPr>
        <w:t>*</w:t>
      </w:r>
      <w:r>
        <w:rPr>
          <w:rStyle w:val="59"/>
          <w:rFonts w:ascii="Times New Roman"/>
        </w:rPr>
        <w:footnoteRef/>
      </w:r>
      <w:r>
        <w:rPr>
          <w:rFonts w:ascii="Times New Roman"/>
          <w:color w:val="000000"/>
          <w:vertAlign w:val="superscript"/>
        </w:rPr>
        <w:t xml:space="preserve"> </w:t>
      </w:r>
      <w:r>
        <w:rPr>
          <w:rFonts w:hint="eastAsia" w:ascii="Times New Roman"/>
        </w:rPr>
        <w:t>若企业有</w:t>
      </w:r>
      <w:r>
        <w:rPr>
          <w:rFonts w:hint="eastAsia"/>
          <w:color w:val="000000"/>
        </w:rPr>
        <w:t>自备电厂，应</w:t>
      </w:r>
      <w:r>
        <w:rPr>
          <w:rFonts w:hint="eastAsia" w:ascii="Times New Roman"/>
        </w:rPr>
        <w:t>填报相应的排放情况</w:t>
      </w:r>
      <w:r>
        <w:rPr>
          <w:rFonts w:asci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lowerLetter"/>
      <w:lvlText w:val="%1)"/>
      <w:lvlJc w:val="left"/>
      <w:pPr>
        <w:ind w:left="860" w:hanging="440"/>
      </w:pPr>
      <w:rPr>
        <w:rFonts w:hint="default" w:ascii="Times New Roman" w:hAnsi="Times New Roman" w:cs="Times New Roman"/>
      </w:rPr>
    </w:lvl>
    <w:lvl w:ilvl="1" w:tentative="0">
      <w:start w:val="1"/>
      <w:numFmt w:val="lowerLetter"/>
      <w:lvlText w:val="%2)"/>
      <w:lvlJc w:val="left"/>
      <w:pPr>
        <w:ind w:left="1300" w:hanging="440"/>
      </w:p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abstractNum w:abstractNumId="1">
    <w:nsid w:val="00000002"/>
    <w:multiLevelType w:val="multilevel"/>
    <w:tmpl w:val="00000002"/>
    <w:lvl w:ilvl="0" w:tentative="0">
      <w:start w:val="1"/>
      <w:numFmt w:val="lowerLetter"/>
      <w:lvlText w:val="%1)"/>
      <w:lvlJc w:val="left"/>
      <w:pPr>
        <w:ind w:left="860" w:hanging="440"/>
      </w:pPr>
      <w:rPr>
        <w:rFonts w:hint="default" w:ascii="Times New Roman" w:hAnsi="Times New Roman" w:cs="Times New Roman"/>
      </w:rPr>
    </w:lvl>
    <w:lvl w:ilvl="1" w:tentative="0">
      <w:start w:val="1"/>
      <w:numFmt w:val="lowerLetter"/>
      <w:lvlText w:val="%2)"/>
      <w:lvlJc w:val="left"/>
      <w:pPr>
        <w:ind w:left="1300" w:hanging="440"/>
      </w:p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abstractNum w:abstractNumId="2">
    <w:nsid w:val="00000003"/>
    <w:multiLevelType w:val="multilevel"/>
    <w:tmpl w:val="00000003"/>
    <w:lvl w:ilvl="0" w:tentative="0">
      <w:start w:val="1"/>
      <w:numFmt w:val="lowerLetter"/>
      <w:pStyle w:val="78"/>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73"/>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80"/>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3">
    <w:nsid w:val="00000004"/>
    <w:multiLevelType w:val="multilevel"/>
    <w:tmpl w:val="00000004"/>
    <w:lvl w:ilvl="0" w:tentative="0">
      <w:start w:val="1"/>
      <w:numFmt w:val="decimal"/>
      <w:pStyle w:val="84"/>
      <w:suff w:val="nothing"/>
      <w:lvlText w:val="注%1："/>
      <w:lvlJc w:val="left"/>
      <w:pPr>
        <w:ind w:left="811" w:hanging="448"/>
      </w:pPr>
      <w:rPr>
        <w:rFonts w:hint="eastAsia" w:ascii="黑体" w:hAnsi="宋体" w:eastAsia="黑体"/>
        <w:b w:val="0"/>
        <w:bCs w:val="0"/>
        <w:i w:val="0"/>
        <w:iCs w:val="0"/>
        <w:sz w:val="18"/>
        <w:szCs w:val="21"/>
        <w:vertAlign w:val="baseline"/>
      </w:rPr>
    </w:lvl>
    <w:lvl w:ilvl="1" w:tentative="0">
      <w:start w:val="1"/>
      <w:numFmt w:val="lowerLetter"/>
      <w:lvlText w:val="%2)"/>
      <w:lvlJc w:val="left"/>
      <w:pPr>
        <w:tabs>
          <w:tab w:val="left" w:pos="181"/>
        </w:tabs>
        <w:ind w:left="1174" w:hanging="630"/>
      </w:pPr>
      <w:rPr>
        <w:rFonts w:hint="eastAsia" w:ascii="宋体" w:hAnsi="宋体" w:eastAsia="宋体"/>
        <w:b w:val="0"/>
        <w:bCs w:val="0"/>
        <w:i w:val="0"/>
        <w:iCs w:val="0"/>
        <w:sz w:val="20"/>
        <w:szCs w:val="20"/>
        <w:vertAlign w:val="baseline"/>
      </w:rPr>
    </w:lvl>
    <w:lvl w:ilvl="2" w:tentative="0">
      <w:start w:val="1"/>
      <w:numFmt w:val="lowerRoman"/>
      <w:lvlText w:val="%3."/>
      <w:lvlJc w:val="right"/>
      <w:pPr>
        <w:tabs>
          <w:tab w:val="left" w:pos="181"/>
        </w:tabs>
        <w:ind w:left="1174" w:hanging="630"/>
      </w:pPr>
      <w:rPr>
        <w:rFonts w:hint="eastAsia" w:ascii="宋体" w:hAnsi="宋体" w:eastAsia="宋体"/>
        <w:b w:val="0"/>
        <w:bCs w:val="0"/>
        <w:i w:val="0"/>
        <w:iCs w:val="0"/>
        <w:sz w:val="21"/>
        <w:szCs w:val="21"/>
        <w:vertAlign w:val="baseline"/>
      </w:rPr>
    </w:lvl>
    <w:lvl w:ilvl="3" w:tentative="0">
      <w:start w:val="1"/>
      <w:numFmt w:val="decimal"/>
      <w:lvlText w:val="%4."/>
      <w:lvlJc w:val="left"/>
      <w:pPr>
        <w:tabs>
          <w:tab w:val="left" w:pos="181"/>
        </w:tabs>
        <w:ind w:left="1174" w:hanging="630"/>
      </w:pPr>
      <w:rPr>
        <w:rFonts w:hint="default"/>
        <w:vertAlign w:val="baseline"/>
      </w:rPr>
    </w:lvl>
    <w:lvl w:ilvl="4" w:tentative="0">
      <w:start w:val="1"/>
      <w:numFmt w:val="lowerLetter"/>
      <w:lvlText w:val="%5)"/>
      <w:lvlJc w:val="left"/>
      <w:pPr>
        <w:tabs>
          <w:tab w:val="left" w:pos="181"/>
        </w:tabs>
        <w:ind w:left="1174" w:hanging="630"/>
      </w:pPr>
      <w:rPr>
        <w:rFonts w:hint="default"/>
        <w:vertAlign w:val="baseline"/>
      </w:rPr>
    </w:lvl>
    <w:lvl w:ilvl="5" w:tentative="0">
      <w:start w:val="1"/>
      <w:numFmt w:val="lowerRoman"/>
      <w:lvlText w:val="%6."/>
      <w:lvlJc w:val="right"/>
      <w:pPr>
        <w:tabs>
          <w:tab w:val="left" w:pos="181"/>
        </w:tabs>
        <w:ind w:left="1174" w:hanging="630"/>
      </w:pPr>
      <w:rPr>
        <w:rFonts w:hint="default"/>
        <w:vertAlign w:val="baseline"/>
      </w:rPr>
    </w:lvl>
    <w:lvl w:ilvl="6" w:tentative="0">
      <w:start w:val="1"/>
      <w:numFmt w:val="decimal"/>
      <w:lvlText w:val="%7."/>
      <w:lvlJc w:val="left"/>
      <w:pPr>
        <w:tabs>
          <w:tab w:val="left" w:pos="181"/>
        </w:tabs>
        <w:ind w:left="1174" w:hanging="630"/>
      </w:pPr>
      <w:rPr>
        <w:rFonts w:hint="default"/>
        <w:vertAlign w:val="baseline"/>
      </w:rPr>
    </w:lvl>
    <w:lvl w:ilvl="7" w:tentative="0">
      <w:start w:val="1"/>
      <w:numFmt w:val="lowerLetter"/>
      <w:lvlText w:val="%8)"/>
      <w:lvlJc w:val="left"/>
      <w:pPr>
        <w:tabs>
          <w:tab w:val="left" w:pos="181"/>
        </w:tabs>
        <w:ind w:left="1174" w:hanging="630"/>
      </w:pPr>
      <w:rPr>
        <w:rFonts w:hint="default"/>
        <w:vertAlign w:val="baseline"/>
      </w:rPr>
    </w:lvl>
    <w:lvl w:ilvl="8" w:tentative="0">
      <w:start w:val="1"/>
      <w:numFmt w:val="lowerRoman"/>
      <w:lvlText w:val="%9."/>
      <w:lvlJc w:val="right"/>
      <w:pPr>
        <w:tabs>
          <w:tab w:val="left" w:pos="181"/>
        </w:tabs>
        <w:ind w:left="1174" w:hanging="630"/>
      </w:pPr>
      <w:rPr>
        <w:rFonts w:hint="default"/>
        <w:vertAlign w:val="baseline"/>
      </w:rPr>
    </w:lvl>
  </w:abstractNum>
  <w:abstractNum w:abstractNumId="4">
    <w:nsid w:val="00000005"/>
    <w:multiLevelType w:val="multilevel"/>
    <w:tmpl w:val="00000005"/>
    <w:lvl w:ilvl="0" w:tentative="0">
      <w:start w:val="1"/>
      <w:numFmt w:val="decimal"/>
      <w:pStyle w:val="64"/>
      <w:suff w:val="nothing"/>
      <w:lvlText w:val="%1　"/>
      <w:lvlJc w:val="left"/>
      <w:pPr>
        <w:ind w:left="426" w:firstLine="0"/>
      </w:pPr>
      <w:rPr>
        <w:rFonts w:hint="eastAsia" w:ascii="黑体" w:hAnsi="Times New Roman" w:eastAsia="黑体"/>
        <w:b w:val="0"/>
        <w:i w:val="0"/>
        <w:sz w:val="21"/>
        <w:szCs w:val="21"/>
      </w:rPr>
    </w:lvl>
    <w:lvl w:ilvl="1" w:tentative="0">
      <w:start w:val="1"/>
      <w:numFmt w:val="decimal"/>
      <w:pStyle w:val="61"/>
      <w:suff w:val="nothing"/>
      <w:lvlText w:val="%1.%2　"/>
      <w:lvlJc w:val="left"/>
      <w:pPr>
        <w:ind w:left="5813" w:firstLine="0"/>
      </w:pPr>
      <w:rPr>
        <w:rFonts w:hint="eastAsia" w:ascii="黑体" w:hAnsi="Times New Roman" w:eastAsia="黑体" w:cs="Times New Roman"/>
        <w:b w:val="0"/>
        <w:bCs w:val="0"/>
        <w:i w:val="0"/>
        <w:iCs w:val="0"/>
        <w:caps w:val="0"/>
        <w:vanish w:val="0"/>
        <w:color w:val="000000"/>
        <w:spacing w:val="0"/>
        <w:kern w:val="0"/>
        <w:position w:val="0"/>
        <w:sz w:val="21"/>
        <w:szCs w:val="21"/>
        <w:u w:val="none"/>
        <w:vertAlign w:val="baseline"/>
      </w:rPr>
    </w:lvl>
    <w:lvl w:ilvl="2" w:tentative="0">
      <w:start w:val="1"/>
      <w:numFmt w:val="decimal"/>
      <w:pStyle w:val="174"/>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00000006"/>
    <w:multiLevelType w:val="multilevel"/>
    <w:tmpl w:val="00000006"/>
    <w:lvl w:ilvl="0" w:tentative="0">
      <w:start w:val="1"/>
      <w:numFmt w:val="upperLetter"/>
      <w:pStyle w:val="117"/>
      <w:suff w:val="space"/>
      <w:lvlText w:val="%1"/>
      <w:lvlJc w:val="left"/>
      <w:pPr>
        <w:ind w:left="623" w:hanging="425"/>
      </w:pPr>
      <w:rPr>
        <w:rFonts w:hint="eastAsia"/>
      </w:rPr>
    </w:lvl>
    <w:lvl w:ilvl="1" w:tentative="0">
      <w:start w:val="1"/>
      <w:numFmt w:val="decimal"/>
      <w:pStyle w:val="118"/>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6">
    <w:nsid w:val="00000007"/>
    <w:multiLevelType w:val="multilevel"/>
    <w:tmpl w:val="00000007"/>
    <w:lvl w:ilvl="0" w:tentative="0">
      <w:start w:val="1"/>
      <w:numFmt w:val="none"/>
      <w:pStyle w:val="67"/>
      <w:suff w:val="nothing"/>
      <w:lvlText w:val="%1——"/>
      <w:lvlJc w:val="left"/>
      <w:pPr>
        <w:ind w:left="834" w:hanging="408"/>
      </w:pPr>
      <w:rPr>
        <w:rFonts w:hint="eastAsia"/>
        <w:lang w:val="en-US"/>
      </w:rPr>
    </w:lvl>
    <w:lvl w:ilvl="1" w:tentative="0">
      <w:start w:val="1"/>
      <w:numFmt w:val="bullet"/>
      <w:pStyle w:val="68"/>
      <w:lvlText w:val=""/>
      <w:lvlJc w:val="left"/>
      <w:pPr>
        <w:tabs>
          <w:tab w:val="left" w:pos="761"/>
        </w:tabs>
        <w:ind w:left="1265" w:hanging="413"/>
      </w:pPr>
      <w:rPr>
        <w:rFonts w:hint="default" w:ascii="Symbol" w:hAnsi="Symbol"/>
        <w:color w:val="auto"/>
      </w:rPr>
    </w:lvl>
    <w:lvl w:ilvl="2" w:tentative="0">
      <w:start w:val="1"/>
      <w:numFmt w:val="bullet"/>
      <w:pStyle w:val="79"/>
      <w:lvlText w:val=""/>
      <w:lvlJc w:val="left"/>
      <w:pPr>
        <w:tabs>
          <w:tab w:val="left" w:pos="1679"/>
        </w:tabs>
        <w:ind w:left="1679" w:hanging="414"/>
      </w:pPr>
      <w:rPr>
        <w:rFonts w:hint="default" w:ascii="Symbol" w:hAnsi="Symbol"/>
        <w:color w:val="auto"/>
      </w:rPr>
    </w:lvl>
    <w:lvl w:ilvl="3" w:tentative="0">
      <w:start w:val="1"/>
      <w:numFmt w:val="decimal"/>
      <w:lvlText w:val="%4."/>
      <w:lvlJc w:val="left"/>
      <w:pPr>
        <w:tabs>
          <w:tab w:val="left" w:pos="2072"/>
        </w:tabs>
        <w:ind w:left="1885" w:hanging="528"/>
      </w:pPr>
      <w:rPr>
        <w:rFonts w:hint="eastAsia"/>
      </w:rPr>
    </w:lvl>
    <w:lvl w:ilvl="4" w:tentative="0">
      <w:start w:val="1"/>
      <w:numFmt w:val="lowerLetter"/>
      <w:lvlText w:val="%5)"/>
      <w:lvlJc w:val="left"/>
      <w:pPr>
        <w:tabs>
          <w:tab w:val="left" w:pos="2384"/>
        </w:tabs>
        <w:ind w:left="2197" w:hanging="528"/>
      </w:pPr>
      <w:rPr>
        <w:rFonts w:hint="eastAsia"/>
      </w:rPr>
    </w:lvl>
    <w:lvl w:ilvl="5" w:tentative="0">
      <w:start w:val="1"/>
      <w:numFmt w:val="lowerRoman"/>
      <w:lvlText w:val="%6."/>
      <w:lvlJc w:val="right"/>
      <w:pPr>
        <w:tabs>
          <w:tab w:val="left" w:pos="2696"/>
        </w:tabs>
        <w:ind w:left="2509" w:hanging="528"/>
      </w:pPr>
      <w:rPr>
        <w:rFonts w:hint="eastAsia"/>
      </w:rPr>
    </w:lvl>
    <w:lvl w:ilvl="6" w:tentative="0">
      <w:start w:val="1"/>
      <w:numFmt w:val="decimal"/>
      <w:lvlText w:val="%7."/>
      <w:lvlJc w:val="left"/>
      <w:pPr>
        <w:tabs>
          <w:tab w:val="left" w:pos="3008"/>
        </w:tabs>
        <w:ind w:left="2821" w:hanging="528"/>
      </w:pPr>
      <w:rPr>
        <w:rFonts w:hint="eastAsia"/>
      </w:rPr>
    </w:lvl>
    <w:lvl w:ilvl="7" w:tentative="0">
      <w:start w:val="1"/>
      <w:numFmt w:val="lowerLetter"/>
      <w:lvlText w:val="%8)"/>
      <w:lvlJc w:val="left"/>
      <w:pPr>
        <w:tabs>
          <w:tab w:val="left" w:pos="3320"/>
        </w:tabs>
        <w:ind w:left="3133" w:hanging="528"/>
      </w:pPr>
      <w:rPr>
        <w:rFonts w:hint="eastAsia"/>
      </w:rPr>
    </w:lvl>
    <w:lvl w:ilvl="8" w:tentative="0">
      <w:start w:val="1"/>
      <w:numFmt w:val="lowerRoman"/>
      <w:lvlText w:val="%9."/>
      <w:lvlJc w:val="right"/>
      <w:pPr>
        <w:tabs>
          <w:tab w:val="left" w:pos="3632"/>
        </w:tabs>
        <w:ind w:left="3445" w:hanging="528"/>
      </w:pPr>
      <w:rPr>
        <w:rFonts w:hint="eastAsia"/>
      </w:rPr>
    </w:lvl>
  </w:abstractNum>
  <w:abstractNum w:abstractNumId="7">
    <w:nsid w:val="00000008"/>
    <w:multiLevelType w:val="multilevel"/>
    <w:tmpl w:val="00000008"/>
    <w:lvl w:ilvl="0" w:tentative="0">
      <w:start w:val="1"/>
      <w:numFmt w:val="decimal"/>
      <w:pStyle w:val="81"/>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8">
    <w:nsid w:val="00000009"/>
    <w:multiLevelType w:val="multilevel"/>
    <w:tmpl w:val="00000009"/>
    <w:lvl w:ilvl="0" w:tentative="0">
      <w:start w:val="1"/>
      <w:numFmt w:val="decimal"/>
      <w:pStyle w:val="148"/>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
    <w:nsid w:val="0000000A"/>
    <w:multiLevelType w:val="multilevel"/>
    <w:tmpl w:val="0000000A"/>
    <w:lvl w:ilvl="0" w:tentative="0">
      <w:start w:val="1"/>
      <w:numFmt w:val="upperLetter"/>
      <w:pStyle w:val="105"/>
      <w:lvlText w:val="%1"/>
      <w:lvlJc w:val="left"/>
      <w:pPr>
        <w:tabs>
          <w:tab w:val="left" w:pos="0"/>
        </w:tabs>
        <w:ind w:left="0" w:hanging="425"/>
      </w:pPr>
      <w:rPr>
        <w:rFonts w:hint="eastAsia"/>
      </w:rPr>
    </w:lvl>
    <w:lvl w:ilvl="1" w:tentative="0">
      <w:start w:val="1"/>
      <w:numFmt w:val="decimal"/>
      <w:pStyle w:val="106"/>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0">
    <w:nsid w:val="0000000B"/>
    <w:multiLevelType w:val="multilevel"/>
    <w:tmpl w:val="0000000B"/>
    <w:lvl w:ilvl="0" w:tentative="0">
      <w:start w:val="1"/>
      <w:numFmt w:val="decimal"/>
      <w:pStyle w:val="146"/>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1">
    <w:nsid w:val="0000000C"/>
    <w:multiLevelType w:val="multilevel"/>
    <w:tmpl w:val="0000000C"/>
    <w:lvl w:ilvl="0" w:tentative="0">
      <w:start w:val="1"/>
      <w:numFmt w:val="lowerLetter"/>
      <w:pStyle w:val="124"/>
      <w:lvlText w:val="%1)"/>
      <w:lvlJc w:val="left"/>
      <w:pPr>
        <w:tabs>
          <w:tab w:val="left" w:pos="839"/>
        </w:tabs>
        <w:ind w:left="839" w:hanging="419"/>
      </w:pPr>
      <w:rPr>
        <w:rFonts w:hint="eastAsia" w:ascii="宋体" w:eastAsia="宋体"/>
        <w:b w:val="0"/>
        <w:i w:val="0"/>
        <w:sz w:val="21"/>
      </w:rPr>
    </w:lvl>
    <w:lvl w:ilvl="1" w:tentative="0">
      <w:start w:val="1"/>
      <w:numFmt w:val="decimal"/>
      <w:pStyle w:val="114"/>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2">
    <w:nsid w:val="0000000D"/>
    <w:multiLevelType w:val="multilevel"/>
    <w:tmpl w:val="0000000D"/>
    <w:lvl w:ilvl="0" w:tentative="0">
      <w:start w:val="1"/>
      <w:numFmt w:val="none"/>
      <w:pStyle w:val="76"/>
      <w:suff w:val="nothing"/>
      <w:lvlText w:val="%1注："/>
      <w:lvlJc w:val="left"/>
      <w:pPr>
        <w:ind w:left="363" w:hanging="363"/>
      </w:pPr>
      <w:rPr>
        <w:rFonts w:hint="eastAsia" w:ascii="黑体" w:hAnsi="Times New Roman" w:eastAsia="黑体"/>
        <w:b w:val="0"/>
        <w:i w:val="0"/>
        <w:sz w:val="18"/>
      </w:rPr>
    </w:lvl>
    <w:lvl w:ilvl="1" w:tentative="0">
      <w:start w:val="1"/>
      <w:numFmt w:val="lowerLetter"/>
      <w:lvlText w:val="%2)"/>
      <w:lvlJc w:val="left"/>
      <w:pPr>
        <w:tabs>
          <w:tab w:val="left" w:pos="777"/>
        </w:tabs>
        <w:ind w:left="363" w:hanging="363"/>
      </w:pPr>
      <w:rPr>
        <w:rFonts w:hint="eastAsia"/>
      </w:rPr>
    </w:lvl>
    <w:lvl w:ilvl="2" w:tentative="0">
      <w:start w:val="1"/>
      <w:numFmt w:val="lowerRoman"/>
      <w:lvlText w:val="%3."/>
      <w:lvlJc w:val="right"/>
      <w:pPr>
        <w:tabs>
          <w:tab w:val="left" w:pos="777"/>
        </w:tabs>
        <w:ind w:left="363" w:hanging="363"/>
      </w:pPr>
      <w:rPr>
        <w:rFonts w:hint="eastAsia"/>
      </w:rPr>
    </w:lvl>
    <w:lvl w:ilvl="3" w:tentative="0">
      <w:start w:val="1"/>
      <w:numFmt w:val="decimal"/>
      <w:lvlText w:val="%4."/>
      <w:lvlJc w:val="left"/>
      <w:pPr>
        <w:tabs>
          <w:tab w:val="left" w:pos="777"/>
        </w:tabs>
        <w:ind w:left="363" w:hanging="363"/>
      </w:pPr>
      <w:rPr>
        <w:rFonts w:hint="eastAsia"/>
      </w:rPr>
    </w:lvl>
    <w:lvl w:ilvl="4" w:tentative="0">
      <w:start w:val="1"/>
      <w:numFmt w:val="lowerLetter"/>
      <w:lvlText w:val="%5)"/>
      <w:lvlJc w:val="left"/>
      <w:pPr>
        <w:tabs>
          <w:tab w:val="left" w:pos="777"/>
        </w:tabs>
        <w:ind w:left="363" w:hanging="363"/>
      </w:pPr>
      <w:rPr>
        <w:rFonts w:hint="eastAsia"/>
      </w:rPr>
    </w:lvl>
    <w:lvl w:ilvl="5" w:tentative="0">
      <w:start w:val="1"/>
      <w:numFmt w:val="lowerRoman"/>
      <w:lvlText w:val="%6."/>
      <w:lvlJc w:val="right"/>
      <w:pPr>
        <w:tabs>
          <w:tab w:val="left" w:pos="777"/>
        </w:tabs>
        <w:ind w:left="363" w:hanging="363"/>
      </w:pPr>
      <w:rPr>
        <w:rFonts w:hint="eastAsia"/>
      </w:rPr>
    </w:lvl>
    <w:lvl w:ilvl="6" w:tentative="0">
      <w:start w:val="1"/>
      <w:numFmt w:val="decimal"/>
      <w:lvlText w:val="%7."/>
      <w:lvlJc w:val="left"/>
      <w:pPr>
        <w:tabs>
          <w:tab w:val="left" w:pos="777"/>
        </w:tabs>
        <w:ind w:left="363" w:hanging="363"/>
      </w:pPr>
      <w:rPr>
        <w:rFonts w:hint="eastAsia"/>
      </w:rPr>
    </w:lvl>
    <w:lvl w:ilvl="7" w:tentative="0">
      <w:start w:val="1"/>
      <w:numFmt w:val="lowerLetter"/>
      <w:lvlText w:val="%8)"/>
      <w:lvlJc w:val="left"/>
      <w:pPr>
        <w:tabs>
          <w:tab w:val="left" w:pos="777"/>
        </w:tabs>
        <w:ind w:left="363" w:hanging="363"/>
      </w:pPr>
      <w:rPr>
        <w:rFonts w:hint="eastAsia"/>
      </w:rPr>
    </w:lvl>
    <w:lvl w:ilvl="8" w:tentative="0">
      <w:start w:val="1"/>
      <w:numFmt w:val="lowerRoman"/>
      <w:lvlText w:val="%9."/>
      <w:lvlJc w:val="right"/>
      <w:pPr>
        <w:tabs>
          <w:tab w:val="left" w:pos="777"/>
        </w:tabs>
        <w:ind w:left="363" w:hanging="363"/>
      </w:pPr>
      <w:rPr>
        <w:rFonts w:hint="eastAsia"/>
      </w:rPr>
    </w:lvl>
  </w:abstractNum>
  <w:abstractNum w:abstractNumId="13">
    <w:nsid w:val="0000000E"/>
    <w:multiLevelType w:val="multilevel"/>
    <w:tmpl w:val="0000000E"/>
    <w:lvl w:ilvl="0" w:tentative="0">
      <w:start w:val="1"/>
      <w:numFmt w:val="upperLetter"/>
      <w:pStyle w:val="103"/>
      <w:suff w:val="nothing"/>
      <w:lvlText w:val="附录%1"/>
      <w:lvlJc w:val="left"/>
      <w:pPr>
        <w:tabs>
          <w:tab w:val="left" w:pos="0"/>
        </w:tabs>
        <w:ind w:left="0" w:firstLine="0"/>
      </w:pPr>
      <w:rPr>
        <w:rFonts w:hint="default" w:ascii="黑体" w:hAnsi="黑体" w:eastAsia="黑体" w:cs="Times New Roman"/>
        <w:b w:val="0"/>
        <w:bCs w:val="0"/>
        <w:i w:val="0"/>
        <w:spacing w:val="0"/>
        <w:w w:val="100"/>
        <w:sz w:val="21"/>
        <w:lang w:val="en-US"/>
      </w:rPr>
    </w:lvl>
    <w:lvl w:ilvl="1" w:tentative="0">
      <w:start w:val="1"/>
      <w:numFmt w:val="decimal"/>
      <w:pStyle w:val="121"/>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pStyle w:val="107"/>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0000000F"/>
    <w:multiLevelType w:val="multilevel"/>
    <w:tmpl w:val="0000000F"/>
    <w:lvl w:ilvl="0" w:tentative="0">
      <w:start w:val="1"/>
      <w:numFmt w:val="lowerLetter"/>
      <w:lvlText w:val="%1)"/>
      <w:lvlJc w:val="left"/>
      <w:pPr>
        <w:ind w:left="860" w:hanging="440"/>
      </w:pPr>
      <w:rPr>
        <w:rFonts w:hint="default" w:ascii="Times New Roman" w:hAnsi="Times New Roman" w:cs="Times New Roman"/>
      </w:rPr>
    </w:lvl>
    <w:lvl w:ilvl="1" w:tentative="0">
      <w:start w:val="1"/>
      <w:numFmt w:val="lowerLetter"/>
      <w:lvlText w:val="%2)"/>
      <w:lvlJc w:val="left"/>
      <w:pPr>
        <w:ind w:left="1300" w:hanging="440"/>
      </w:p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abstractNum w:abstractNumId="15">
    <w:nsid w:val="00000010"/>
    <w:multiLevelType w:val="multilevel"/>
    <w:tmpl w:val="00000010"/>
    <w:lvl w:ilvl="0" w:tentative="0">
      <w:start w:val="1"/>
      <w:numFmt w:val="decimal"/>
      <w:pStyle w:val="77"/>
      <w:suff w:val="nothing"/>
      <w:lvlText w:val="注%1："/>
      <w:lvlJc w:val="left"/>
      <w:pPr>
        <w:ind w:left="811" w:hanging="448"/>
      </w:pPr>
      <w:rPr>
        <w:rFonts w:hint="default" w:ascii="Times New Roman" w:hAnsi="Times New Roman" w:eastAsia="黑体" w:cs="Times New Roman"/>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6">
    <w:nsid w:val="00000011"/>
    <w:multiLevelType w:val="multilevel"/>
    <w:tmpl w:val="00000011"/>
    <w:lvl w:ilvl="0" w:tentative="0">
      <w:start w:val="1"/>
      <w:numFmt w:val="decimal"/>
      <w:pStyle w:val="135"/>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7">
    <w:nsid w:val="00000012"/>
    <w:multiLevelType w:val="multilevel"/>
    <w:tmpl w:val="00000012"/>
    <w:lvl w:ilvl="0" w:tentative="0">
      <w:start w:val="1"/>
      <w:numFmt w:val="none"/>
      <w:pStyle w:val="71"/>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18">
    <w:nsid w:val="00000013"/>
    <w:multiLevelType w:val="multilevel"/>
    <w:tmpl w:val="00000013"/>
    <w:lvl w:ilvl="0" w:tentative="0">
      <w:start w:val="1"/>
      <w:numFmt w:val="lowerLetter"/>
      <w:pStyle w:val="140"/>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19">
    <w:nsid w:val="00000014"/>
    <w:multiLevelType w:val="multilevel"/>
    <w:tmpl w:val="00000014"/>
    <w:lvl w:ilvl="0" w:tentative="0">
      <w:start w:val="1"/>
      <w:numFmt w:val="bullet"/>
      <w:lvlText w:val="-"/>
      <w:lvlJc w:val="left"/>
      <w:pPr>
        <w:ind w:left="1157" w:hanging="420"/>
      </w:pPr>
      <w:rPr>
        <w:rFonts w:hint="eastAsia" w:ascii="宋体" w:hAnsi="宋体" w:eastAsia="宋体"/>
      </w:rPr>
    </w:lvl>
    <w:lvl w:ilvl="1" w:tentative="0">
      <w:start w:val="1"/>
      <w:numFmt w:val="bullet"/>
      <w:lvlText w:val=""/>
      <w:lvlJc w:val="left"/>
      <w:pPr>
        <w:ind w:left="1577" w:hanging="420"/>
      </w:pPr>
      <w:rPr>
        <w:rFonts w:hint="default" w:ascii="Wingdings" w:hAnsi="Wingdings"/>
      </w:rPr>
    </w:lvl>
    <w:lvl w:ilvl="2" w:tentative="0">
      <w:start w:val="1"/>
      <w:numFmt w:val="bullet"/>
      <w:lvlText w:val=""/>
      <w:lvlJc w:val="left"/>
      <w:pPr>
        <w:ind w:left="1997" w:hanging="420"/>
      </w:pPr>
      <w:rPr>
        <w:rFonts w:hint="default" w:ascii="Wingdings" w:hAnsi="Wingdings"/>
      </w:rPr>
    </w:lvl>
    <w:lvl w:ilvl="3" w:tentative="0">
      <w:start w:val="1"/>
      <w:numFmt w:val="bullet"/>
      <w:lvlText w:val=""/>
      <w:lvlJc w:val="left"/>
      <w:pPr>
        <w:ind w:left="2417" w:hanging="420"/>
      </w:pPr>
      <w:rPr>
        <w:rFonts w:hint="default" w:ascii="Wingdings" w:hAnsi="Wingdings"/>
      </w:rPr>
    </w:lvl>
    <w:lvl w:ilvl="4" w:tentative="0">
      <w:start w:val="1"/>
      <w:numFmt w:val="bullet"/>
      <w:lvlText w:val=""/>
      <w:lvlJc w:val="left"/>
      <w:pPr>
        <w:ind w:left="2837" w:hanging="420"/>
      </w:pPr>
      <w:rPr>
        <w:rFonts w:hint="default" w:ascii="Wingdings" w:hAnsi="Wingdings"/>
      </w:rPr>
    </w:lvl>
    <w:lvl w:ilvl="5" w:tentative="0">
      <w:start w:val="1"/>
      <w:numFmt w:val="bullet"/>
      <w:lvlText w:val=""/>
      <w:lvlJc w:val="left"/>
      <w:pPr>
        <w:ind w:left="3257" w:hanging="420"/>
      </w:pPr>
      <w:rPr>
        <w:rFonts w:hint="default" w:ascii="Wingdings" w:hAnsi="Wingdings"/>
      </w:rPr>
    </w:lvl>
    <w:lvl w:ilvl="6" w:tentative="0">
      <w:start w:val="1"/>
      <w:numFmt w:val="bullet"/>
      <w:lvlText w:val=""/>
      <w:lvlJc w:val="left"/>
      <w:pPr>
        <w:ind w:left="3677" w:hanging="420"/>
      </w:pPr>
      <w:rPr>
        <w:rFonts w:hint="default" w:ascii="Wingdings" w:hAnsi="Wingdings"/>
      </w:rPr>
    </w:lvl>
    <w:lvl w:ilvl="7" w:tentative="0">
      <w:start w:val="1"/>
      <w:numFmt w:val="bullet"/>
      <w:lvlText w:val=""/>
      <w:lvlJc w:val="left"/>
      <w:pPr>
        <w:ind w:left="4097" w:hanging="420"/>
      </w:pPr>
      <w:rPr>
        <w:rFonts w:hint="default" w:ascii="Wingdings" w:hAnsi="Wingdings"/>
      </w:rPr>
    </w:lvl>
    <w:lvl w:ilvl="8" w:tentative="0">
      <w:start w:val="1"/>
      <w:numFmt w:val="bullet"/>
      <w:lvlText w:val=""/>
      <w:lvlJc w:val="left"/>
      <w:pPr>
        <w:ind w:left="4517" w:hanging="420"/>
      </w:pPr>
      <w:rPr>
        <w:rFonts w:hint="default" w:ascii="Wingdings" w:hAnsi="Wingdings"/>
      </w:rPr>
    </w:lvl>
  </w:abstractNum>
  <w:abstractNum w:abstractNumId="20">
    <w:nsid w:val="00000015"/>
    <w:multiLevelType w:val="multilevel"/>
    <w:tmpl w:val="00000015"/>
    <w:lvl w:ilvl="0" w:tentative="0">
      <w:start w:val="1"/>
      <w:numFmt w:val="lowerLetter"/>
      <w:lvlText w:val="%1)"/>
      <w:lvlJc w:val="left"/>
      <w:pPr>
        <w:ind w:left="860" w:hanging="440"/>
      </w:pPr>
      <w:rPr>
        <w:rFonts w:hint="default" w:ascii="Times New Roman" w:hAnsi="Times New Roman" w:cs="Times New Roman"/>
      </w:rPr>
    </w:lvl>
    <w:lvl w:ilvl="1" w:tentative="0">
      <w:start w:val="1"/>
      <w:numFmt w:val="lowerLetter"/>
      <w:lvlText w:val="%2)"/>
      <w:lvlJc w:val="left"/>
      <w:pPr>
        <w:ind w:left="1300" w:hanging="440"/>
      </w:p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abstractNum w:abstractNumId="21">
    <w:nsid w:val="00000016"/>
    <w:multiLevelType w:val="multilevel"/>
    <w:tmpl w:val="00000016"/>
    <w:lvl w:ilvl="0" w:tentative="0">
      <w:start w:val="1"/>
      <w:numFmt w:val="lowerLetter"/>
      <w:lvlText w:val="%1)"/>
      <w:lvlJc w:val="left"/>
      <w:pPr>
        <w:ind w:left="840" w:hanging="420"/>
      </w:pPr>
      <w:rPr>
        <w:rFonts w:ascii="Times New Roman" w:hAnsi="Times New Roman" w:eastAsia="宋体" w:cs="Times New Roman"/>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2">
    <w:nsid w:val="00000017"/>
    <w:multiLevelType w:val="multilevel"/>
    <w:tmpl w:val="00000017"/>
    <w:lvl w:ilvl="0" w:tentative="0">
      <w:start w:val="1"/>
      <w:numFmt w:val="lowerLetter"/>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3">
    <w:nsid w:val="00000018"/>
    <w:multiLevelType w:val="multilevel"/>
    <w:tmpl w:val="00000018"/>
    <w:lvl w:ilvl="0" w:tentative="0">
      <w:start w:val="1"/>
      <w:numFmt w:val="lowerLetter"/>
      <w:lvlText w:val="%1)"/>
      <w:lvlJc w:val="left"/>
      <w:pPr>
        <w:ind w:left="860" w:hanging="440"/>
      </w:pPr>
      <w:rPr>
        <w:rFonts w:hint="default" w:ascii="Times New Roman" w:hAnsi="Times New Roman" w:cs="Times New Roman"/>
      </w:rPr>
    </w:lvl>
    <w:lvl w:ilvl="1" w:tentative="0">
      <w:start w:val="1"/>
      <w:numFmt w:val="lowerLetter"/>
      <w:lvlText w:val="%2)"/>
      <w:lvlJc w:val="left"/>
      <w:pPr>
        <w:ind w:left="1300" w:hanging="440"/>
      </w:p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abstractNum w:abstractNumId="24">
    <w:nsid w:val="00000019"/>
    <w:multiLevelType w:val="multilevel"/>
    <w:tmpl w:val="00000019"/>
    <w:lvl w:ilvl="0" w:tentative="0">
      <w:start w:val="1"/>
      <w:numFmt w:val="lowerLetter"/>
      <w:lvlText w:val="%1)"/>
      <w:lvlJc w:val="left"/>
      <w:pPr>
        <w:ind w:left="860" w:hanging="440"/>
      </w:pPr>
      <w:rPr>
        <w:rFonts w:hint="default" w:ascii="Times New Roman" w:hAnsi="Times New Roman" w:cs="Times New Roman"/>
      </w:rPr>
    </w:lvl>
    <w:lvl w:ilvl="1" w:tentative="0">
      <w:start w:val="1"/>
      <w:numFmt w:val="lowerLetter"/>
      <w:lvlText w:val="%2)"/>
      <w:lvlJc w:val="left"/>
      <w:pPr>
        <w:ind w:left="1300" w:hanging="440"/>
      </w:p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abstractNum w:abstractNumId="25">
    <w:nsid w:val="0000001A"/>
    <w:multiLevelType w:val="multilevel"/>
    <w:tmpl w:val="0000001A"/>
    <w:lvl w:ilvl="0" w:tentative="0">
      <w:start w:val="1"/>
      <w:numFmt w:val="lowerLetter"/>
      <w:lvlText w:val="%1)"/>
      <w:lvlJc w:val="left"/>
      <w:pPr>
        <w:ind w:left="860" w:hanging="440"/>
      </w:pPr>
      <w:rPr>
        <w:rFonts w:hint="default" w:ascii="Times New Roman" w:hAnsi="Times New Roman" w:cs="Times New Roman"/>
      </w:rPr>
    </w:lvl>
    <w:lvl w:ilvl="1" w:tentative="0">
      <w:start w:val="1"/>
      <w:numFmt w:val="lowerLetter"/>
      <w:lvlText w:val="%2)"/>
      <w:lvlJc w:val="left"/>
      <w:pPr>
        <w:ind w:left="1300" w:hanging="440"/>
      </w:p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abstractNum w:abstractNumId="26">
    <w:nsid w:val="0000001B"/>
    <w:multiLevelType w:val="multilevel"/>
    <w:tmpl w:val="0000001B"/>
    <w:lvl w:ilvl="0" w:tentative="0">
      <w:start w:val="1"/>
      <w:numFmt w:val="lowerLetter"/>
      <w:lvlText w:val="%1)"/>
      <w:lvlJc w:val="left"/>
      <w:pPr>
        <w:ind w:left="840" w:hanging="420"/>
      </w:pPr>
      <w:rPr>
        <w:rFonts w:ascii="Times New Roman" w:hAnsi="Times New Roman" w:eastAsia="宋体" w:cs="Times New Roman"/>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7">
    <w:nsid w:val="0000001C"/>
    <w:multiLevelType w:val="multilevel"/>
    <w:tmpl w:val="0000001C"/>
    <w:lvl w:ilvl="0" w:tentative="0">
      <w:start w:val="1"/>
      <w:numFmt w:val="lowerLetter"/>
      <w:lvlText w:val="%1)"/>
      <w:lvlJc w:val="left"/>
      <w:pPr>
        <w:ind w:left="840" w:hanging="420"/>
      </w:pPr>
      <w:rPr>
        <w:rFonts w:ascii="Times New Roman" w:hAnsi="Times New Roman" w:eastAsia="宋体" w:cs="Times New Roman"/>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8">
    <w:nsid w:val="0000001D"/>
    <w:multiLevelType w:val="multilevel"/>
    <w:tmpl w:val="0000001D"/>
    <w:lvl w:ilvl="0" w:tentative="0">
      <w:start w:val="1"/>
      <w:numFmt w:val="lowerLetter"/>
      <w:lvlText w:val="%1)"/>
      <w:lvlJc w:val="left"/>
      <w:pPr>
        <w:ind w:left="840" w:hanging="420"/>
      </w:pPr>
      <w:rPr>
        <w:rFonts w:ascii="Times New Roman" w:hAnsi="Times New Roman" w:eastAsia="宋体" w:cs="Times New Roman"/>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9">
    <w:nsid w:val="0000001E"/>
    <w:multiLevelType w:val="multilevel"/>
    <w:tmpl w:val="0000001E"/>
    <w:lvl w:ilvl="0" w:tentative="0">
      <w:start w:val="1"/>
      <w:numFmt w:val="lowerLetter"/>
      <w:lvlText w:val="%1)"/>
      <w:lvlJc w:val="left"/>
      <w:pPr>
        <w:ind w:left="840" w:hanging="420"/>
      </w:pPr>
      <w:rPr>
        <w:rFonts w:ascii="Times New Roman" w:hAnsi="Times New Roman" w:eastAsia="宋体" w:cs="Times New Roman"/>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0">
    <w:nsid w:val="0000001F"/>
    <w:multiLevelType w:val="multilevel"/>
    <w:tmpl w:val="0000001F"/>
    <w:lvl w:ilvl="0" w:tentative="0">
      <w:start w:val="1"/>
      <w:numFmt w:val="lowerLetter"/>
      <w:lvlText w:val="%1)"/>
      <w:lvlJc w:val="left"/>
      <w:pPr>
        <w:ind w:left="840" w:hanging="420"/>
      </w:pPr>
      <w:rPr>
        <w:rFonts w:ascii="Times New Roman" w:hAnsi="Times New Roman" w:eastAsia="宋体" w:cs="Times New Roman"/>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1">
    <w:nsid w:val="00000020"/>
    <w:multiLevelType w:val="multilevel"/>
    <w:tmpl w:val="00000020"/>
    <w:lvl w:ilvl="0" w:tentative="0">
      <w:start w:val="1"/>
      <w:numFmt w:val="lowerLetter"/>
      <w:lvlText w:val="%1)"/>
      <w:lvlJc w:val="left"/>
      <w:pPr>
        <w:ind w:left="860" w:hanging="440"/>
      </w:pPr>
      <w:rPr>
        <w:rFonts w:hint="default" w:ascii="Times New Roman" w:hAnsi="Times New Roman" w:cs="Times New Roman"/>
      </w:rPr>
    </w:lvl>
    <w:lvl w:ilvl="1" w:tentative="0">
      <w:start w:val="1"/>
      <w:numFmt w:val="lowerLetter"/>
      <w:lvlText w:val="%2)"/>
      <w:lvlJc w:val="left"/>
      <w:pPr>
        <w:ind w:left="1300" w:hanging="440"/>
      </w:p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abstractNum w:abstractNumId="32">
    <w:nsid w:val="00000021"/>
    <w:multiLevelType w:val="multilevel"/>
    <w:tmpl w:val="00000021"/>
    <w:lvl w:ilvl="0" w:tentative="0">
      <w:start w:val="1"/>
      <w:numFmt w:val="lowerLetter"/>
      <w:lvlText w:val="%1)"/>
      <w:lvlJc w:val="left"/>
      <w:pPr>
        <w:ind w:left="840" w:hanging="420"/>
      </w:pPr>
      <w:rPr>
        <w:rFonts w:ascii="Times New Roman" w:hAnsi="Times New Roman" w:eastAsia="宋体" w:cs="Times New Roman"/>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3">
    <w:nsid w:val="00000022"/>
    <w:multiLevelType w:val="multilevel"/>
    <w:tmpl w:val="00000022"/>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00000023"/>
    <w:multiLevelType w:val="multilevel"/>
    <w:tmpl w:val="00000023"/>
    <w:lvl w:ilvl="0" w:tentative="0">
      <w:start w:val="1"/>
      <w:numFmt w:val="lowerLetter"/>
      <w:lvlText w:val="%1)"/>
      <w:lvlJc w:val="left"/>
      <w:pPr>
        <w:ind w:left="860" w:hanging="440"/>
      </w:pPr>
      <w:rPr>
        <w:rFonts w:hint="default" w:ascii="Times New Roman" w:hAnsi="Times New Roman" w:cs="Times New Roman"/>
      </w:rPr>
    </w:lvl>
    <w:lvl w:ilvl="1" w:tentative="0">
      <w:start w:val="1"/>
      <w:numFmt w:val="lowerLetter"/>
      <w:lvlText w:val="%2)"/>
      <w:lvlJc w:val="left"/>
      <w:pPr>
        <w:ind w:left="1300" w:hanging="440"/>
      </w:p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abstractNum w:abstractNumId="35">
    <w:nsid w:val="00000024"/>
    <w:multiLevelType w:val="multilevel"/>
    <w:tmpl w:val="00000024"/>
    <w:lvl w:ilvl="0" w:tentative="0">
      <w:start w:val="1"/>
      <w:numFmt w:val="lowerLetter"/>
      <w:lvlText w:val="%1)"/>
      <w:lvlJc w:val="left"/>
      <w:pPr>
        <w:ind w:left="860" w:hanging="440"/>
      </w:pPr>
      <w:rPr>
        <w:rFonts w:hint="default" w:ascii="Times New Roman" w:hAnsi="Times New Roman" w:cs="Times New Roman"/>
      </w:rPr>
    </w:lvl>
    <w:lvl w:ilvl="1" w:tentative="0">
      <w:start w:val="1"/>
      <w:numFmt w:val="lowerLetter"/>
      <w:lvlText w:val="%2)"/>
      <w:lvlJc w:val="left"/>
      <w:pPr>
        <w:ind w:left="1300" w:hanging="440"/>
      </w:p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abstractNum w:abstractNumId="36">
    <w:nsid w:val="14721146"/>
    <w:multiLevelType w:val="singleLevel"/>
    <w:tmpl w:val="14721146"/>
    <w:lvl w:ilvl="0" w:tentative="0">
      <w:start w:val="1"/>
      <w:numFmt w:val="lowerLetter"/>
      <w:suff w:val="space"/>
      <w:lvlText w:val="%1)"/>
      <w:lvlJc w:val="left"/>
    </w:lvl>
  </w:abstractNum>
  <w:abstractNum w:abstractNumId="37">
    <w:nsid w:val="2D277A15"/>
    <w:multiLevelType w:val="multilevel"/>
    <w:tmpl w:val="2D277A15"/>
    <w:lvl w:ilvl="0" w:tentative="0">
      <w:start w:val="1"/>
      <w:numFmt w:val="lowerLetter"/>
      <w:lvlText w:val="%1)"/>
      <w:lvlJc w:val="left"/>
      <w:pPr>
        <w:ind w:left="860" w:hanging="440"/>
      </w:pPr>
      <w:rPr>
        <w:rFonts w:hint="default" w:ascii="Times New Roman" w:hAnsi="Times New Roman" w:cs="Times New Roman"/>
      </w:rPr>
    </w:lvl>
    <w:lvl w:ilvl="1" w:tentative="0">
      <w:start w:val="1"/>
      <w:numFmt w:val="lowerLetter"/>
      <w:lvlText w:val="%2)"/>
      <w:lvlJc w:val="left"/>
      <w:pPr>
        <w:ind w:left="1300" w:hanging="440"/>
      </w:p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num w:numId="1">
    <w:abstractNumId w:val="4"/>
  </w:num>
  <w:num w:numId="2">
    <w:abstractNumId w:val="6"/>
  </w:num>
  <w:num w:numId="3">
    <w:abstractNumId w:val="17"/>
  </w:num>
  <w:num w:numId="4">
    <w:abstractNumId w:val="2"/>
  </w:num>
  <w:num w:numId="5">
    <w:abstractNumId w:val="12"/>
  </w:num>
  <w:num w:numId="6">
    <w:abstractNumId w:val="15"/>
  </w:num>
  <w:num w:numId="7">
    <w:abstractNumId w:val="7"/>
  </w:num>
  <w:num w:numId="8">
    <w:abstractNumId w:val="3"/>
  </w:num>
  <w:num w:numId="9">
    <w:abstractNumId w:val="13"/>
  </w:num>
  <w:num w:numId="10">
    <w:abstractNumId w:val="9"/>
  </w:num>
  <w:num w:numId="11">
    <w:abstractNumId w:val="11"/>
  </w:num>
  <w:num w:numId="12">
    <w:abstractNumId w:val="5"/>
  </w:num>
  <w:num w:numId="13">
    <w:abstractNumId w:val="16"/>
  </w:num>
  <w:num w:numId="14">
    <w:abstractNumId w:val="18"/>
  </w:num>
  <w:num w:numId="15">
    <w:abstractNumId w:val="10"/>
  </w:num>
  <w:num w:numId="16">
    <w:abstractNumId w:val="8"/>
  </w:num>
  <w:num w:numId="17">
    <w:abstractNumId w:val="22"/>
  </w:num>
  <w:num w:numId="18">
    <w:abstractNumId w:val="14"/>
  </w:num>
  <w:num w:numId="19">
    <w:abstractNumId w:val="37"/>
  </w:num>
  <w:num w:numId="20">
    <w:abstractNumId w:val="1"/>
  </w:num>
  <w:num w:numId="21">
    <w:abstractNumId w:val="31"/>
  </w:num>
  <w:num w:numId="22">
    <w:abstractNumId w:val="19"/>
  </w:num>
  <w:num w:numId="23">
    <w:abstractNumId w:val="34"/>
  </w:num>
  <w:num w:numId="24">
    <w:abstractNumId w:val="23"/>
  </w:num>
  <w:num w:numId="25">
    <w:abstractNumId w:val="24"/>
  </w:num>
  <w:num w:numId="26">
    <w:abstractNumId w:val="20"/>
  </w:num>
  <w:num w:numId="27">
    <w:abstractNumId w:val="35"/>
  </w:num>
  <w:num w:numId="28">
    <w:abstractNumId w:val="25"/>
  </w:num>
  <w:num w:numId="29">
    <w:abstractNumId w:val="0"/>
  </w:num>
  <w:num w:numId="30">
    <w:abstractNumId w:val="36"/>
  </w:num>
  <w:num w:numId="31">
    <w:abstractNumId w:val="21"/>
  </w:num>
  <w:num w:numId="32">
    <w:abstractNumId w:val="30"/>
  </w:num>
  <w:num w:numId="33">
    <w:abstractNumId w:val="32"/>
  </w:num>
  <w:num w:numId="34">
    <w:abstractNumId w:val="27"/>
  </w:num>
  <w:num w:numId="35">
    <w:abstractNumId w:val="29"/>
  </w:num>
  <w:num w:numId="36">
    <w:abstractNumId w:val="28"/>
  </w:num>
  <w:num w:numId="37">
    <w:abstractNumId w:val="26"/>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0"/>
  <w:drawingGridHorizontalSpacing w:val="105"/>
  <w:drawingGridVerticalSpacing w:val="156"/>
  <w:displayHorizontalDrawingGridEvery w:val="0"/>
  <w:displayVerticalDrawingGridEvery w:val="2"/>
  <w:characterSpacingControl w:val="doNotCompress"/>
  <w:footnotePr>
    <w:footnote w:id="24"/>
    <w:footnote w:id="25"/>
  </w:footnotePr>
  <w:endnotePr>
    <w:endnote w:id="0"/>
    <w:endnote w:id="1"/>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kNTBhNTFiNjk0ZTAzYTc2MWZjYmI1Zjc2MWM1YzAifQ=="/>
  </w:docVars>
  <w:rsids>
    <w:rsidRoot w:val="005E60B3"/>
    <w:rsid w:val="000B2D1E"/>
    <w:rsid w:val="00132230"/>
    <w:rsid w:val="00132565"/>
    <w:rsid w:val="001476C2"/>
    <w:rsid w:val="00161F9F"/>
    <w:rsid w:val="001B03A7"/>
    <w:rsid w:val="001D5CE9"/>
    <w:rsid w:val="001F3360"/>
    <w:rsid w:val="00226873"/>
    <w:rsid w:val="00253245"/>
    <w:rsid w:val="00254096"/>
    <w:rsid w:val="00262077"/>
    <w:rsid w:val="002B310D"/>
    <w:rsid w:val="002C4467"/>
    <w:rsid w:val="00345B3F"/>
    <w:rsid w:val="0036070C"/>
    <w:rsid w:val="003B0F56"/>
    <w:rsid w:val="003D49DD"/>
    <w:rsid w:val="0044653D"/>
    <w:rsid w:val="004619F5"/>
    <w:rsid w:val="004828B9"/>
    <w:rsid w:val="004B3B0F"/>
    <w:rsid w:val="004C39B1"/>
    <w:rsid w:val="0050452D"/>
    <w:rsid w:val="00506AE6"/>
    <w:rsid w:val="00542676"/>
    <w:rsid w:val="005E60B3"/>
    <w:rsid w:val="00681FC4"/>
    <w:rsid w:val="006D1678"/>
    <w:rsid w:val="0070411B"/>
    <w:rsid w:val="0072598A"/>
    <w:rsid w:val="00726F88"/>
    <w:rsid w:val="007B3CD3"/>
    <w:rsid w:val="0083174A"/>
    <w:rsid w:val="00835D55"/>
    <w:rsid w:val="00863A9A"/>
    <w:rsid w:val="0086671A"/>
    <w:rsid w:val="0087154C"/>
    <w:rsid w:val="008770D9"/>
    <w:rsid w:val="00890064"/>
    <w:rsid w:val="008B1F11"/>
    <w:rsid w:val="008B72CD"/>
    <w:rsid w:val="008C7A3D"/>
    <w:rsid w:val="008E2155"/>
    <w:rsid w:val="008F2205"/>
    <w:rsid w:val="009152EA"/>
    <w:rsid w:val="009176FE"/>
    <w:rsid w:val="00924FD5"/>
    <w:rsid w:val="00976415"/>
    <w:rsid w:val="00993912"/>
    <w:rsid w:val="009D0C47"/>
    <w:rsid w:val="00A132EF"/>
    <w:rsid w:val="00A82309"/>
    <w:rsid w:val="00A83424"/>
    <w:rsid w:val="00A93D23"/>
    <w:rsid w:val="00AE2176"/>
    <w:rsid w:val="00B179E2"/>
    <w:rsid w:val="00B808BA"/>
    <w:rsid w:val="00BD5530"/>
    <w:rsid w:val="00C40884"/>
    <w:rsid w:val="00C4258C"/>
    <w:rsid w:val="00C438C1"/>
    <w:rsid w:val="00D00AB0"/>
    <w:rsid w:val="00D07A52"/>
    <w:rsid w:val="00D948BA"/>
    <w:rsid w:val="00DB2235"/>
    <w:rsid w:val="00DD56F4"/>
    <w:rsid w:val="00DF2128"/>
    <w:rsid w:val="00ED0087"/>
    <w:rsid w:val="00EE3128"/>
    <w:rsid w:val="00F06594"/>
    <w:rsid w:val="00F1142A"/>
    <w:rsid w:val="00F24CD0"/>
    <w:rsid w:val="00F259DF"/>
    <w:rsid w:val="00F75907"/>
    <w:rsid w:val="00FB13C6"/>
    <w:rsid w:val="00FB14CF"/>
    <w:rsid w:val="00FE13C4"/>
    <w:rsid w:val="00FE2834"/>
    <w:rsid w:val="0112363F"/>
    <w:rsid w:val="02C077B2"/>
    <w:rsid w:val="048F1D47"/>
    <w:rsid w:val="04C23FD3"/>
    <w:rsid w:val="0890009D"/>
    <w:rsid w:val="091305B3"/>
    <w:rsid w:val="0AB70595"/>
    <w:rsid w:val="0BB265D1"/>
    <w:rsid w:val="0C2C4848"/>
    <w:rsid w:val="0C5A5D15"/>
    <w:rsid w:val="0EC946CB"/>
    <w:rsid w:val="126021A4"/>
    <w:rsid w:val="12771554"/>
    <w:rsid w:val="149D6F5B"/>
    <w:rsid w:val="16CD3E38"/>
    <w:rsid w:val="17332B1E"/>
    <w:rsid w:val="18FE1C6D"/>
    <w:rsid w:val="1A501008"/>
    <w:rsid w:val="1C876837"/>
    <w:rsid w:val="20032679"/>
    <w:rsid w:val="21432A73"/>
    <w:rsid w:val="21A0252A"/>
    <w:rsid w:val="228B7D98"/>
    <w:rsid w:val="26037428"/>
    <w:rsid w:val="275814FC"/>
    <w:rsid w:val="282D2989"/>
    <w:rsid w:val="28540D2E"/>
    <w:rsid w:val="2A687C88"/>
    <w:rsid w:val="2AB828A0"/>
    <w:rsid w:val="2AEC503B"/>
    <w:rsid w:val="2CA469C2"/>
    <w:rsid w:val="2D3444BD"/>
    <w:rsid w:val="2D50022B"/>
    <w:rsid w:val="307F78E1"/>
    <w:rsid w:val="346A286F"/>
    <w:rsid w:val="34DD17BC"/>
    <w:rsid w:val="355A0B35"/>
    <w:rsid w:val="36205326"/>
    <w:rsid w:val="36C26992"/>
    <w:rsid w:val="37E58F71"/>
    <w:rsid w:val="37FFE962"/>
    <w:rsid w:val="38C63DE6"/>
    <w:rsid w:val="39673486"/>
    <w:rsid w:val="3DDC08FA"/>
    <w:rsid w:val="3DFF4343"/>
    <w:rsid w:val="3ECF3682"/>
    <w:rsid w:val="3EF041C9"/>
    <w:rsid w:val="3FB726B3"/>
    <w:rsid w:val="425A0C00"/>
    <w:rsid w:val="46155DA2"/>
    <w:rsid w:val="46597ED5"/>
    <w:rsid w:val="46BE455B"/>
    <w:rsid w:val="47BB73D1"/>
    <w:rsid w:val="48790270"/>
    <w:rsid w:val="489F31C5"/>
    <w:rsid w:val="4964056C"/>
    <w:rsid w:val="4A2972AF"/>
    <w:rsid w:val="4AF8214B"/>
    <w:rsid w:val="4B324FDA"/>
    <w:rsid w:val="4DB030DE"/>
    <w:rsid w:val="4E135825"/>
    <w:rsid w:val="4E2A4D19"/>
    <w:rsid w:val="53514ECE"/>
    <w:rsid w:val="54E96B0A"/>
    <w:rsid w:val="553511F1"/>
    <w:rsid w:val="56FC65D1"/>
    <w:rsid w:val="5727418B"/>
    <w:rsid w:val="599E091E"/>
    <w:rsid w:val="5A0F7728"/>
    <w:rsid w:val="5BA41D1F"/>
    <w:rsid w:val="5DD787C2"/>
    <w:rsid w:val="5FFFB47C"/>
    <w:rsid w:val="60EB4BB4"/>
    <w:rsid w:val="60F41AAB"/>
    <w:rsid w:val="61E4BE17"/>
    <w:rsid w:val="6433808F"/>
    <w:rsid w:val="65905D2A"/>
    <w:rsid w:val="69C53915"/>
    <w:rsid w:val="69DC09A0"/>
    <w:rsid w:val="6A67773A"/>
    <w:rsid w:val="6D2575F9"/>
    <w:rsid w:val="6E02185D"/>
    <w:rsid w:val="6E7A2C12"/>
    <w:rsid w:val="6EBF1EE3"/>
    <w:rsid w:val="6EF708E2"/>
    <w:rsid w:val="6F4C5D8B"/>
    <w:rsid w:val="6FB50A5C"/>
    <w:rsid w:val="722F68CA"/>
    <w:rsid w:val="72FF757E"/>
    <w:rsid w:val="73FFFE9A"/>
    <w:rsid w:val="76EB5E79"/>
    <w:rsid w:val="77DA5DB1"/>
    <w:rsid w:val="79E62268"/>
    <w:rsid w:val="7C0158EE"/>
    <w:rsid w:val="7CBC6FAC"/>
    <w:rsid w:val="7E440C62"/>
    <w:rsid w:val="7E79C8C0"/>
    <w:rsid w:val="7FBFADA3"/>
    <w:rsid w:val="7FDF704D"/>
    <w:rsid w:val="97A1F3A5"/>
    <w:rsid w:val="97DFDC4F"/>
    <w:rsid w:val="97FB5769"/>
    <w:rsid w:val="9BBC0A73"/>
    <w:rsid w:val="9CFFB757"/>
    <w:rsid w:val="A1D7D875"/>
    <w:rsid w:val="B9FFA5FC"/>
    <w:rsid w:val="BBFDCD70"/>
    <w:rsid w:val="BBFF03B5"/>
    <w:rsid w:val="BF75B503"/>
    <w:rsid w:val="BFDF3C76"/>
    <w:rsid w:val="BFEAB731"/>
    <w:rsid w:val="C6DF5D12"/>
    <w:rsid w:val="CEAB730E"/>
    <w:rsid w:val="DFFFF3DB"/>
    <w:rsid w:val="EEFF4040"/>
    <w:rsid w:val="F7EF57AB"/>
    <w:rsid w:val="FB3F7991"/>
    <w:rsid w:val="FBA76BC0"/>
    <w:rsid w:val="FC4D9298"/>
    <w:rsid w:val="FEF7835D"/>
    <w:rsid w:val="FEFF99FB"/>
    <w:rsid w:val="FEFFC978"/>
    <w:rsid w:val="FF3CA672"/>
    <w:rsid w:val="FF4F44FB"/>
    <w:rsid w:val="FFB62429"/>
    <w:rsid w:val="FFF7A2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qFormat="1" w:unhideWhenUsed="0" w:uiPriority="0" w:semiHidden="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qFormat="1"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qFormat="1"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qFormat="1"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qFormat="1"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qFormat="1"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qFormat="1"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qFormat="1"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tabs>
        <w:tab w:val="center" w:pos="4338"/>
        <w:tab w:val="right" w:pos="8675"/>
      </w:tabs>
      <w:spacing w:line="360" w:lineRule="exact"/>
      <w:ind w:firstLine="420" w:firstLineChars="20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9"/>
    <w:autoRedefine/>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4"/>
    <w:autoRedefine/>
    <w:qFormat/>
    <w:uiPriority w:val="9"/>
    <w:pPr>
      <w:keepNext/>
      <w:keepLines/>
      <w:spacing w:before="260" w:after="260" w:line="416" w:lineRule="auto"/>
      <w:outlineLvl w:val="1"/>
    </w:pPr>
    <w:rPr>
      <w:rFonts w:ascii="楷体_GB2312" w:hAnsi="宋体" w:eastAsia="楷体_GB2312"/>
      <w:kern w:val="0"/>
      <w:sz w:val="30"/>
      <w:szCs w:val="20"/>
    </w:rPr>
  </w:style>
  <w:style w:type="paragraph" w:styleId="4">
    <w:name w:val="heading 3"/>
    <w:basedOn w:val="1"/>
    <w:next w:val="1"/>
    <w:link w:val="165"/>
    <w:autoRedefine/>
    <w:qFormat/>
    <w:uiPriority w:val="9"/>
    <w:pPr>
      <w:keepNext/>
      <w:keepLines/>
      <w:spacing w:before="260" w:after="260" w:line="416" w:lineRule="auto"/>
      <w:outlineLvl w:val="2"/>
    </w:pPr>
    <w:rPr>
      <w:b/>
      <w:bCs/>
      <w:sz w:val="32"/>
      <w:szCs w:val="32"/>
    </w:rPr>
  </w:style>
  <w:style w:type="paragraph" w:styleId="5">
    <w:name w:val="heading 4"/>
    <w:basedOn w:val="1"/>
    <w:next w:val="1"/>
    <w:link w:val="166"/>
    <w:qFormat/>
    <w:uiPriority w:val="9"/>
    <w:pPr>
      <w:keepNext/>
      <w:keepLines/>
      <w:spacing w:before="280" w:after="290" w:line="376" w:lineRule="auto"/>
      <w:outlineLvl w:val="3"/>
    </w:pPr>
    <w:rPr>
      <w:rFonts w:ascii="Cambria" w:hAnsi="Cambria"/>
      <w:b/>
      <w:bCs/>
      <w:sz w:val="28"/>
      <w:szCs w:val="28"/>
    </w:rPr>
  </w:style>
  <w:style w:type="character" w:default="1" w:styleId="51">
    <w:name w:val="Default Paragraph Font"/>
    <w:autoRedefine/>
    <w:semiHidden/>
    <w:unhideWhenUsed/>
    <w:qFormat/>
    <w:uiPriority w:val="1"/>
  </w:style>
  <w:style w:type="table" w:default="1" w:styleId="41">
    <w:name w:val="Normal Table"/>
    <w:semiHidden/>
    <w:unhideWhenUsed/>
    <w:uiPriority w:val="99"/>
    <w:tblPr>
      <w:tblCellMar>
        <w:top w:w="0" w:type="dxa"/>
        <w:left w:w="108" w:type="dxa"/>
        <w:bottom w:w="0" w:type="dxa"/>
        <w:right w:w="108" w:type="dxa"/>
      </w:tblCellMar>
    </w:tblPr>
  </w:style>
  <w:style w:type="paragraph" w:styleId="6">
    <w:name w:val="toc 7"/>
    <w:basedOn w:val="1"/>
    <w:next w:val="1"/>
    <w:autoRedefine/>
    <w:qFormat/>
    <w:uiPriority w:val="0"/>
    <w:pPr>
      <w:tabs>
        <w:tab w:val="clear" w:pos="4338"/>
        <w:tab w:val="clear" w:pos="8675"/>
      </w:tabs>
      <w:ind w:left="1260"/>
      <w:jc w:val="left"/>
    </w:pPr>
    <w:rPr>
      <w:rFonts w:ascii="Calibri" w:hAnsi="Calibri" w:cs="Calibri"/>
      <w:sz w:val="18"/>
      <w:szCs w:val="18"/>
    </w:rPr>
  </w:style>
  <w:style w:type="paragraph" w:styleId="7">
    <w:name w:val="index 8"/>
    <w:basedOn w:val="1"/>
    <w:next w:val="1"/>
    <w:autoRedefine/>
    <w:qFormat/>
    <w:uiPriority w:val="0"/>
    <w:pPr>
      <w:ind w:left="1680" w:hanging="210"/>
      <w:jc w:val="left"/>
    </w:pPr>
    <w:rPr>
      <w:rFonts w:ascii="Calibri" w:hAnsi="Calibri"/>
      <w:sz w:val="20"/>
      <w:szCs w:val="20"/>
    </w:rPr>
  </w:style>
  <w:style w:type="paragraph" w:styleId="8">
    <w:name w:val="caption"/>
    <w:basedOn w:val="1"/>
    <w:next w:val="1"/>
    <w:link w:val="170"/>
    <w:autoRedefine/>
    <w:qFormat/>
    <w:uiPriority w:val="0"/>
    <w:pPr>
      <w:tabs>
        <w:tab w:val="clear" w:pos="4338"/>
        <w:tab w:val="clear" w:pos="8675"/>
      </w:tabs>
      <w:spacing w:before="156" w:beforeLines="50" w:line="276" w:lineRule="auto"/>
      <w:jc w:val="right"/>
    </w:pPr>
    <w:rPr>
      <w:rFonts w:ascii="Arial" w:hAnsi="Arial" w:eastAsia="黑体"/>
      <w:sz w:val="20"/>
      <w:szCs w:val="20"/>
    </w:rPr>
  </w:style>
  <w:style w:type="paragraph" w:styleId="9">
    <w:name w:val="index 5"/>
    <w:basedOn w:val="1"/>
    <w:next w:val="1"/>
    <w:autoRedefine/>
    <w:qFormat/>
    <w:uiPriority w:val="0"/>
    <w:pPr>
      <w:ind w:left="1050" w:hanging="210"/>
      <w:jc w:val="left"/>
    </w:pPr>
    <w:rPr>
      <w:rFonts w:ascii="Calibri" w:hAnsi="Calibri"/>
      <w:sz w:val="20"/>
      <w:szCs w:val="20"/>
    </w:rPr>
  </w:style>
  <w:style w:type="paragraph" w:styleId="10">
    <w:name w:val="Document Map"/>
    <w:basedOn w:val="1"/>
    <w:autoRedefine/>
    <w:qFormat/>
    <w:uiPriority w:val="0"/>
    <w:pPr>
      <w:shd w:val="clear" w:color="auto" w:fill="000080"/>
    </w:pPr>
  </w:style>
  <w:style w:type="paragraph" w:styleId="11">
    <w:name w:val="annotation text"/>
    <w:basedOn w:val="1"/>
    <w:link w:val="159"/>
    <w:autoRedefine/>
    <w:qFormat/>
    <w:uiPriority w:val="0"/>
    <w:pPr>
      <w:jc w:val="left"/>
    </w:pPr>
  </w:style>
  <w:style w:type="paragraph" w:styleId="12">
    <w:name w:val="index 6"/>
    <w:basedOn w:val="1"/>
    <w:next w:val="1"/>
    <w:autoRedefine/>
    <w:qFormat/>
    <w:uiPriority w:val="0"/>
    <w:pPr>
      <w:ind w:left="1260" w:hanging="210"/>
      <w:jc w:val="left"/>
    </w:pPr>
    <w:rPr>
      <w:rFonts w:ascii="Calibri" w:hAnsi="Calibri"/>
      <w:sz w:val="20"/>
      <w:szCs w:val="20"/>
    </w:rPr>
  </w:style>
  <w:style w:type="paragraph" w:styleId="13">
    <w:name w:val="Body Text"/>
    <w:basedOn w:val="1"/>
    <w:autoRedefine/>
    <w:qFormat/>
    <w:uiPriority w:val="0"/>
    <w:rPr>
      <w:rFonts w:ascii="Arial" w:hAnsi="Arial" w:cs="Arial"/>
      <w:b/>
      <w:bCs/>
    </w:rPr>
  </w:style>
  <w:style w:type="paragraph" w:styleId="14">
    <w:name w:val="Body Text Indent"/>
    <w:basedOn w:val="1"/>
    <w:link w:val="162"/>
    <w:autoRedefine/>
    <w:qFormat/>
    <w:uiPriority w:val="0"/>
    <w:pPr>
      <w:spacing w:after="120"/>
      <w:ind w:left="420" w:leftChars="200"/>
    </w:pPr>
  </w:style>
  <w:style w:type="paragraph" w:styleId="15">
    <w:name w:val="index 4"/>
    <w:basedOn w:val="1"/>
    <w:next w:val="1"/>
    <w:autoRedefine/>
    <w:qFormat/>
    <w:uiPriority w:val="0"/>
    <w:pPr>
      <w:ind w:left="840" w:hanging="210"/>
      <w:jc w:val="left"/>
    </w:pPr>
    <w:rPr>
      <w:rFonts w:ascii="Calibri" w:hAnsi="Calibri"/>
      <w:sz w:val="20"/>
      <w:szCs w:val="20"/>
    </w:rPr>
  </w:style>
  <w:style w:type="paragraph" w:styleId="16">
    <w:name w:val="toc 5"/>
    <w:basedOn w:val="1"/>
    <w:next w:val="1"/>
    <w:autoRedefine/>
    <w:qFormat/>
    <w:uiPriority w:val="0"/>
    <w:pPr>
      <w:tabs>
        <w:tab w:val="clear" w:pos="4338"/>
        <w:tab w:val="clear" w:pos="8675"/>
      </w:tabs>
      <w:ind w:left="840"/>
      <w:jc w:val="left"/>
    </w:pPr>
    <w:rPr>
      <w:rFonts w:ascii="Calibri" w:hAnsi="Calibri" w:cs="Calibri"/>
      <w:sz w:val="18"/>
      <w:szCs w:val="18"/>
    </w:rPr>
  </w:style>
  <w:style w:type="paragraph" w:styleId="17">
    <w:name w:val="toc 3"/>
    <w:basedOn w:val="1"/>
    <w:next w:val="1"/>
    <w:autoRedefine/>
    <w:qFormat/>
    <w:uiPriority w:val="39"/>
    <w:pPr>
      <w:tabs>
        <w:tab w:val="clear" w:pos="4338"/>
        <w:tab w:val="clear" w:pos="8675"/>
      </w:tabs>
      <w:ind w:left="420"/>
      <w:jc w:val="left"/>
    </w:pPr>
    <w:rPr>
      <w:rFonts w:ascii="Calibri" w:hAnsi="Calibri" w:cs="Calibri"/>
      <w:i/>
      <w:iCs/>
      <w:sz w:val="20"/>
      <w:szCs w:val="20"/>
    </w:rPr>
  </w:style>
  <w:style w:type="paragraph" w:styleId="18">
    <w:name w:val="Plain Text"/>
    <w:basedOn w:val="1"/>
    <w:autoRedefine/>
    <w:qFormat/>
    <w:uiPriority w:val="0"/>
    <w:rPr>
      <w:rFonts w:ascii="宋体" w:hAnsi="Courier New"/>
      <w:szCs w:val="20"/>
    </w:rPr>
  </w:style>
  <w:style w:type="paragraph" w:styleId="19">
    <w:name w:val="toc 8"/>
    <w:basedOn w:val="1"/>
    <w:next w:val="1"/>
    <w:qFormat/>
    <w:uiPriority w:val="0"/>
    <w:pPr>
      <w:tabs>
        <w:tab w:val="clear" w:pos="4338"/>
        <w:tab w:val="clear" w:pos="8675"/>
      </w:tabs>
      <w:ind w:left="1470"/>
      <w:jc w:val="left"/>
    </w:pPr>
    <w:rPr>
      <w:rFonts w:ascii="Calibri" w:hAnsi="Calibri" w:cs="Calibri"/>
      <w:sz w:val="18"/>
      <w:szCs w:val="18"/>
    </w:rPr>
  </w:style>
  <w:style w:type="paragraph" w:styleId="20">
    <w:name w:val="index 3"/>
    <w:basedOn w:val="1"/>
    <w:next w:val="1"/>
    <w:autoRedefine/>
    <w:qFormat/>
    <w:uiPriority w:val="0"/>
    <w:pPr>
      <w:ind w:left="630" w:hanging="210"/>
      <w:jc w:val="left"/>
    </w:pPr>
    <w:rPr>
      <w:rFonts w:ascii="Calibri" w:hAnsi="Calibri"/>
      <w:sz w:val="20"/>
      <w:szCs w:val="20"/>
    </w:rPr>
  </w:style>
  <w:style w:type="paragraph" w:styleId="21">
    <w:name w:val="Date"/>
    <w:basedOn w:val="1"/>
    <w:next w:val="1"/>
    <w:link w:val="213"/>
    <w:autoRedefine/>
    <w:qFormat/>
    <w:uiPriority w:val="0"/>
    <w:pPr>
      <w:ind w:left="100" w:leftChars="2500"/>
    </w:pPr>
  </w:style>
  <w:style w:type="paragraph" w:styleId="22">
    <w:name w:val="endnote text"/>
    <w:basedOn w:val="1"/>
    <w:autoRedefine/>
    <w:qFormat/>
    <w:uiPriority w:val="0"/>
    <w:pPr>
      <w:snapToGrid w:val="0"/>
      <w:jc w:val="left"/>
    </w:pPr>
  </w:style>
  <w:style w:type="paragraph" w:styleId="23">
    <w:name w:val="Balloon Text"/>
    <w:basedOn w:val="1"/>
    <w:link w:val="158"/>
    <w:autoRedefine/>
    <w:qFormat/>
    <w:uiPriority w:val="0"/>
    <w:rPr>
      <w:sz w:val="18"/>
      <w:szCs w:val="18"/>
    </w:rPr>
  </w:style>
  <w:style w:type="paragraph" w:styleId="24">
    <w:name w:val="footer"/>
    <w:basedOn w:val="1"/>
    <w:link w:val="175"/>
    <w:autoRedefine/>
    <w:qFormat/>
    <w:uiPriority w:val="99"/>
    <w:pPr>
      <w:snapToGrid w:val="0"/>
      <w:ind w:right="210" w:rightChars="100"/>
      <w:jc w:val="right"/>
    </w:pPr>
    <w:rPr>
      <w:sz w:val="18"/>
      <w:szCs w:val="18"/>
    </w:rPr>
  </w:style>
  <w:style w:type="paragraph" w:styleId="25">
    <w:name w:val="header"/>
    <w:basedOn w:val="1"/>
    <w:autoRedefine/>
    <w:qFormat/>
    <w:uiPriority w:val="0"/>
    <w:pPr>
      <w:snapToGrid w:val="0"/>
      <w:jc w:val="left"/>
    </w:pPr>
    <w:rPr>
      <w:sz w:val="18"/>
      <w:szCs w:val="18"/>
    </w:rPr>
  </w:style>
  <w:style w:type="paragraph" w:styleId="26">
    <w:name w:val="toc 1"/>
    <w:basedOn w:val="1"/>
    <w:next w:val="1"/>
    <w:autoRedefine/>
    <w:qFormat/>
    <w:uiPriority w:val="39"/>
    <w:pPr>
      <w:tabs>
        <w:tab w:val="clear" w:pos="4338"/>
        <w:tab w:val="clear" w:pos="8675"/>
      </w:tabs>
      <w:spacing w:before="120" w:after="120"/>
      <w:jc w:val="left"/>
    </w:pPr>
    <w:rPr>
      <w:rFonts w:ascii="Calibri" w:hAnsi="Calibri" w:cs="Calibri"/>
      <w:b/>
      <w:bCs/>
      <w:caps/>
      <w:sz w:val="20"/>
      <w:szCs w:val="20"/>
    </w:rPr>
  </w:style>
  <w:style w:type="paragraph" w:styleId="27">
    <w:name w:val="toc 4"/>
    <w:basedOn w:val="1"/>
    <w:next w:val="1"/>
    <w:autoRedefine/>
    <w:qFormat/>
    <w:uiPriority w:val="0"/>
    <w:pPr>
      <w:tabs>
        <w:tab w:val="clear" w:pos="4338"/>
        <w:tab w:val="clear" w:pos="8675"/>
      </w:tabs>
      <w:ind w:left="630"/>
      <w:jc w:val="left"/>
    </w:pPr>
    <w:rPr>
      <w:rFonts w:ascii="Calibri" w:hAnsi="Calibri" w:cs="Calibri"/>
      <w:sz w:val="18"/>
      <w:szCs w:val="18"/>
    </w:rPr>
  </w:style>
  <w:style w:type="paragraph" w:styleId="28">
    <w:name w:val="index heading"/>
    <w:basedOn w:val="1"/>
    <w:next w:val="29"/>
    <w:autoRedefine/>
    <w:qFormat/>
    <w:uiPriority w:val="0"/>
    <w:pPr>
      <w:spacing w:before="120" w:after="120"/>
      <w:jc w:val="center"/>
    </w:pPr>
    <w:rPr>
      <w:rFonts w:ascii="Calibri" w:hAnsi="Calibri"/>
      <w:b/>
      <w:bCs/>
      <w:iCs/>
      <w:szCs w:val="20"/>
    </w:rPr>
  </w:style>
  <w:style w:type="paragraph" w:styleId="29">
    <w:name w:val="index 1"/>
    <w:basedOn w:val="1"/>
    <w:next w:val="30"/>
    <w:qFormat/>
    <w:uiPriority w:val="0"/>
    <w:pPr>
      <w:tabs>
        <w:tab w:val="right" w:leader="dot" w:pos="9299"/>
      </w:tabs>
      <w:jc w:val="left"/>
    </w:pPr>
    <w:rPr>
      <w:rFonts w:ascii="宋体"/>
      <w:szCs w:val="21"/>
    </w:rPr>
  </w:style>
  <w:style w:type="paragraph" w:customStyle="1" w:styleId="30">
    <w:name w:val="段"/>
    <w:link w:val="60"/>
    <w:autoRedefine/>
    <w:qFormat/>
    <w:uiPriority w:val="0"/>
    <w:pPr>
      <w:tabs>
        <w:tab w:val="center" w:pos="-420"/>
        <w:tab w:val="center" w:pos="0"/>
        <w:tab w:val="center" w:pos="4201"/>
        <w:tab w:val="right" w:leader="dot" w:pos="9298"/>
      </w:tabs>
      <w:autoSpaceDE w:val="0"/>
      <w:autoSpaceDN w:val="0"/>
      <w:ind w:firstLine="420" w:firstLineChars="200"/>
      <w:jc w:val="both"/>
    </w:pPr>
    <w:rPr>
      <w:rFonts w:ascii="Times New Roman" w:hAnsi="Times New Roman" w:eastAsia="宋体" w:cs="Times New Roman"/>
      <w:sz w:val="21"/>
      <w:lang w:val="en-US" w:eastAsia="zh-CN" w:bidi="ar-SA"/>
    </w:rPr>
  </w:style>
  <w:style w:type="paragraph" w:styleId="31">
    <w:name w:val="footnote text"/>
    <w:basedOn w:val="1"/>
    <w:link w:val="200"/>
    <w:qFormat/>
    <w:uiPriority w:val="0"/>
    <w:pPr>
      <w:snapToGrid w:val="0"/>
      <w:jc w:val="left"/>
    </w:pPr>
    <w:rPr>
      <w:rFonts w:ascii="宋体"/>
      <w:sz w:val="18"/>
      <w:szCs w:val="18"/>
    </w:rPr>
  </w:style>
  <w:style w:type="paragraph" w:styleId="32">
    <w:name w:val="toc 6"/>
    <w:basedOn w:val="1"/>
    <w:next w:val="1"/>
    <w:autoRedefine/>
    <w:qFormat/>
    <w:uiPriority w:val="0"/>
    <w:pPr>
      <w:tabs>
        <w:tab w:val="clear" w:pos="4338"/>
        <w:tab w:val="clear" w:pos="8675"/>
      </w:tabs>
      <w:ind w:left="1050"/>
      <w:jc w:val="left"/>
    </w:pPr>
    <w:rPr>
      <w:rFonts w:ascii="Calibri" w:hAnsi="Calibri" w:cs="Calibri"/>
      <w:sz w:val="18"/>
      <w:szCs w:val="18"/>
    </w:rPr>
  </w:style>
  <w:style w:type="paragraph" w:styleId="33">
    <w:name w:val="index 7"/>
    <w:basedOn w:val="1"/>
    <w:next w:val="1"/>
    <w:autoRedefine/>
    <w:qFormat/>
    <w:uiPriority w:val="0"/>
    <w:pPr>
      <w:ind w:left="1470" w:hanging="210"/>
      <w:jc w:val="left"/>
    </w:pPr>
    <w:rPr>
      <w:rFonts w:ascii="Calibri" w:hAnsi="Calibri"/>
      <w:sz w:val="20"/>
      <w:szCs w:val="20"/>
    </w:rPr>
  </w:style>
  <w:style w:type="paragraph" w:styleId="34">
    <w:name w:val="index 9"/>
    <w:basedOn w:val="1"/>
    <w:next w:val="1"/>
    <w:autoRedefine/>
    <w:qFormat/>
    <w:uiPriority w:val="0"/>
    <w:pPr>
      <w:ind w:left="1890" w:hanging="210"/>
      <w:jc w:val="left"/>
    </w:pPr>
    <w:rPr>
      <w:rFonts w:ascii="Calibri" w:hAnsi="Calibri"/>
      <w:sz w:val="20"/>
      <w:szCs w:val="20"/>
    </w:rPr>
  </w:style>
  <w:style w:type="paragraph" w:styleId="35">
    <w:name w:val="toc 2"/>
    <w:basedOn w:val="1"/>
    <w:next w:val="1"/>
    <w:autoRedefine/>
    <w:qFormat/>
    <w:uiPriority w:val="39"/>
    <w:pPr>
      <w:tabs>
        <w:tab w:val="clear" w:pos="4338"/>
        <w:tab w:val="clear" w:pos="8675"/>
      </w:tabs>
      <w:ind w:left="210"/>
      <w:jc w:val="left"/>
    </w:pPr>
    <w:rPr>
      <w:rFonts w:ascii="Calibri" w:hAnsi="Calibri" w:cs="Calibri"/>
      <w:smallCaps/>
      <w:sz w:val="20"/>
      <w:szCs w:val="20"/>
    </w:rPr>
  </w:style>
  <w:style w:type="paragraph" w:styleId="36">
    <w:name w:val="toc 9"/>
    <w:basedOn w:val="1"/>
    <w:next w:val="1"/>
    <w:autoRedefine/>
    <w:qFormat/>
    <w:uiPriority w:val="0"/>
    <w:pPr>
      <w:tabs>
        <w:tab w:val="clear" w:pos="4338"/>
        <w:tab w:val="clear" w:pos="8675"/>
      </w:tabs>
      <w:ind w:left="1680"/>
      <w:jc w:val="left"/>
    </w:pPr>
    <w:rPr>
      <w:rFonts w:ascii="Calibri" w:hAnsi="Calibri" w:cs="Calibri"/>
      <w:sz w:val="18"/>
      <w:szCs w:val="18"/>
    </w:rPr>
  </w:style>
  <w:style w:type="paragraph" w:styleId="37">
    <w:name w:val="Normal (Web)"/>
    <w:basedOn w:val="1"/>
    <w:autoRedefine/>
    <w:qFormat/>
    <w:uiPriority w:val="99"/>
    <w:rPr>
      <w:sz w:val="24"/>
    </w:rPr>
  </w:style>
  <w:style w:type="paragraph" w:styleId="38">
    <w:name w:val="index 2"/>
    <w:basedOn w:val="1"/>
    <w:next w:val="1"/>
    <w:autoRedefine/>
    <w:qFormat/>
    <w:uiPriority w:val="0"/>
    <w:pPr>
      <w:ind w:left="420" w:hanging="210"/>
      <w:jc w:val="left"/>
    </w:pPr>
    <w:rPr>
      <w:rFonts w:ascii="Calibri" w:hAnsi="Calibri"/>
      <w:sz w:val="20"/>
      <w:szCs w:val="20"/>
    </w:rPr>
  </w:style>
  <w:style w:type="paragraph" w:styleId="39">
    <w:name w:val="Title"/>
    <w:basedOn w:val="1"/>
    <w:next w:val="1"/>
    <w:link w:val="167"/>
    <w:autoRedefine/>
    <w:qFormat/>
    <w:uiPriority w:val="10"/>
    <w:pPr>
      <w:spacing w:before="240" w:after="60"/>
      <w:jc w:val="center"/>
      <w:outlineLvl w:val="0"/>
    </w:pPr>
    <w:rPr>
      <w:rFonts w:ascii="Cambria" w:hAnsi="Cambria"/>
      <w:b/>
      <w:bCs/>
      <w:sz w:val="32"/>
      <w:szCs w:val="32"/>
    </w:rPr>
  </w:style>
  <w:style w:type="paragraph" w:styleId="40">
    <w:name w:val="annotation subject"/>
    <w:basedOn w:val="11"/>
    <w:next w:val="11"/>
    <w:link w:val="160"/>
    <w:autoRedefine/>
    <w:qFormat/>
    <w:uiPriority w:val="0"/>
    <w:rPr>
      <w:b/>
      <w:bCs/>
    </w:rPr>
  </w:style>
  <w:style w:type="table" w:styleId="42">
    <w:name w:val="Table Grid"/>
    <w:basedOn w:val="41"/>
    <w:autoRedefine/>
    <w:qFormat/>
    <w:uiPriority w:val="59"/>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
    <w:name w:val="Table Elegant"/>
    <w:basedOn w:val="41"/>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44">
    <w:name w:val="Medium Grid 3"/>
    <w:basedOn w:val="41"/>
    <w:autoRedefine/>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C0C0C0"/>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000000"/>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000000"/>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000000"/>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000000"/>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808080"/>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808080"/>
      </w:tcPr>
    </w:tblStylePr>
  </w:style>
  <w:style w:type="table" w:styleId="45">
    <w:name w:val="Medium Grid 3 Accent 1"/>
    <w:basedOn w:val="41"/>
    <w:autoRedefine/>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D3DFEE"/>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4F81BD"/>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4F81BD"/>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4F81BD"/>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4F81BD"/>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A7BFDE"/>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A7BFDE"/>
      </w:tcPr>
    </w:tblStylePr>
  </w:style>
  <w:style w:type="table" w:styleId="46">
    <w:name w:val="Medium Grid 3 Accent 2"/>
    <w:basedOn w:val="41"/>
    <w:autoRedefine/>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EFD3D2"/>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C0504D"/>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C0504D"/>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C0504D"/>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C0504D"/>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DFA7A6"/>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DFA7A6"/>
      </w:tcPr>
    </w:tblStylePr>
  </w:style>
  <w:style w:type="table" w:styleId="47">
    <w:name w:val="Medium Grid 3 Accent 3"/>
    <w:basedOn w:val="41"/>
    <w:autoRedefine/>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E6EED5"/>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9BBB59"/>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9BBB59"/>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9BBB59"/>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9BBB59"/>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CDDDAC"/>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CDDDAC"/>
      </w:tcPr>
    </w:tblStylePr>
  </w:style>
  <w:style w:type="table" w:styleId="48">
    <w:name w:val="Medium Grid 3 Accent 4"/>
    <w:basedOn w:val="41"/>
    <w:autoRedefine/>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DFD8E8"/>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8064A2"/>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8064A2"/>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8064A2"/>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8064A2"/>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BFB1D0"/>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BFB1D0"/>
      </w:tcPr>
    </w:tblStylePr>
  </w:style>
  <w:style w:type="table" w:styleId="49">
    <w:name w:val="Medium Grid 3 Accent 5"/>
    <w:basedOn w:val="41"/>
    <w:autoRedefine/>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D2EAF1"/>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4BACC6"/>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4BACC6"/>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4BACC6"/>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4BACC6"/>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A5D5E2"/>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A5D5E2"/>
      </w:tcPr>
    </w:tblStylePr>
  </w:style>
  <w:style w:type="table" w:styleId="50">
    <w:name w:val="Medium Grid 3 Accent 6"/>
    <w:basedOn w:val="41"/>
    <w:autoRedefine/>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FDE4D0"/>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F79646"/>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F79646"/>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F79646"/>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F79646"/>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FBCAA2"/>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FBCAA2"/>
      </w:tcPr>
    </w:tblStylePr>
  </w:style>
  <w:style w:type="character" w:styleId="52">
    <w:name w:val="Strong"/>
    <w:autoRedefine/>
    <w:qFormat/>
    <w:uiPriority w:val="22"/>
    <w:rPr>
      <w:b/>
      <w:bCs/>
    </w:rPr>
  </w:style>
  <w:style w:type="character" w:styleId="53">
    <w:name w:val="endnote reference"/>
    <w:autoRedefine/>
    <w:qFormat/>
    <w:uiPriority w:val="0"/>
    <w:rPr>
      <w:vertAlign w:val="superscript"/>
    </w:rPr>
  </w:style>
  <w:style w:type="character" w:styleId="54">
    <w:name w:val="page number"/>
    <w:autoRedefine/>
    <w:qFormat/>
    <w:uiPriority w:val="0"/>
    <w:rPr>
      <w:rFonts w:ascii="Times New Roman" w:hAnsi="Times New Roman" w:eastAsia="宋体"/>
      <w:sz w:val="18"/>
    </w:rPr>
  </w:style>
  <w:style w:type="character" w:styleId="55">
    <w:name w:val="FollowedHyperlink"/>
    <w:basedOn w:val="51"/>
    <w:autoRedefine/>
    <w:qFormat/>
    <w:uiPriority w:val="0"/>
    <w:rPr>
      <w:color w:val="800080"/>
      <w:u w:val="single"/>
    </w:rPr>
  </w:style>
  <w:style w:type="character" w:styleId="56">
    <w:name w:val="Emphasis"/>
    <w:basedOn w:val="51"/>
    <w:qFormat/>
    <w:uiPriority w:val="20"/>
    <w:rPr>
      <w:i/>
      <w:iCs/>
    </w:rPr>
  </w:style>
  <w:style w:type="character" w:styleId="57">
    <w:name w:val="Hyperlink"/>
    <w:autoRedefine/>
    <w:qFormat/>
    <w:uiPriority w:val="99"/>
    <w:rPr>
      <w:color w:val="0000FF"/>
      <w:spacing w:val="0"/>
      <w:w w:val="100"/>
      <w:szCs w:val="21"/>
      <w:u w:val="single"/>
    </w:rPr>
  </w:style>
  <w:style w:type="character" w:styleId="58">
    <w:name w:val="annotation reference"/>
    <w:autoRedefine/>
    <w:qFormat/>
    <w:uiPriority w:val="0"/>
    <w:rPr>
      <w:sz w:val="21"/>
      <w:szCs w:val="21"/>
    </w:rPr>
  </w:style>
  <w:style w:type="character" w:styleId="59">
    <w:name w:val="footnote reference"/>
    <w:qFormat/>
    <w:uiPriority w:val="99"/>
    <w:rPr>
      <w:vertAlign w:val="superscript"/>
    </w:rPr>
  </w:style>
  <w:style w:type="character" w:customStyle="1" w:styleId="60">
    <w:name w:val="段 Char"/>
    <w:link w:val="30"/>
    <w:autoRedefine/>
    <w:qFormat/>
    <w:uiPriority w:val="0"/>
    <w:rPr>
      <w:rFonts w:eastAsia="宋体"/>
      <w:sz w:val="21"/>
    </w:rPr>
  </w:style>
  <w:style w:type="paragraph" w:customStyle="1" w:styleId="61">
    <w:name w:val="一级条标题"/>
    <w:next w:val="30"/>
    <w:autoRedefine/>
    <w:qFormat/>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 w:type="paragraph" w:customStyle="1" w:styleId="62">
    <w:name w:val="标准书脚_奇数页"/>
    <w:autoRedefine/>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63">
    <w:name w:val="标准书眉_奇数页"/>
    <w:next w:val="1"/>
    <w:autoRedefine/>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64">
    <w:name w:val="章标题"/>
    <w:next w:val="30"/>
    <w:qFormat/>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65">
    <w:name w:val="二级条标题"/>
    <w:basedOn w:val="61"/>
    <w:next w:val="30"/>
    <w:autoRedefine/>
    <w:qFormat/>
    <w:uiPriority w:val="0"/>
    <w:pPr>
      <w:numPr>
        <w:ilvl w:val="2"/>
        <w:numId w:val="0"/>
      </w:numPr>
      <w:spacing w:before="50" w:after="50"/>
      <w:outlineLvl w:val="3"/>
    </w:pPr>
  </w:style>
  <w:style w:type="paragraph" w:customStyle="1" w:styleId="66">
    <w:name w:val="封面标准号2"/>
    <w:autoRedefine/>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67">
    <w:name w:val="列项——（一级）"/>
    <w:autoRedefine/>
    <w:qFormat/>
    <w:uiPriority w:val="0"/>
    <w:pPr>
      <w:widowControl w:val="0"/>
      <w:numPr>
        <w:ilvl w:val="0"/>
        <w:numId w:val="2"/>
      </w:numPr>
      <w:jc w:val="both"/>
    </w:pPr>
    <w:rPr>
      <w:rFonts w:ascii="宋体" w:hAnsi="Times New Roman" w:eastAsia="宋体" w:cs="Times New Roman"/>
      <w:sz w:val="21"/>
      <w:lang w:val="en-US" w:eastAsia="zh-CN" w:bidi="ar-SA"/>
    </w:rPr>
  </w:style>
  <w:style w:type="paragraph" w:customStyle="1" w:styleId="68">
    <w:name w:val="列项●（二级）"/>
    <w:autoRedefine/>
    <w:qFormat/>
    <w:uiPriority w:val="0"/>
    <w:pPr>
      <w:numPr>
        <w:ilvl w:val="1"/>
        <w:numId w:val="2"/>
      </w:numPr>
      <w:tabs>
        <w:tab w:val="left" w:pos="840"/>
      </w:tabs>
      <w:jc w:val="both"/>
    </w:pPr>
    <w:rPr>
      <w:rFonts w:ascii="宋体" w:hAnsi="Times New Roman" w:eastAsia="宋体" w:cs="Times New Roman"/>
      <w:sz w:val="21"/>
      <w:lang w:val="en-US" w:eastAsia="zh-CN" w:bidi="ar-SA"/>
    </w:rPr>
  </w:style>
  <w:style w:type="paragraph" w:customStyle="1" w:styleId="69">
    <w:name w:val="目次、标准名称标题"/>
    <w:basedOn w:val="1"/>
    <w:next w:val="30"/>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70">
    <w:name w:val="三级条标题"/>
    <w:basedOn w:val="65"/>
    <w:next w:val="30"/>
    <w:autoRedefine/>
    <w:qFormat/>
    <w:uiPriority w:val="0"/>
    <w:pPr>
      <w:numPr>
        <w:ilvl w:val="3"/>
      </w:numPr>
      <w:outlineLvl w:val="4"/>
    </w:pPr>
  </w:style>
  <w:style w:type="paragraph" w:customStyle="1" w:styleId="71">
    <w:name w:val="示例"/>
    <w:next w:val="72"/>
    <w:autoRedefine/>
    <w:qFormat/>
    <w:uiPriority w:val="0"/>
    <w:pPr>
      <w:widowControl w:val="0"/>
      <w:numPr>
        <w:ilvl w:val="0"/>
        <w:numId w:val="3"/>
      </w:numPr>
      <w:jc w:val="both"/>
    </w:pPr>
    <w:rPr>
      <w:rFonts w:ascii="宋体" w:hAnsi="Times New Roman" w:eastAsia="宋体" w:cs="Times New Roman"/>
      <w:sz w:val="18"/>
      <w:szCs w:val="18"/>
      <w:lang w:val="en-US" w:eastAsia="zh-CN" w:bidi="ar-SA"/>
    </w:rPr>
  </w:style>
  <w:style w:type="paragraph" w:customStyle="1" w:styleId="72">
    <w:name w:val="示例内容"/>
    <w:autoRedefine/>
    <w:qFormat/>
    <w:uiPriority w:val="0"/>
    <w:pPr>
      <w:ind w:firstLine="200" w:firstLineChars="200"/>
    </w:pPr>
    <w:rPr>
      <w:rFonts w:ascii="宋体" w:hAnsi="Times New Roman" w:eastAsia="宋体" w:cs="Times New Roman"/>
      <w:sz w:val="18"/>
      <w:szCs w:val="18"/>
      <w:lang w:val="en-US" w:eastAsia="zh-CN" w:bidi="ar-SA"/>
    </w:rPr>
  </w:style>
  <w:style w:type="paragraph" w:customStyle="1" w:styleId="73">
    <w:name w:val="数字编号列项（二级）"/>
    <w:autoRedefine/>
    <w:qFormat/>
    <w:uiPriority w:val="0"/>
    <w:pPr>
      <w:numPr>
        <w:ilvl w:val="1"/>
        <w:numId w:val="4"/>
      </w:numPr>
      <w:jc w:val="both"/>
    </w:pPr>
    <w:rPr>
      <w:rFonts w:ascii="宋体" w:hAnsi="Times New Roman" w:eastAsia="宋体" w:cs="Times New Roman"/>
      <w:sz w:val="21"/>
      <w:lang w:val="en-US" w:eastAsia="zh-CN" w:bidi="ar-SA"/>
    </w:rPr>
  </w:style>
  <w:style w:type="paragraph" w:customStyle="1" w:styleId="74">
    <w:name w:val="四级条标题"/>
    <w:basedOn w:val="70"/>
    <w:next w:val="30"/>
    <w:autoRedefine/>
    <w:qFormat/>
    <w:uiPriority w:val="0"/>
    <w:pPr>
      <w:numPr>
        <w:ilvl w:val="4"/>
      </w:numPr>
      <w:outlineLvl w:val="5"/>
    </w:pPr>
  </w:style>
  <w:style w:type="paragraph" w:customStyle="1" w:styleId="75">
    <w:name w:val="五级条标题"/>
    <w:basedOn w:val="74"/>
    <w:next w:val="30"/>
    <w:autoRedefine/>
    <w:qFormat/>
    <w:uiPriority w:val="0"/>
    <w:pPr>
      <w:numPr>
        <w:ilvl w:val="5"/>
      </w:numPr>
      <w:outlineLvl w:val="6"/>
    </w:pPr>
  </w:style>
  <w:style w:type="paragraph" w:customStyle="1" w:styleId="76">
    <w:name w:val="注："/>
    <w:next w:val="30"/>
    <w:qFormat/>
    <w:uiPriority w:val="0"/>
    <w:pPr>
      <w:widowControl w:val="0"/>
      <w:numPr>
        <w:ilvl w:val="0"/>
        <w:numId w:val="5"/>
      </w:numPr>
      <w:autoSpaceDE w:val="0"/>
      <w:autoSpaceDN w:val="0"/>
      <w:jc w:val="both"/>
    </w:pPr>
    <w:rPr>
      <w:rFonts w:ascii="宋体" w:hAnsi="Times New Roman" w:eastAsia="宋体" w:cs="Times New Roman"/>
      <w:sz w:val="18"/>
      <w:szCs w:val="18"/>
      <w:lang w:val="en-US" w:eastAsia="zh-CN" w:bidi="ar-SA"/>
    </w:rPr>
  </w:style>
  <w:style w:type="paragraph" w:customStyle="1" w:styleId="77">
    <w:name w:val="注×："/>
    <w:qFormat/>
    <w:uiPriority w:val="0"/>
    <w:pPr>
      <w:widowControl w:val="0"/>
      <w:numPr>
        <w:ilvl w:val="0"/>
        <w:numId w:val="6"/>
      </w:numPr>
      <w:autoSpaceDE w:val="0"/>
      <w:autoSpaceDN w:val="0"/>
      <w:jc w:val="both"/>
    </w:pPr>
    <w:rPr>
      <w:rFonts w:ascii="宋体" w:hAnsi="Times New Roman" w:eastAsia="宋体" w:cs="Times New Roman"/>
      <w:sz w:val="18"/>
      <w:szCs w:val="18"/>
      <w:lang w:val="en-US" w:eastAsia="zh-CN" w:bidi="ar-SA"/>
    </w:rPr>
  </w:style>
  <w:style w:type="paragraph" w:customStyle="1" w:styleId="78">
    <w:name w:val="字母编号列项（一级）"/>
    <w:autoRedefine/>
    <w:qFormat/>
    <w:uiPriority w:val="0"/>
    <w:pPr>
      <w:numPr>
        <w:ilvl w:val="0"/>
        <w:numId w:val="4"/>
      </w:numPr>
      <w:jc w:val="both"/>
    </w:pPr>
    <w:rPr>
      <w:rFonts w:ascii="宋体" w:hAnsi="Times New Roman" w:eastAsia="宋体" w:cs="Times New Roman"/>
      <w:sz w:val="21"/>
      <w:lang w:val="en-US" w:eastAsia="zh-CN" w:bidi="ar-SA"/>
    </w:rPr>
  </w:style>
  <w:style w:type="paragraph" w:customStyle="1" w:styleId="79">
    <w:name w:val="列项◆（三级）"/>
    <w:basedOn w:val="1"/>
    <w:autoRedefine/>
    <w:qFormat/>
    <w:uiPriority w:val="0"/>
    <w:pPr>
      <w:numPr>
        <w:ilvl w:val="2"/>
        <w:numId w:val="2"/>
      </w:numPr>
    </w:pPr>
    <w:rPr>
      <w:rFonts w:ascii="宋体"/>
      <w:szCs w:val="21"/>
    </w:rPr>
  </w:style>
  <w:style w:type="paragraph" w:customStyle="1" w:styleId="80">
    <w:name w:val="编号列项（三级）"/>
    <w:autoRedefine/>
    <w:qFormat/>
    <w:uiPriority w:val="0"/>
    <w:pPr>
      <w:numPr>
        <w:ilvl w:val="2"/>
        <w:numId w:val="4"/>
      </w:numPr>
    </w:pPr>
    <w:rPr>
      <w:rFonts w:ascii="宋体" w:hAnsi="Times New Roman" w:eastAsia="宋体" w:cs="Times New Roman"/>
      <w:sz w:val="21"/>
      <w:lang w:val="en-US" w:eastAsia="zh-CN" w:bidi="ar-SA"/>
    </w:rPr>
  </w:style>
  <w:style w:type="paragraph" w:customStyle="1" w:styleId="81">
    <w:name w:val="示例×："/>
    <w:basedOn w:val="64"/>
    <w:qFormat/>
    <w:uiPriority w:val="0"/>
    <w:pPr>
      <w:numPr>
        <w:numId w:val="7"/>
      </w:numPr>
      <w:outlineLvl w:val="9"/>
    </w:pPr>
    <w:rPr>
      <w:rFonts w:ascii="宋体" w:eastAsia="宋体"/>
      <w:sz w:val="18"/>
      <w:szCs w:val="18"/>
    </w:rPr>
  </w:style>
  <w:style w:type="paragraph" w:customStyle="1" w:styleId="82">
    <w:name w:val="二级无"/>
    <w:basedOn w:val="65"/>
    <w:qFormat/>
    <w:uiPriority w:val="0"/>
    <w:rPr>
      <w:rFonts w:ascii="宋体" w:eastAsia="宋体"/>
    </w:rPr>
  </w:style>
  <w:style w:type="paragraph" w:customStyle="1" w:styleId="83">
    <w:name w:val="注：（正文）"/>
    <w:basedOn w:val="76"/>
    <w:next w:val="30"/>
    <w:autoRedefine/>
    <w:qFormat/>
    <w:uiPriority w:val="0"/>
  </w:style>
  <w:style w:type="paragraph" w:customStyle="1" w:styleId="84">
    <w:name w:val="注×：（正文）"/>
    <w:autoRedefine/>
    <w:qFormat/>
    <w:uiPriority w:val="0"/>
    <w:pPr>
      <w:numPr>
        <w:ilvl w:val="0"/>
        <w:numId w:val="8"/>
      </w:numPr>
      <w:jc w:val="both"/>
    </w:pPr>
    <w:rPr>
      <w:rFonts w:ascii="宋体" w:hAnsi="Times New Roman" w:eastAsia="宋体" w:cs="Times New Roman"/>
      <w:sz w:val="18"/>
      <w:szCs w:val="18"/>
      <w:lang w:val="en-US" w:eastAsia="zh-CN" w:bidi="ar-SA"/>
    </w:rPr>
  </w:style>
  <w:style w:type="paragraph" w:customStyle="1" w:styleId="85">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86">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87">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88">
    <w:name w:val="标准书眉_偶数页"/>
    <w:basedOn w:val="63"/>
    <w:next w:val="1"/>
    <w:qFormat/>
    <w:uiPriority w:val="0"/>
    <w:pPr>
      <w:jc w:val="left"/>
    </w:pPr>
  </w:style>
  <w:style w:type="paragraph" w:customStyle="1" w:styleId="89">
    <w:name w:val="标准书眉一"/>
    <w:qFormat/>
    <w:uiPriority w:val="0"/>
    <w:pPr>
      <w:jc w:val="both"/>
    </w:pPr>
    <w:rPr>
      <w:rFonts w:ascii="Times New Roman" w:hAnsi="Times New Roman" w:eastAsia="宋体" w:cs="Times New Roman"/>
      <w:lang w:val="en-US" w:eastAsia="zh-CN" w:bidi="ar-SA"/>
    </w:rPr>
  </w:style>
  <w:style w:type="paragraph" w:customStyle="1" w:styleId="90">
    <w:name w:val="参考文献"/>
    <w:basedOn w:val="1"/>
    <w:next w:val="30"/>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91">
    <w:name w:val="参考文献、索引标题"/>
    <w:basedOn w:val="1"/>
    <w:next w:val="30"/>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92">
    <w:name w:val="发布"/>
    <w:qFormat/>
    <w:uiPriority w:val="0"/>
    <w:rPr>
      <w:rFonts w:ascii="黑体" w:eastAsia="黑体"/>
      <w:spacing w:val="85"/>
      <w:w w:val="100"/>
      <w:position w:val="3"/>
      <w:sz w:val="28"/>
      <w:szCs w:val="28"/>
    </w:rPr>
  </w:style>
  <w:style w:type="paragraph" w:customStyle="1" w:styleId="93">
    <w:name w:val="发布部门"/>
    <w:next w:val="30"/>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94">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95">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96">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97">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98">
    <w:name w:val="封面标准英文名称"/>
    <w:basedOn w:val="97"/>
    <w:qFormat/>
    <w:uiPriority w:val="0"/>
    <w:pPr>
      <w:framePr w:wrap="around"/>
      <w:spacing w:before="370" w:line="400" w:lineRule="exact"/>
    </w:pPr>
    <w:rPr>
      <w:rFonts w:ascii="Times New Roman"/>
      <w:sz w:val="28"/>
      <w:szCs w:val="28"/>
    </w:rPr>
  </w:style>
  <w:style w:type="paragraph" w:customStyle="1" w:styleId="99">
    <w:name w:val="封面一致性程度标识"/>
    <w:basedOn w:val="98"/>
    <w:qFormat/>
    <w:uiPriority w:val="0"/>
    <w:pPr>
      <w:framePr w:wrap="around"/>
      <w:spacing w:before="440"/>
    </w:pPr>
    <w:rPr>
      <w:rFonts w:ascii="宋体" w:eastAsia="宋体"/>
    </w:rPr>
  </w:style>
  <w:style w:type="paragraph" w:customStyle="1" w:styleId="100">
    <w:name w:val="封面标准文稿类别"/>
    <w:basedOn w:val="99"/>
    <w:qFormat/>
    <w:uiPriority w:val="0"/>
    <w:pPr>
      <w:framePr w:wrap="around"/>
      <w:spacing w:after="160" w:line="240" w:lineRule="auto"/>
    </w:pPr>
    <w:rPr>
      <w:sz w:val="24"/>
    </w:rPr>
  </w:style>
  <w:style w:type="paragraph" w:customStyle="1" w:styleId="101">
    <w:name w:val="封面标准文稿编辑信息"/>
    <w:basedOn w:val="100"/>
    <w:qFormat/>
    <w:uiPriority w:val="0"/>
    <w:pPr>
      <w:framePr w:wrap="around"/>
      <w:spacing w:before="180" w:line="180" w:lineRule="exact"/>
    </w:pPr>
    <w:rPr>
      <w:sz w:val="21"/>
    </w:rPr>
  </w:style>
  <w:style w:type="paragraph" w:customStyle="1" w:styleId="102">
    <w:name w:val="封面正文"/>
    <w:qFormat/>
    <w:uiPriority w:val="0"/>
    <w:pPr>
      <w:jc w:val="both"/>
    </w:pPr>
    <w:rPr>
      <w:rFonts w:ascii="Times New Roman" w:hAnsi="Times New Roman" w:eastAsia="宋体" w:cs="Times New Roman"/>
      <w:lang w:val="en-US" w:eastAsia="zh-CN" w:bidi="ar-SA"/>
    </w:rPr>
  </w:style>
  <w:style w:type="paragraph" w:customStyle="1" w:styleId="103">
    <w:name w:val="附录标识"/>
    <w:basedOn w:val="1"/>
    <w:next w:val="30"/>
    <w:link w:val="177"/>
    <w:qFormat/>
    <w:uiPriority w:val="0"/>
    <w:pPr>
      <w:keepNext/>
      <w:widowControl/>
      <w:numPr>
        <w:ilvl w:val="0"/>
        <w:numId w:val="9"/>
      </w:numPr>
      <w:spacing w:before="240" w:after="280"/>
      <w:ind w:firstLineChars="0"/>
      <w:jc w:val="center"/>
      <w:outlineLvl w:val="0"/>
    </w:pPr>
    <w:rPr>
      <w:rFonts w:ascii="黑体" w:eastAsia="黑体"/>
      <w:kern w:val="0"/>
      <w:szCs w:val="20"/>
    </w:rPr>
  </w:style>
  <w:style w:type="paragraph" w:customStyle="1" w:styleId="104">
    <w:name w:val="附录标题"/>
    <w:basedOn w:val="30"/>
    <w:next w:val="30"/>
    <w:qFormat/>
    <w:uiPriority w:val="0"/>
    <w:pPr>
      <w:tabs>
        <w:tab w:val="clear" w:pos="-420"/>
        <w:tab w:val="clear" w:pos="0"/>
      </w:tabs>
      <w:ind w:firstLine="0" w:firstLineChars="0"/>
      <w:jc w:val="center"/>
    </w:pPr>
    <w:rPr>
      <w:rFonts w:ascii="黑体" w:eastAsia="黑体"/>
    </w:rPr>
  </w:style>
  <w:style w:type="paragraph" w:customStyle="1" w:styleId="105">
    <w:name w:val="附录表标号"/>
    <w:basedOn w:val="1"/>
    <w:next w:val="30"/>
    <w:qFormat/>
    <w:uiPriority w:val="0"/>
    <w:pPr>
      <w:numPr>
        <w:ilvl w:val="0"/>
        <w:numId w:val="10"/>
      </w:numPr>
      <w:spacing w:line="14" w:lineRule="exact"/>
      <w:jc w:val="center"/>
      <w:outlineLvl w:val="0"/>
    </w:pPr>
    <w:rPr>
      <w:color w:val="FFFFFF"/>
    </w:rPr>
  </w:style>
  <w:style w:type="paragraph" w:customStyle="1" w:styleId="106">
    <w:name w:val="附录表标题"/>
    <w:basedOn w:val="1"/>
    <w:next w:val="30"/>
    <w:qFormat/>
    <w:uiPriority w:val="0"/>
    <w:pPr>
      <w:numPr>
        <w:ilvl w:val="1"/>
        <w:numId w:val="10"/>
      </w:numPr>
      <w:spacing w:beforeLines="50" w:afterLines="50"/>
      <w:jc w:val="center"/>
    </w:pPr>
    <w:rPr>
      <w:rFonts w:ascii="黑体" w:eastAsia="黑体"/>
      <w:szCs w:val="21"/>
    </w:rPr>
  </w:style>
  <w:style w:type="paragraph" w:customStyle="1" w:styleId="107">
    <w:name w:val="附录二级条标题"/>
    <w:basedOn w:val="1"/>
    <w:next w:val="30"/>
    <w:qFormat/>
    <w:uiPriority w:val="0"/>
    <w:pPr>
      <w:widowControl/>
      <w:numPr>
        <w:ilvl w:val="3"/>
        <w:numId w:val="9"/>
      </w:numPr>
      <w:tabs>
        <w:tab w:val="left" w:pos="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108">
    <w:name w:val="附录二级无"/>
    <w:basedOn w:val="107"/>
    <w:qFormat/>
    <w:uiPriority w:val="0"/>
    <w:rPr>
      <w:rFonts w:ascii="宋体" w:eastAsia="宋体"/>
      <w:szCs w:val="21"/>
    </w:rPr>
  </w:style>
  <w:style w:type="paragraph" w:customStyle="1" w:styleId="109">
    <w:name w:val="附录公式"/>
    <w:basedOn w:val="30"/>
    <w:next w:val="30"/>
    <w:link w:val="110"/>
    <w:qFormat/>
    <w:uiPriority w:val="0"/>
    <w:pPr>
      <w:tabs>
        <w:tab w:val="clear" w:pos="-420"/>
        <w:tab w:val="clear" w:pos="0"/>
      </w:tabs>
    </w:pPr>
  </w:style>
  <w:style w:type="character" w:customStyle="1" w:styleId="110">
    <w:name w:val="附录公式 Char"/>
    <w:link w:val="109"/>
    <w:qFormat/>
    <w:uiPriority w:val="0"/>
    <w:rPr>
      <w:rFonts w:ascii="宋体"/>
      <w:sz w:val="21"/>
      <w:lang w:val="en-US" w:eastAsia="zh-CN" w:bidi="ar-SA"/>
    </w:rPr>
  </w:style>
  <w:style w:type="paragraph" w:customStyle="1" w:styleId="111">
    <w:name w:val="附录公式编号制表符"/>
    <w:basedOn w:val="1"/>
    <w:next w:val="30"/>
    <w:qFormat/>
    <w:uiPriority w:val="0"/>
    <w:pPr>
      <w:widowControl/>
      <w:tabs>
        <w:tab w:val="center" w:pos="4201"/>
        <w:tab w:val="right" w:leader="dot" w:pos="9298"/>
      </w:tabs>
      <w:autoSpaceDE w:val="0"/>
      <w:autoSpaceDN w:val="0"/>
    </w:pPr>
    <w:rPr>
      <w:rFonts w:ascii="宋体"/>
      <w:kern w:val="0"/>
      <w:szCs w:val="20"/>
    </w:rPr>
  </w:style>
  <w:style w:type="paragraph" w:customStyle="1" w:styleId="112">
    <w:name w:val="附录三级条标题"/>
    <w:basedOn w:val="107"/>
    <w:next w:val="30"/>
    <w:qFormat/>
    <w:uiPriority w:val="0"/>
    <w:pPr>
      <w:numPr>
        <w:ilvl w:val="0"/>
        <w:numId w:val="0"/>
      </w:numPr>
      <w:outlineLvl w:val="4"/>
    </w:pPr>
  </w:style>
  <w:style w:type="paragraph" w:customStyle="1" w:styleId="113">
    <w:name w:val="附录三级无"/>
    <w:basedOn w:val="112"/>
    <w:qFormat/>
    <w:uiPriority w:val="0"/>
    <w:rPr>
      <w:rFonts w:ascii="宋体" w:eastAsia="宋体"/>
      <w:szCs w:val="21"/>
    </w:rPr>
  </w:style>
  <w:style w:type="paragraph" w:customStyle="1" w:styleId="114">
    <w:name w:val="附录数字编号列项（二级）"/>
    <w:qFormat/>
    <w:uiPriority w:val="0"/>
    <w:pPr>
      <w:numPr>
        <w:ilvl w:val="1"/>
        <w:numId w:val="11"/>
      </w:numPr>
    </w:pPr>
    <w:rPr>
      <w:rFonts w:ascii="宋体" w:hAnsi="Times New Roman" w:eastAsia="宋体" w:cs="Times New Roman"/>
      <w:sz w:val="21"/>
      <w:lang w:val="en-US" w:eastAsia="zh-CN" w:bidi="ar-SA"/>
    </w:rPr>
  </w:style>
  <w:style w:type="paragraph" w:customStyle="1" w:styleId="115">
    <w:name w:val="附录四级条标题"/>
    <w:basedOn w:val="112"/>
    <w:next w:val="30"/>
    <w:qFormat/>
    <w:uiPriority w:val="0"/>
    <w:pPr>
      <w:numPr>
        <w:ilvl w:val="5"/>
      </w:numPr>
      <w:tabs>
        <w:tab w:val="left" w:pos="360"/>
      </w:tabs>
      <w:outlineLvl w:val="5"/>
    </w:pPr>
  </w:style>
  <w:style w:type="paragraph" w:customStyle="1" w:styleId="116">
    <w:name w:val="附录四级无"/>
    <w:basedOn w:val="115"/>
    <w:qFormat/>
    <w:uiPriority w:val="0"/>
    <w:pPr>
      <w:tabs>
        <w:tab w:val="clear" w:pos="360"/>
      </w:tabs>
    </w:pPr>
    <w:rPr>
      <w:rFonts w:ascii="宋体" w:eastAsia="宋体"/>
      <w:szCs w:val="21"/>
    </w:rPr>
  </w:style>
  <w:style w:type="paragraph" w:customStyle="1" w:styleId="117">
    <w:name w:val="附录图标号"/>
    <w:basedOn w:val="1"/>
    <w:qFormat/>
    <w:uiPriority w:val="0"/>
    <w:pPr>
      <w:keepNext/>
      <w:pageBreakBefore/>
      <w:widowControl/>
      <w:numPr>
        <w:ilvl w:val="0"/>
        <w:numId w:val="12"/>
      </w:numPr>
      <w:spacing w:line="14" w:lineRule="exact"/>
      <w:ind w:left="0" w:firstLine="363"/>
      <w:jc w:val="center"/>
      <w:outlineLvl w:val="0"/>
    </w:pPr>
    <w:rPr>
      <w:color w:val="FFFFFF"/>
    </w:rPr>
  </w:style>
  <w:style w:type="paragraph" w:customStyle="1" w:styleId="118">
    <w:name w:val="附录图标题"/>
    <w:basedOn w:val="1"/>
    <w:next w:val="30"/>
    <w:qFormat/>
    <w:uiPriority w:val="0"/>
    <w:pPr>
      <w:numPr>
        <w:ilvl w:val="1"/>
        <w:numId w:val="12"/>
      </w:numPr>
      <w:tabs>
        <w:tab w:val="left" w:pos="363"/>
      </w:tabs>
      <w:spacing w:beforeLines="50" w:afterLines="50"/>
      <w:ind w:left="0" w:firstLine="0"/>
      <w:jc w:val="center"/>
    </w:pPr>
    <w:rPr>
      <w:rFonts w:ascii="黑体" w:eastAsia="黑体"/>
      <w:szCs w:val="21"/>
    </w:rPr>
  </w:style>
  <w:style w:type="paragraph" w:customStyle="1" w:styleId="119">
    <w:name w:val="附录五级条标题"/>
    <w:basedOn w:val="115"/>
    <w:next w:val="30"/>
    <w:qFormat/>
    <w:uiPriority w:val="0"/>
    <w:pPr>
      <w:numPr>
        <w:ilvl w:val="6"/>
      </w:numPr>
      <w:outlineLvl w:val="6"/>
    </w:pPr>
  </w:style>
  <w:style w:type="paragraph" w:customStyle="1" w:styleId="120">
    <w:name w:val="附录五级无"/>
    <w:basedOn w:val="119"/>
    <w:qFormat/>
    <w:uiPriority w:val="0"/>
    <w:pPr>
      <w:tabs>
        <w:tab w:val="clear" w:pos="360"/>
      </w:tabs>
    </w:pPr>
    <w:rPr>
      <w:rFonts w:ascii="宋体" w:eastAsia="宋体"/>
      <w:szCs w:val="21"/>
    </w:rPr>
  </w:style>
  <w:style w:type="paragraph" w:customStyle="1" w:styleId="121">
    <w:name w:val="附录章标题"/>
    <w:next w:val="30"/>
    <w:qFormat/>
    <w:uiPriority w:val="0"/>
    <w:pPr>
      <w:numPr>
        <w:ilvl w:val="1"/>
        <w:numId w:val="9"/>
      </w:numPr>
      <w:tabs>
        <w:tab w:val="left" w:pos="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22">
    <w:name w:val="附录一级条标题"/>
    <w:basedOn w:val="121"/>
    <w:next w:val="30"/>
    <w:qFormat/>
    <w:uiPriority w:val="0"/>
    <w:pPr>
      <w:numPr>
        <w:ilvl w:val="0"/>
        <w:numId w:val="0"/>
      </w:numPr>
      <w:autoSpaceDN w:val="0"/>
      <w:spacing w:beforeLines="50" w:afterLines="50"/>
      <w:outlineLvl w:val="2"/>
    </w:pPr>
  </w:style>
  <w:style w:type="paragraph" w:customStyle="1" w:styleId="123">
    <w:name w:val="附录一级无"/>
    <w:basedOn w:val="122"/>
    <w:qFormat/>
    <w:uiPriority w:val="0"/>
    <w:rPr>
      <w:rFonts w:ascii="宋体" w:eastAsia="宋体"/>
      <w:szCs w:val="21"/>
    </w:rPr>
  </w:style>
  <w:style w:type="paragraph" w:customStyle="1" w:styleId="124">
    <w:name w:val="附录字母编号列项（一级）"/>
    <w:qFormat/>
    <w:uiPriority w:val="0"/>
    <w:pPr>
      <w:numPr>
        <w:ilvl w:val="0"/>
        <w:numId w:val="11"/>
      </w:numPr>
    </w:pPr>
    <w:rPr>
      <w:rFonts w:ascii="宋体" w:hAnsi="Times New Roman" w:eastAsia="宋体" w:cs="Times New Roman"/>
      <w:sz w:val="21"/>
      <w:lang w:val="en-US" w:eastAsia="zh-CN" w:bidi="ar-SA"/>
    </w:rPr>
  </w:style>
  <w:style w:type="paragraph" w:customStyle="1" w:styleId="125">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26">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27">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28">
    <w:name w:val="其他标准标志"/>
    <w:basedOn w:val="85"/>
    <w:qFormat/>
    <w:uiPriority w:val="0"/>
    <w:pPr>
      <w:framePr w:w="6101" w:wrap="around" w:vAnchor="page" w:hAnchor="page" w:x="4673" w:y="942"/>
    </w:pPr>
    <w:rPr>
      <w:w w:val="130"/>
    </w:rPr>
  </w:style>
  <w:style w:type="paragraph" w:customStyle="1" w:styleId="129">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30">
    <w:name w:val="其他发布部门"/>
    <w:basedOn w:val="93"/>
    <w:qFormat/>
    <w:uiPriority w:val="0"/>
    <w:pPr>
      <w:framePr w:wrap="around" w:y="15310"/>
      <w:spacing w:line="0" w:lineRule="atLeast"/>
    </w:pPr>
    <w:rPr>
      <w:rFonts w:ascii="黑体" w:eastAsia="黑体"/>
      <w:b w:val="0"/>
    </w:rPr>
  </w:style>
  <w:style w:type="paragraph" w:customStyle="1" w:styleId="131">
    <w:name w:val="前言、引言标题"/>
    <w:next w:val="30"/>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32">
    <w:name w:val="三级无"/>
    <w:basedOn w:val="70"/>
    <w:qFormat/>
    <w:uiPriority w:val="0"/>
    <w:rPr>
      <w:rFonts w:ascii="宋体" w:eastAsia="宋体"/>
    </w:rPr>
  </w:style>
  <w:style w:type="paragraph" w:customStyle="1" w:styleId="133">
    <w:name w:val="实施日期"/>
    <w:basedOn w:val="94"/>
    <w:qFormat/>
    <w:uiPriority w:val="0"/>
    <w:pPr>
      <w:framePr w:wrap="around" w:vAnchor="page" w:hAnchor="text"/>
      <w:jc w:val="right"/>
    </w:pPr>
  </w:style>
  <w:style w:type="paragraph" w:customStyle="1" w:styleId="134">
    <w:name w:val="示例后文字"/>
    <w:basedOn w:val="30"/>
    <w:next w:val="30"/>
    <w:qFormat/>
    <w:uiPriority w:val="0"/>
    <w:pPr>
      <w:tabs>
        <w:tab w:val="clear" w:pos="-420"/>
        <w:tab w:val="clear" w:pos="0"/>
      </w:tabs>
      <w:ind w:firstLine="360"/>
    </w:pPr>
    <w:rPr>
      <w:sz w:val="18"/>
    </w:rPr>
  </w:style>
  <w:style w:type="paragraph" w:customStyle="1" w:styleId="135">
    <w:name w:val="首示例"/>
    <w:next w:val="30"/>
    <w:link w:val="136"/>
    <w:qFormat/>
    <w:uiPriority w:val="0"/>
    <w:pPr>
      <w:numPr>
        <w:ilvl w:val="0"/>
        <w:numId w:val="13"/>
      </w:numPr>
      <w:tabs>
        <w:tab w:val="left" w:pos="360"/>
      </w:tabs>
      <w:ind w:firstLine="0"/>
    </w:pPr>
    <w:rPr>
      <w:rFonts w:ascii="宋体" w:hAnsi="宋体" w:eastAsia="宋体" w:cs="Times New Roman"/>
      <w:kern w:val="2"/>
      <w:sz w:val="18"/>
      <w:szCs w:val="18"/>
      <w:lang w:val="en-US" w:eastAsia="zh-CN" w:bidi="ar-SA"/>
    </w:rPr>
  </w:style>
  <w:style w:type="character" w:customStyle="1" w:styleId="136">
    <w:name w:val="首示例 Char"/>
    <w:link w:val="135"/>
    <w:qFormat/>
    <w:uiPriority w:val="0"/>
    <w:rPr>
      <w:rFonts w:ascii="宋体" w:hAnsi="宋体"/>
      <w:kern w:val="2"/>
      <w:sz w:val="18"/>
      <w:szCs w:val="18"/>
    </w:rPr>
  </w:style>
  <w:style w:type="paragraph" w:customStyle="1" w:styleId="137">
    <w:name w:val="四级无"/>
    <w:basedOn w:val="74"/>
    <w:qFormat/>
    <w:uiPriority w:val="0"/>
    <w:rPr>
      <w:rFonts w:ascii="宋体" w:eastAsia="宋体"/>
    </w:rPr>
  </w:style>
  <w:style w:type="paragraph" w:customStyle="1" w:styleId="138">
    <w:name w:val="条文脚注"/>
    <w:basedOn w:val="31"/>
    <w:qFormat/>
    <w:uiPriority w:val="0"/>
    <w:pPr>
      <w:jc w:val="both"/>
    </w:pPr>
  </w:style>
  <w:style w:type="paragraph" w:customStyle="1" w:styleId="139">
    <w:name w:val="图标脚注说明"/>
    <w:basedOn w:val="30"/>
    <w:qFormat/>
    <w:uiPriority w:val="0"/>
    <w:pPr>
      <w:tabs>
        <w:tab w:val="clear" w:pos="-420"/>
        <w:tab w:val="clear" w:pos="0"/>
      </w:tabs>
      <w:ind w:left="840" w:hanging="420" w:firstLineChars="0"/>
    </w:pPr>
    <w:rPr>
      <w:sz w:val="18"/>
      <w:szCs w:val="18"/>
    </w:rPr>
  </w:style>
  <w:style w:type="paragraph" w:customStyle="1" w:styleId="140">
    <w:name w:val="图表脚注说明"/>
    <w:basedOn w:val="1"/>
    <w:qFormat/>
    <w:uiPriority w:val="0"/>
    <w:pPr>
      <w:numPr>
        <w:ilvl w:val="0"/>
        <w:numId w:val="14"/>
      </w:numPr>
    </w:pPr>
    <w:rPr>
      <w:rFonts w:ascii="宋体"/>
      <w:sz w:val="18"/>
      <w:szCs w:val="18"/>
    </w:rPr>
  </w:style>
  <w:style w:type="paragraph" w:customStyle="1" w:styleId="141">
    <w:name w:val="图的脚注"/>
    <w:next w:val="30"/>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42">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43">
    <w:name w:val="五级无"/>
    <w:basedOn w:val="75"/>
    <w:qFormat/>
    <w:uiPriority w:val="0"/>
    <w:rPr>
      <w:rFonts w:ascii="宋体" w:eastAsia="宋体"/>
    </w:rPr>
  </w:style>
  <w:style w:type="paragraph" w:customStyle="1" w:styleId="144">
    <w:name w:val="一级无"/>
    <w:basedOn w:val="61"/>
    <w:qFormat/>
    <w:uiPriority w:val="0"/>
    <w:rPr>
      <w:rFonts w:ascii="宋体" w:eastAsia="宋体"/>
    </w:rPr>
  </w:style>
  <w:style w:type="character" w:customStyle="1" w:styleId="145">
    <w:name w:val="访问过的超链接1"/>
    <w:qFormat/>
    <w:uiPriority w:val="0"/>
    <w:rPr>
      <w:color w:val="800080"/>
      <w:u w:val="single"/>
    </w:rPr>
  </w:style>
  <w:style w:type="paragraph" w:customStyle="1" w:styleId="146">
    <w:name w:val="正文表标题"/>
    <w:next w:val="30"/>
    <w:qFormat/>
    <w:uiPriority w:val="0"/>
    <w:pPr>
      <w:numPr>
        <w:ilvl w:val="0"/>
        <w:numId w:val="15"/>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47">
    <w:name w:val="正文公式编号制表符"/>
    <w:basedOn w:val="30"/>
    <w:next w:val="30"/>
    <w:qFormat/>
    <w:uiPriority w:val="0"/>
    <w:pPr>
      <w:tabs>
        <w:tab w:val="clear" w:pos="-420"/>
        <w:tab w:val="clear" w:pos="0"/>
      </w:tabs>
      <w:ind w:firstLine="0" w:firstLineChars="0"/>
    </w:pPr>
  </w:style>
  <w:style w:type="paragraph" w:customStyle="1" w:styleId="148">
    <w:name w:val="正文图标题"/>
    <w:next w:val="30"/>
    <w:qFormat/>
    <w:uiPriority w:val="0"/>
    <w:pPr>
      <w:numPr>
        <w:ilvl w:val="0"/>
        <w:numId w:val="16"/>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49">
    <w:name w:val="终结线"/>
    <w:basedOn w:val="1"/>
    <w:qFormat/>
    <w:uiPriority w:val="0"/>
    <w:pPr>
      <w:framePr w:hSpace="181" w:vSpace="181" w:wrap="around" w:vAnchor="text" w:hAnchor="margin" w:xAlign="center" w:y="285"/>
    </w:pPr>
  </w:style>
  <w:style w:type="paragraph" w:customStyle="1" w:styleId="150">
    <w:name w:val="其他发布日期"/>
    <w:basedOn w:val="94"/>
    <w:qFormat/>
    <w:uiPriority w:val="0"/>
    <w:pPr>
      <w:framePr w:wrap="around" w:vAnchor="page" w:hAnchor="text" w:x="1419"/>
    </w:pPr>
  </w:style>
  <w:style w:type="paragraph" w:customStyle="1" w:styleId="151">
    <w:name w:val="其他实施日期"/>
    <w:basedOn w:val="133"/>
    <w:qFormat/>
    <w:uiPriority w:val="0"/>
    <w:pPr>
      <w:framePr w:wrap="around"/>
    </w:pPr>
  </w:style>
  <w:style w:type="paragraph" w:customStyle="1" w:styleId="152">
    <w:name w:val="封面标准名称2"/>
    <w:basedOn w:val="97"/>
    <w:qFormat/>
    <w:uiPriority w:val="0"/>
    <w:pPr>
      <w:framePr w:wrap="around" w:y="4469"/>
      <w:spacing w:beforeLines="630"/>
    </w:pPr>
  </w:style>
  <w:style w:type="paragraph" w:customStyle="1" w:styleId="153">
    <w:name w:val="封面标准英文名称2"/>
    <w:basedOn w:val="98"/>
    <w:qFormat/>
    <w:uiPriority w:val="0"/>
    <w:pPr>
      <w:framePr w:wrap="around" w:y="4469"/>
    </w:pPr>
  </w:style>
  <w:style w:type="paragraph" w:customStyle="1" w:styleId="154">
    <w:name w:val="封面一致性程度标识2"/>
    <w:basedOn w:val="99"/>
    <w:qFormat/>
    <w:uiPriority w:val="0"/>
    <w:pPr>
      <w:framePr w:wrap="around" w:y="4469"/>
    </w:pPr>
  </w:style>
  <w:style w:type="paragraph" w:customStyle="1" w:styleId="155">
    <w:name w:val="封面标准文稿类别2"/>
    <w:basedOn w:val="100"/>
    <w:qFormat/>
    <w:uiPriority w:val="0"/>
    <w:pPr>
      <w:framePr w:wrap="around" w:y="4469"/>
    </w:pPr>
  </w:style>
  <w:style w:type="paragraph" w:customStyle="1" w:styleId="156">
    <w:name w:val="封面标准文稿编辑信息2"/>
    <w:basedOn w:val="101"/>
    <w:qFormat/>
    <w:uiPriority w:val="0"/>
    <w:pPr>
      <w:framePr w:wrap="around" w:y="4469"/>
    </w:pPr>
  </w:style>
  <w:style w:type="paragraph" w:customStyle="1" w:styleId="157">
    <w:name w:val="Default"/>
    <w:qFormat/>
    <w:uiPriority w:val="0"/>
    <w:pPr>
      <w:widowControl w:val="0"/>
      <w:autoSpaceDE w:val="0"/>
      <w:autoSpaceDN w:val="0"/>
      <w:adjustRightInd w:val="0"/>
    </w:pPr>
    <w:rPr>
      <w:rFonts w:ascii="宋体" w:hAnsi="Times New Roman" w:eastAsia="宋体" w:cs="Times New Roman"/>
      <w:lang w:val="en-US" w:eastAsia="zh-CN" w:bidi="ar-SA"/>
    </w:rPr>
  </w:style>
  <w:style w:type="character" w:customStyle="1" w:styleId="158">
    <w:name w:val="批注框文本 Char"/>
    <w:link w:val="23"/>
    <w:qFormat/>
    <w:uiPriority w:val="0"/>
    <w:rPr>
      <w:kern w:val="2"/>
      <w:sz w:val="18"/>
      <w:szCs w:val="18"/>
    </w:rPr>
  </w:style>
  <w:style w:type="character" w:customStyle="1" w:styleId="159">
    <w:name w:val="批注文字 Char"/>
    <w:link w:val="11"/>
    <w:qFormat/>
    <w:uiPriority w:val="0"/>
    <w:rPr>
      <w:kern w:val="2"/>
      <w:sz w:val="21"/>
      <w:szCs w:val="24"/>
    </w:rPr>
  </w:style>
  <w:style w:type="character" w:customStyle="1" w:styleId="160">
    <w:name w:val="批注主题 Char"/>
    <w:link w:val="40"/>
    <w:qFormat/>
    <w:uiPriority w:val="0"/>
    <w:rPr>
      <w:b/>
      <w:bCs/>
      <w:kern w:val="2"/>
      <w:sz w:val="21"/>
      <w:szCs w:val="24"/>
    </w:rPr>
  </w:style>
  <w:style w:type="paragraph" w:customStyle="1" w:styleId="161">
    <w:name w:val="Revision_168d0d63-7386-4d39-ae08-893cd08d9c81"/>
    <w:qFormat/>
    <w:uiPriority w:val="99"/>
    <w:rPr>
      <w:rFonts w:ascii="Times New Roman" w:hAnsi="Times New Roman" w:eastAsia="宋体" w:cs="Times New Roman"/>
      <w:kern w:val="2"/>
      <w:sz w:val="21"/>
      <w:szCs w:val="24"/>
      <w:lang w:val="en-US" w:eastAsia="zh-CN" w:bidi="ar-SA"/>
    </w:rPr>
  </w:style>
  <w:style w:type="character" w:customStyle="1" w:styleId="162">
    <w:name w:val="正文文本缩进 Char"/>
    <w:link w:val="14"/>
    <w:qFormat/>
    <w:uiPriority w:val="0"/>
    <w:rPr>
      <w:kern w:val="2"/>
      <w:sz w:val="21"/>
      <w:szCs w:val="24"/>
    </w:rPr>
  </w:style>
  <w:style w:type="paragraph" w:customStyle="1" w:styleId="163">
    <w:name w:val="正文1"/>
    <w:qFormat/>
    <w:uiPriority w:val="0"/>
    <w:pPr>
      <w:ind w:firstLine="480"/>
      <w:jc w:val="both"/>
    </w:pPr>
    <w:rPr>
      <w:rFonts w:ascii="Times New Roman" w:hAnsi="Times New Roman" w:eastAsia="宋体" w:cs="Times New Roman"/>
      <w:lang w:val="en-US" w:eastAsia="zh-CN" w:bidi="ar-SA"/>
    </w:rPr>
  </w:style>
  <w:style w:type="character" w:customStyle="1" w:styleId="164">
    <w:name w:val="标题 2 Char"/>
    <w:link w:val="3"/>
    <w:qFormat/>
    <w:uiPriority w:val="0"/>
    <w:rPr>
      <w:rFonts w:ascii="楷体_GB2312" w:hAnsi="宋体" w:eastAsia="楷体_GB2312"/>
      <w:sz w:val="30"/>
    </w:rPr>
  </w:style>
  <w:style w:type="character" w:customStyle="1" w:styleId="165">
    <w:name w:val="标题 3 Char"/>
    <w:link w:val="4"/>
    <w:qFormat/>
    <w:uiPriority w:val="0"/>
    <w:rPr>
      <w:b/>
      <w:bCs/>
      <w:kern w:val="2"/>
      <w:sz w:val="32"/>
      <w:szCs w:val="32"/>
    </w:rPr>
  </w:style>
  <w:style w:type="character" w:customStyle="1" w:styleId="166">
    <w:name w:val="标题 4 Char"/>
    <w:link w:val="5"/>
    <w:qFormat/>
    <w:uiPriority w:val="0"/>
    <w:rPr>
      <w:rFonts w:ascii="Cambria" w:hAnsi="Cambria" w:eastAsia="宋体" w:cs="Times New Roman"/>
      <w:b/>
      <w:bCs/>
      <w:kern w:val="2"/>
      <w:sz w:val="28"/>
      <w:szCs w:val="28"/>
    </w:rPr>
  </w:style>
  <w:style w:type="character" w:customStyle="1" w:styleId="167">
    <w:name w:val="标题 Char"/>
    <w:link w:val="39"/>
    <w:qFormat/>
    <w:uiPriority w:val="0"/>
    <w:rPr>
      <w:rFonts w:ascii="Cambria" w:hAnsi="Cambria" w:cs="Times New Roman"/>
      <w:b/>
      <w:bCs/>
      <w:kern w:val="2"/>
      <w:sz w:val="32"/>
      <w:szCs w:val="32"/>
    </w:rPr>
  </w:style>
  <w:style w:type="character" w:customStyle="1" w:styleId="168">
    <w:name w:val="Heading 1 Char_fc538dad-85ce-46b8-bb80-c173e5b24fa2"/>
    <w:qFormat/>
    <w:uiPriority w:val="0"/>
    <w:rPr>
      <w:rFonts w:eastAsia="仿宋" w:cs="Calibri"/>
      <w:b/>
      <w:bCs/>
      <w:kern w:val="44"/>
      <w:sz w:val="44"/>
      <w:szCs w:val="44"/>
    </w:rPr>
  </w:style>
  <w:style w:type="character" w:customStyle="1" w:styleId="169">
    <w:name w:val="标题 1 Char"/>
    <w:link w:val="2"/>
    <w:qFormat/>
    <w:uiPriority w:val="0"/>
    <w:rPr>
      <w:b/>
      <w:bCs/>
      <w:kern w:val="44"/>
      <w:sz w:val="44"/>
      <w:szCs w:val="44"/>
    </w:rPr>
  </w:style>
  <w:style w:type="character" w:customStyle="1" w:styleId="170">
    <w:name w:val="题注 Char"/>
    <w:link w:val="8"/>
    <w:qFormat/>
    <w:uiPriority w:val="0"/>
    <w:rPr>
      <w:rFonts w:ascii="Arial" w:hAnsi="Arial" w:eastAsia="黑体"/>
      <w:kern w:val="2"/>
    </w:rPr>
  </w:style>
  <w:style w:type="paragraph" w:customStyle="1" w:styleId="171">
    <w:name w:val="Table Source 2006GL"/>
    <w:basedOn w:val="157"/>
    <w:next w:val="157"/>
    <w:qFormat/>
    <w:uiPriority w:val="0"/>
    <w:rPr>
      <w:rFonts w:hAnsi="Calibri" w:cs="宋体"/>
      <w:sz w:val="24"/>
      <w:szCs w:val="24"/>
    </w:rPr>
  </w:style>
  <w:style w:type="character" w:customStyle="1" w:styleId="172">
    <w:name w:val="段 Char Char"/>
    <w:qFormat/>
    <w:uiPriority w:val="0"/>
    <w:rPr>
      <w:rFonts w:ascii="宋体" w:hAnsi="Times New Roman" w:cs="宋体"/>
      <w:sz w:val="21"/>
      <w:szCs w:val="21"/>
      <w:lang w:val="en-US" w:eastAsia="zh-CN" w:bidi="ar-SA"/>
    </w:rPr>
  </w:style>
  <w:style w:type="paragraph" w:customStyle="1" w:styleId="173">
    <w:name w:val="TOC Heading_96d1129b-bcee-4964-9146-dc6a40466b18"/>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styleId="174">
    <w:name w:val="List Paragraph"/>
    <w:basedOn w:val="1"/>
    <w:qFormat/>
    <w:uiPriority w:val="34"/>
    <w:pPr>
      <w:widowControl/>
      <w:numPr>
        <w:ilvl w:val="2"/>
        <w:numId w:val="1"/>
      </w:numPr>
      <w:snapToGrid w:val="0"/>
      <w:ind w:firstLineChars="0"/>
    </w:pPr>
    <w:rPr>
      <w:kern w:val="0"/>
      <w:szCs w:val="21"/>
    </w:rPr>
  </w:style>
  <w:style w:type="character" w:customStyle="1" w:styleId="175">
    <w:name w:val="页脚 Char"/>
    <w:link w:val="24"/>
    <w:qFormat/>
    <w:uiPriority w:val="99"/>
    <w:rPr>
      <w:kern w:val="2"/>
      <w:sz w:val="18"/>
      <w:szCs w:val="18"/>
    </w:rPr>
  </w:style>
  <w:style w:type="paragraph" w:customStyle="1" w:styleId="176">
    <w:name w:val="附录"/>
    <w:basedOn w:val="103"/>
    <w:link w:val="178"/>
    <w:qFormat/>
    <w:uiPriority w:val="0"/>
  </w:style>
  <w:style w:type="character" w:customStyle="1" w:styleId="177">
    <w:name w:val="附录标识 Char"/>
    <w:basedOn w:val="51"/>
    <w:link w:val="103"/>
    <w:qFormat/>
    <w:uiPriority w:val="0"/>
    <w:rPr>
      <w:rFonts w:ascii="黑体" w:eastAsia="黑体"/>
      <w:sz w:val="21"/>
    </w:rPr>
  </w:style>
  <w:style w:type="character" w:customStyle="1" w:styleId="178">
    <w:name w:val="附录 Char"/>
    <w:basedOn w:val="177"/>
    <w:link w:val="176"/>
    <w:qFormat/>
    <w:uiPriority w:val="0"/>
    <w:rPr>
      <w:rFonts w:ascii="黑体" w:eastAsia="黑体"/>
      <w:sz w:val="21"/>
      <w:shd w:val="clear" w:color="FFFFFF" w:fill="FFFFFF"/>
    </w:rPr>
  </w:style>
  <w:style w:type="character" w:customStyle="1" w:styleId="179">
    <w:name w:val="fontstyle01"/>
    <w:basedOn w:val="51"/>
    <w:qFormat/>
    <w:uiPriority w:val="0"/>
    <w:rPr>
      <w:rFonts w:hint="eastAsia" w:ascii="宋体" w:hAnsi="宋体" w:eastAsia="宋体"/>
      <w:color w:val="000000"/>
      <w:sz w:val="22"/>
      <w:szCs w:val="22"/>
    </w:rPr>
  </w:style>
  <w:style w:type="paragraph" w:customStyle="1" w:styleId="180">
    <w:name w:val="修订1"/>
    <w:qFormat/>
    <w:uiPriority w:val="99"/>
    <w:rPr>
      <w:rFonts w:ascii="Times New Roman" w:hAnsi="Times New Roman" w:eastAsia="宋体" w:cs="Times New Roman"/>
      <w:kern w:val="2"/>
      <w:sz w:val="21"/>
      <w:szCs w:val="24"/>
      <w:lang w:val="en-US" w:eastAsia="zh-CN" w:bidi="ar-SA"/>
    </w:rPr>
  </w:style>
  <w:style w:type="paragraph" w:customStyle="1" w:styleId="181">
    <w:name w:val="明显引用1"/>
    <w:basedOn w:val="1"/>
    <w:next w:val="1"/>
    <w:qFormat/>
    <w:uiPriority w:val="30"/>
    <w:pPr>
      <w:pBdr>
        <w:bottom w:val="single" w:color="4F81BD" w:sz="4" w:space="4"/>
      </w:pBdr>
      <w:spacing w:before="200" w:after="280"/>
      <w:ind w:left="936" w:right="936"/>
    </w:pPr>
    <w:rPr>
      <w:b/>
      <w:bCs/>
      <w:i/>
      <w:iCs/>
      <w:color w:val="4F81BD"/>
    </w:rPr>
  </w:style>
  <w:style w:type="character" w:customStyle="1" w:styleId="182">
    <w:name w:val="font61"/>
    <w:basedOn w:val="51"/>
    <w:qFormat/>
    <w:uiPriority w:val="0"/>
    <w:rPr>
      <w:rFonts w:hint="default" w:ascii="方正楷体_GBK" w:hAnsi="方正楷体_GBK" w:eastAsia="方正楷体_GBK" w:cs="方正楷体_GBK"/>
      <w:color w:val="000000"/>
      <w:sz w:val="21"/>
      <w:szCs w:val="21"/>
      <w:u w:val="none"/>
    </w:rPr>
  </w:style>
  <w:style w:type="character" w:customStyle="1" w:styleId="183">
    <w:name w:val="font171"/>
    <w:basedOn w:val="51"/>
    <w:qFormat/>
    <w:uiPriority w:val="0"/>
    <w:rPr>
      <w:rFonts w:hint="default" w:ascii="Times New Roman" w:hAnsi="Times New Roman" w:cs="Times New Roman"/>
      <w:color w:val="000000"/>
      <w:sz w:val="21"/>
      <w:szCs w:val="21"/>
      <w:u w:val="none"/>
      <w:vertAlign w:val="superscript"/>
    </w:rPr>
  </w:style>
  <w:style w:type="character" w:customStyle="1" w:styleId="184">
    <w:name w:val="font91"/>
    <w:basedOn w:val="51"/>
    <w:qFormat/>
    <w:uiPriority w:val="0"/>
    <w:rPr>
      <w:rFonts w:hint="default" w:ascii="Times New Roman" w:hAnsi="Times New Roman" w:cs="Times New Roman"/>
      <w:color w:val="000000"/>
      <w:sz w:val="21"/>
      <w:szCs w:val="21"/>
      <w:u w:val="none"/>
    </w:rPr>
  </w:style>
  <w:style w:type="character" w:customStyle="1" w:styleId="185">
    <w:name w:val="font81"/>
    <w:basedOn w:val="51"/>
    <w:qFormat/>
    <w:uiPriority w:val="0"/>
    <w:rPr>
      <w:rFonts w:hint="default" w:ascii="方正仿宋_GBK" w:hAnsi="方正仿宋_GBK" w:eastAsia="方正仿宋_GBK" w:cs="方正仿宋_GBK"/>
      <w:color w:val="000000"/>
      <w:sz w:val="21"/>
      <w:szCs w:val="21"/>
      <w:u w:val="none"/>
    </w:rPr>
  </w:style>
  <w:style w:type="character" w:customStyle="1" w:styleId="186">
    <w:name w:val="font181"/>
    <w:basedOn w:val="51"/>
    <w:qFormat/>
    <w:uiPriority w:val="0"/>
    <w:rPr>
      <w:rFonts w:hint="default" w:ascii="Times New Roman" w:hAnsi="Times New Roman" w:cs="Times New Roman"/>
      <w:color w:val="000000"/>
      <w:sz w:val="21"/>
      <w:szCs w:val="21"/>
      <w:u w:val="none"/>
      <w:vertAlign w:val="subscript"/>
    </w:rPr>
  </w:style>
  <w:style w:type="character" w:customStyle="1" w:styleId="187">
    <w:name w:val="font112"/>
    <w:basedOn w:val="51"/>
    <w:qFormat/>
    <w:uiPriority w:val="0"/>
    <w:rPr>
      <w:rFonts w:hint="eastAsia" w:ascii="宋体" w:hAnsi="宋体" w:eastAsia="宋体" w:cs="宋体"/>
      <w:color w:val="000000"/>
      <w:sz w:val="21"/>
      <w:szCs w:val="21"/>
      <w:u w:val="none"/>
    </w:rPr>
  </w:style>
  <w:style w:type="character" w:customStyle="1" w:styleId="188">
    <w:name w:val="font131"/>
    <w:basedOn w:val="51"/>
    <w:qFormat/>
    <w:uiPriority w:val="0"/>
    <w:rPr>
      <w:rFonts w:hint="default" w:ascii="Times New Roman" w:hAnsi="Times New Roman" w:cs="Times New Roman"/>
      <w:i/>
      <w:iCs/>
      <w:color w:val="000000"/>
      <w:sz w:val="21"/>
      <w:szCs w:val="21"/>
      <w:u w:val="none"/>
    </w:rPr>
  </w:style>
  <w:style w:type="character" w:customStyle="1" w:styleId="189">
    <w:name w:val="font191"/>
    <w:basedOn w:val="51"/>
    <w:qFormat/>
    <w:uiPriority w:val="0"/>
    <w:rPr>
      <w:rFonts w:hint="default" w:ascii="Times New Roman" w:hAnsi="Times New Roman" w:cs="Times New Roman"/>
      <w:i/>
      <w:iCs/>
      <w:color w:val="000000"/>
      <w:sz w:val="21"/>
      <w:szCs w:val="21"/>
      <w:u w:val="none"/>
      <w:vertAlign w:val="subscript"/>
    </w:rPr>
  </w:style>
  <w:style w:type="character" w:customStyle="1" w:styleId="190">
    <w:name w:val="font151"/>
    <w:basedOn w:val="51"/>
    <w:qFormat/>
    <w:uiPriority w:val="0"/>
    <w:rPr>
      <w:rFonts w:hint="default" w:ascii="Wingdings" w:hAnsi="Wingdings" w:cs="Wingdings"/>
      <w:color w:val="000000"/>
      <w:sz w:val="21"/>
      <w:szCs w:val="21"/>
      <w:u w:val="none"/>
    </w:rPr>
  </w:style>
  <w:style w:type="character" w:customStyle="1" w:styleId="191">
    <w:name w:val="font201"/>
    <w:basedOn w:val="51"/>
    <w:qFormat/>
    <w:uiPriority w:val="0"/>
    <w:rPr>
      <w:rFonts w:hint="default" w:ascii="Times New Roman" w:hAnsi="Times New Roman" w:cs="Times New Roman"/>
      <w:color w:val="000000"/>
      <w:sz w:val="14"/>
      <w:szCs w:val="14"/>
      <w:u w:val="none"/>
    </w:rPr>
  </w:style>
  <w:style w:type="character" w:customStyle="1" w:styleId="192">
    <w:name w:val="font212"/>
    <w:basedOn w:val="51"/>
    <w:qFormat/>
    <w:uiPriority w:val="0"/>
    <w:rPr>
      <w:rFonts w:hint="default" w:ascii="方正仿宋_GBK" w:hAnsi="方正仿宋_GBK" w:eastAsia="方正仿宋_GBK" w:cs="方正仿宋_GBK"/>
      <w:b/>
      <w:bCs/>
      <w:color w:val="000000"/>
      <w:sz w:val="20"/>
      <w:szCs w:val="20"/>
      <w:u w:val="none"/>
    </w:rPr>
  </w:style>
  <w:style w:type="character" w:customStyle="1" w:styleId="193">
    <w:name w:val="font71"/>
    <w:basedOn w:val="51"/>
    <w:qFormat/>
    <w:uiPriority w:val="0"/>
    <w:rPr>
      <w:rFonts w:hint="default" w:ascii="Times New Roman" w:hAnsi="Times New Roman" w:cs="Times New Roman"/>
      <w:color w:val="000000"/>
      <w:sz w:val="20"/>
      <w:szCs w:val="20"/>
      <w:u w:val="none"/>
    </w:rPr>
  </w:style>
  <w:style w:type="character" w:customStyle="1" w:styleId="194">
    <w:name w:val="font221"/>
    <w:basedOn w:val="51"/>
    <w:qFormat/>
    <w:uiPriority w:val="0"/>
    <w:rPr>
      <w:rFonts w:hint="default" w:ascii="方正仿宋_GBK" w:hAnsi="方正仿宋_GBK" w:eastAsia="方正仿宋_GBK" w:cs="方正仿宋_GBK"/>
      <w:color w:val="000000"/>
      <w:sz w:val="20"/>
      <w:szCs w:val="20"/>
      <w:u w:val="none"/>
    </w:rPr>
  </w:style>
  <w:style w:type="character" w:customStyle="1" w:styleId="195">
    <w:name w:val="font231"/>
    <w:basedOn w:val="51"/>
    <w:qFormat/>
    <w:uiPriority w:val="0"/>
    <w:rPr>
      <w:rFonts w:hint="eastAsia" w:ascii="宋体" w:hAnsi="宋体" w:eastAsia="宋体" w:cs="宋体"/>
      <w:color w:val="000000"/>
      <w:sz w:val="20"/>
      <w:szCs w:val="20"/>
      <w:u w:val="none"/>
    </w:rPr>
  </w:style>
  <w:style w:type="paragraph" w:customStyle="1" w:styleId="196">
    <w:name w:val="Revision_4f96cfea-5bdc-4516-bcc3-94df47886b02"/>
    <w:qFormat/>
    <w:uiPriority w:val="99"/>
    <w:rPr>
      <w:rFonts w:ascii="Times New Roman" w:hAnsi="Times New Roman" w:eastAsia="宋体" w:cs="Times New Roman"/>
      <w:kern w:val="2"/>
      <w:sz w:val="21"/>
      <w:szCs w:val="24"/>
      <w:lang w:val="en-US" w:eastAsia="zh-CN" w:bidi="ar-SA"/>
    </w:rPr>
  </w:style>
  <w:style w:type="paragraph" w:customStyle="1" w:styleId="197">
    <w:name w:val="Revision_207d92f8-dde4-4bc7-b5eb-47aaa643a660"/>
    <w:qFormat/>
    <w:uiPriority w:val="99"/>
    <w:rPr>
      <w:rFonts w:ascii="Times New Roman" w:hAnsi="Times New Roman" w:eastAsia="宋体" w:cs="Times New Roman"/>
      <w:kern w:val="2"/>
      <w:sz w:val="21"/>
      <w:szCs w:val="24"/>
      <w:lang w:val="en-US" w:eastAsia="zh-CN" w:bidi="ar-SA"/>
    </w:rPr>
  </w:style>
  <w:style w:type="paragraph" w:customStyle="1" w:styleId="198">
    <w:name w:val="修订2"/>
    <w:qFormat/>
    <w:uiPriority w:val="99"/>
    <w:rPr>
      <w:rFonts w:ascii="Times New Roman" w:hAnsi="Times New Roman" w:eastAsia="宋体" w:cs="Times New Roman"/>
      <w:kern w:val="2"/>
      <w:sz w:val="21"/>
      <w:szCs w:val="24"/>
      <w:lang w:val="en-US" w:eastAsia="zh-CN" w:bidi="ar-SA"/>
    </w:rPr>
  </w:style>
  <w:style w:type="paragraph" w:customStyle="1" w:styleId="199">
    <w:name w:val="修订3"/>
    <w:qFormat/>
    <w:uiPriority w:val="99"/>
    <w:rPr>
      <w:rFonts w:ascii="Times New Roman" w:hAnsi="Times New Roman" w:eastAsia="宋体" w:cs="Times New Roman"/>
      <w:kern w:val="2"/>
      <w:sz w:val="21"/>
      <w:szCs w:val="24"/>
      <w:lang w:val="en-US" w:eastAsia="zh-CN" w:bidi="ar-SA"/>
    </w:rPr>
  </w:style>
  <w:style w:type="character" w:customStyle="1" w:styleId="200">
    <w:name w:val="脚注文本 Char"/>
    <w:basedOn w:val="51"/>
    <w:link w:val="31"/>
    <w:qFormat/>
    <w:uiPriority w:val="0"/>
    <w:rPr>
      <w:rFonts w:ascii="宋体"/>
      <w:kern w:val="2"/>
      <w:sz w:val="18"/>
      <w:szCs w:val="18"/>
    </w:rPr>
  </w:style>
  <w:style w:type="paragraph" w:customStyle="1" w:styleId="201">
    <w:name w:val="MTDisplayEquation"/>
    <w:basedOn w:val="1"/>
    <w:next w:val="1"/>
    <w:link w:val="202"/>
    <w:qFormat/>
    <w:uiPriority w:val="0"/>
    <w:pPr>
      <w:widowControl/>
      <w:tabs>
        <w:tab w:val="center" w:pos="4820"/>
        <w:tab w:val="right" w:pos="9640"/>
      </w:tabs>
      <w:spacing w:line="240" w:lineRule="auto"/>
      <w:jc w:val="right"/>
    </w:pPr>
    <w:rPr>
      <w:kern w:val="0"/>
      <w:szCs w:val="21"/>
    </w:rPr>
  </w:style>
  <w:style w:type="character" w:customStyle="1" w:styleId="202">
    <w:name w:val="MTDisplayEquation 字符"/>
    <w:basedOn w:val="51"/>
    <w:link w:val="201"/>
    <w:qFormat/>
    <w:uiPriority w:val="0"/>
    <w:rPr>
      <w:sz w:val="21"/>
      <w:szCs w:val="21"/>
    </w:rPr>
  </w:style>
  <w:style w:type="character" w:customStyle="1" w:styleId="203">
    <w:name w:val="MTEquationSection"/>
    <w:basedOn w:val="51"/>
    <w:qFormat/>
    <w:uiPriority w:val="0"/>
    <w:rPr>
      <w:vanish/>
      <w:color w:val="FF0000"/>
    </w:rPr>
  </w:style>
  <w:style w:type="paragraph" w:customStyle="1" w:styleId="204">
    <w:name w:val="TOC 标题1"/>
    <w:basedOn w:val="2"/>
    <w:next w:val="1"/>
    <w:qFormat/>
    <w:uiPriority w:val="39"/>
    <w:pPr>
      <w:widowControl/>
      <w:tabs>
        <w:tab w:val="clear" w:pos="4338"/>
        <w:tab w:val="clear" w:pos="8675"/>
      </w:tabs>
      <w:spacing w:before="240" w:after="0" w:line="259" w:lineRule="auto"/>
      <w:jc w:val="left"/>
      <w:outlineLvl w:val="9"/>
    </w:pPr>
    <w:rPr>
      <w:rFonts w:ascii="Cambria" w:hAnsi="Cambria" w:cs="宋体"/>
      <w:b w:val="0"/>
      <w:bCs w:val="0"/>
      <w:color w:val="365F91"/>
      <w:kern w:val="0"/>
      <w:sz w:val="32"/>
      <w:szCs w:val="32"/>
    </w:rPr>
  </w:style>
  <w:style w:type="character" w:customStyle="1" w:styleId="205">
    <w:name w:val="font21"/>
    <w:basedOn w:val="51"/>
    <w:qFormat/>
    <w:uiPriority w:val="0"/>
    <w:rPr>
      <w:rFonts w:hint="eastAsia" w:ascii="微软雅黑" w:hAnsi="微软雅黑" w:eastAsia="微软雅黑" w:cs="微软雅黑"/>
      <w:color w:val="FF0000"/>
      <w:sz w:val="20"/>
      <w:szCs w:val="20"/>
      <w:u w:val="none"/>
    </w:rPr>
  </w:style>
  <w:style w:type="character" w:customStyle="1" w:styleId="206">
    <w:name w:val="font01"/>
    <w:basedOn w:val="51"/>
    <w:qFormat/>
    <w:uiPriority w:val="0"/>
    <w:rPr>
      <w:rFonts w:hint="default" w:ascii="Times New Roman" w:hAnsi="Times New Roman" w:cs="Times New Roman"/>
      <w:color w:val="FF0000"/>
      <w:sz w:val="20"/>
      <w:szCs w:val="20"/>
      <w:u w:val="none"/>
    </w:rPr>
  </w:style>
  <w:style w:type="character" w:customStyle="1" w:styleId="207">
    <w:name w:val="font31"/>
    <w:basedOn w:val="51"/>
    <w:qFormat/>
    <w:uiPriority w:val="0"/>
    <w:rPr>
      <w:rFonts w:hint="eastAsia" w:ascii="微软雅黑" w:hAnsi="微软雅黑" w:eastAsia="微软雅黑" w:cs="微软雅黑"/>
      <w:color w:val="FF0000"/>
      <w:sz w:val="20"/>
      <w:szCs w:val="20"/>
      <w:u w:val="none"/>
    </w:rPr>
  </w:style>
  <w:style w:type="character" w:customStyle="1" w:styleId="208">
    <w:name w:val="font101"/>
    <w:basedOn w:val="51"/>
    <w:qFormat/>
    <w:uiPriority w:val="0"/>
    <w:rPr>
      <w:rFonts w:hint="default" w:ascii="Times New Roman" w:hAnsi="Times New Roman" w:cs="Times New Roman"/>
      <w:color w:val="FF0000"/>
      <w:sz w:val="20"/>
      <w:szCs w:val="20"/>
      <w:u w:val="none"/>
    </w:rPr>
  </w:style>
  <w:style w:type="paragraph" w:customStyle="1" w:styleId="209">
    <w:name w:val="修订4"/>
    <w:qFormat/>
    <w:uiPriority w:val="99"/>
    <w:rPr>
      <w:rFonts w:ascii="Times New Roman" w:hAnsi="Times New Roman" w:eastAsia="宋体" w:cs="Times New Roman"/>
      <w:kern w:val="2"/>
      <w:sz w:val="21"/>
      <w:szCs w:val="24"/>
      <w:lang w:val="en-US" w:eastAsia="zh-CN" w:bidi="ar-SA"/>
    </w:rPr>
  </w:style>
  <w:style w:type="character" w:customStyle="1" w:styleId="210">
    <w:name w:val="font41"/>
    <w:basedOn w:val="51"/>
    <w:qFormat/>
    <w:uiPriority w:val="0"/>
    <w:rPr>
      <w:rFonts w:hint="eastAsia" w:ascii="宋体" w:hAnsi="宋体" w:eastAsia="宋体" w:cs="宋体"/>
      <w:color w:val="000000"/>
      <w:sz w:val="21"/>
      <w:szCs w:val="21"/>
      <w:u w:val="none"/>
    </w:rPr>
  </w:style>
  <w:style w:type="paragraph" w:customStyle="1" w:styleId="211">
    <w:name w:val="修订5"/>
    <w:qFormat/>
    <w:uiPriority w:val="99"/>
    <w:rPr>
      <w:rFonts w:ascii="Times New Roman" w:hAnsi="Times New Roman" w:eastAsia="宋体" w:cs="Times New Roman"/>
      <w:kern w:val="2"/>
      <w:sz w:val="21"/>
      <w:szCs w:val="24"/>
      <w:lang w:val="en-US" w:eastAsia="zh-CN" w:bidi="ar-SA"/>
    </w:rPr>
  </w:style>
  <w:style w:type="paragraph" w:customStyle="1" w:styleId="212">
    <w:name w:val="修订6"/>
    <w:qFormat/>
    <w:uiPriority w:val="99"/>
    <w:rPr>
      <w:rFonts w:ascii="Times New Roman" w:hAnsi="Times New Roman" w:eastAsia="宋体" w:cs="Times New Roman"/>
      <w:kern w:val="2"/>
      <w:sz w:val="21"/>
      <w:szCs w:val="24"/>
      <w:lang w:val="en-US" w:eastAsia="zh-CN" w:bidi="ar-SA"/>
    </w:rPr>
  </w:style>
  <w:style w:type="character" w:customStyle="1" w:styleId="213">
    <w:name w:val="日期 Char"/>
    <w:basedOn w:val="51"/>
    <w:link w:val="21"/>
    <w:qFormat/>
    <w:uiPriority w:val="0"/>
    <w:rPr>
      <w:kern w:val="2"/>
      <w:sz w:val="21"/>
      <w:szCs w:val="24"/>
    </w:rPr>
  </w:style>
  <w:style w:type="paragraph" w:customStyle="1" w:styleId="214">
    <w:name w:val="修订7"/>
    <w:qFormat/>
    <w:uiPriority w:val="99"/>
    <w:rPr>
      <w:rFonts w:ascii="Times New Roman" w:hAnsi="Times New Roman" w:eastAsia="宋体" w:cs="Times New Roman"/>
      <w:kern w:val="2"/>
      <w:sz w:val="21"/>
      <w:szCs w:val="24"/>
      <w:lang w:val="en-US" w:eastAsia="zh-CN" w:bidi="ar-SA"/>
    </w:rPr>
  </w:style>
  <w:style w:type="character" w:styleId="215">
    <w:name w:val="Placeholder Text"/>
    <w:basedOn w:val="51"/>
    <w:qFormat/>
    <w:uiPriority w:val="99"/>
    <w:rPr>
      <w:color w:val="808080"/>
    </w:rPr>
  </w:style>
  <w:style w:type="paragraph" w:customStyle="1" w:styleId="216">
    <w:name w:val="修订8"/>
    <w:qFormat/>
    <w:uiPriority w:val="99"/>
    <w:rPr>
      <w:rFonts w:ascii="Times New Roman" w:hAnsi="Times New Roman" w:eastAsia="宋体" w:cs="Times New Roman"/>
      <w:kern w:val="2"/>
      <w:sz w:val="21"/>
      <w:szCs w:val="24"/>
      <w:lang w:val="en-US" w:eastAsia="zh-CN" w:bidi="ar-SA"/>
    </w:rPr>
  </w:style>
  <w:style w:type="paragraph" w:customStyle="1" w:styleId="217">
    <w:name w:val="修订9"/>
    <w:qFormat/>
    <w:uiPriority w:val="99"/>
    <w:rPr>
      <w:rFonts w:ascii="Times New Roman" w:hAnsi="Times New Roman" w:eastAsia="宋体" w:cs="Times New Roman"/>
      <w:kern w:val="2"/>
      <w:sz w:val="21"/>
      <w:szCs w:val="24"/>
      <w:lang w:val="en-US" w:eastAsia="zh-CN" w:bidi="ar-SA"/>
    </w:rPr>
  </w:style>
  <w:style w:type="paragraph" w:customStyle="1" w:styleId="218">
    <w:name w:val="修订10"/>
    <w:qFormat/>
    <w:uiPriority w:val="99"/>
    <w:rPr>
      <w:rFonts w:ascii="Times New Roman" w:hAnsi="Times New Roman" w:eastAsia="宋体" w:cs="Times New Roman"/>
      <w:kern w:val="2"/>
      <w:sz w:val="21"/>
      <w:szCs w:val="24"/>
      <w:lang w:val="en-US" w:eastAsia="zh-CN" w:bidi="ar-SA"/>
    </w:rPr>
  </w:style>
  <w:style w:type="paragraph" w:customStyle="1" w:styleId="219">
    <w:name w:val="修订11"/>
    <w:qFormat/>
    <w:uiPriority w:val="99"/>
    <w:rPr>
      <w:rFonts w:ascii="Times New Roman" w:hAnsi="Times New Roman" w:eastAsia="宋体" w:cs="Times New Roman"/>
      <w:kern w:val="2"/>
      <w:sz w:val="21"/>
      <w:szCs w:val="24"/>
      <w:lang w:val="en-US" w:eastAsia="zh-CN" w:bidi="ar-SA"/>
    </w:rPr>
  </w:style>
  <w:style w:type="paragraph" w:customStyle="1" w:styleId="220">
    <w:name w:val="修订12"/>
    <w:qFormat/>
    <w:uiPriority w:val="99"/>
    <w:rPr>
      <w:rFonts w:ascii="Times New Roman" w:hAnsi="Times New Roman" w:eastAsia="宋体" w:cs="Times New Roman"/>
      <w:kern w:val="2"/>
      <w:sz w:val="21"/>
      <w:szCs w:val="24"/>
      <w:lang w:val="en-US" w:eastAsia="zh-CN" w:bidi="ar-SA"/>
    </w:rPr>
  </w:style>
  <w:style w:type="character" w:customStyle="1" w:styleId="221">
    <w:name w:val="未处理的提及1"/>
    <w:basedOn w:val="51"/>
    <w:qFormat/>
    <w:uiPriority w:val="99"/>
    <w:rPr>
      <w:color w:val="605E5C"/>
      <w:shd w:val="clear" w:color="auto" w:fill="E1DFDD"/>
    </w:rPr>
  </w:style>
  <w:style w:type="paragraph" w:customStyle="1" w:styleId="222">
    <w:name w:val="修订13"/>
    <w:qFormat/>
    <w:uiPriority w:val="99"/>
    <w:rPr>
      <w:rFonts w:ascii="Times New Roman" w:hAnsi="Times New Roman" w:eastAsia="宋体" w:cs="Times New Roman"/>
      <w:kern w:val="2"/>
      <w:sz w:val="21"/>
      <w:szCs w:val="24"/>
      <w:lang w:val="en-US" w:eastAsia="zh-CN" w:bidi="ar-SA"/>
    </w:rPr>
  </w:style>
  <w:style w:type="paragraph" w:customStyle="1" w:styleId="223">
    <w:name w:val="修订14"/>
    <w:qFormat/>
    <w:uiPriority w:val="99"/>
    <w:rPr>
      <w:rFonts w:ascii="Times New Roman" w:hAnsi="Times New Roman" w:eastAsia="宋体" w:cs="Times New Roman"/>
      <w:kern w:val="2"/>
      <w:sz w:val="21"/>
      <w:szCs w:val="24"/>
      <w:lang w:val="en-US" w:eastAsia="zh-CN" w:bidi="ar-SA"/>
    </w:rPr>
  </w:style>
  <w:style w:type="paragraph" w:customStyle="1" w:styleId="224">
    <w:name w:val="修订15"/>
    <w:qFormat/>
    <w:uiPriority w:val="99"/>
    <w:rPr>
      <w:rFonts w:ascii="Times New Roman" w:hAnsi="Times New Roman" w:eastAsia="宋体" w:cs="Times New Roman"/>
      <w:kern w:val="2"/>
      <w:sz w:val="21"/>
      <w:szCs w:val="24"/>
      <w:lang w:val="en-US" w:eastAsia="zh-CN" w:bidi="ar-SA"/>
    </w:rPr>
  </w:style>
  <w:style w:type="paragraph" w:customStyle="1" w:styleId="225">
    <w:name w:val="修订16"/>
    <w:qFormat/>
    <w:uiPriority w:val="99"/>
    <w:rPr>
      <w:rFonts w:ascii="Times New Roman" w:hAnsi="Times New Roman" w:eastAsia="宋体" w:cs="Times New Roman"/>
      <w:kern w:val="2"/>
      <w:sz w:val="21"/>
      <w:szCs w:val="24"/>
      <w:lang w:val="en-US" w:eastAsia="zh-CN" w:bidi="ar-SA"/>
    </w:rPr>
  </w:style>
  <w:style w:type="paragraph" w:customStyle="1" w:styleId="226">
    <w:name w:val="修订17"/>
    <w:qFormat/>
    <w:uiPriority w:val="99"/>
    <w:rPr>
      <w:rFonts w:ascii="Times New Roman" w:hAnsi="Times New Roman" w:eastAsia="宋体" w:cs="Times New Roman"/>
      <w:kern w:val="2"/>
      <w:sz w:val="21"/>
      <w:szCs w:val="24"/>
      <w:lang w:val="en-US" w:eastAsia="zh-CN" w:bidi="ar-SA"/>
    </w:rPr>
  </w:style>
  <w:style w:type="paragraph" w:customStyle="1" w:styleId="227">
    <w:name w:val="修订18"/>
    <w:qFormat/>
    <w:uiPriority w:val="99"/>
    <w:rPr>
      <w:rFonts w:ascii="Times New Roman" w:hAnsi="Times New Roman" w:eastAsia="宋体" w:cs="Times New Roman"/>
      <w:kern w:val="2"/>
      <w:sz w:val="21"/>
      <w:szCs w:val="24"/>
      <w:lang w:val="en-US" w:eastAsia="zh-CN" w:bidi="ar-SA"/>
    </w:rPr>
  </w:style>
  <w:style w:type="paragraph" w:customStyle="1" w:styleId="228">
    <w:name w:val="修订19"/>
    <w:qFormat/>
    <w:uiPriority w:val="99"/>
    <w:rPr>
      <w:rFonts w:ascii="Times New Roman" w:hAnsi="Times New Roman" w:eastAsia="宋体" w:cs="Times New Roman"/>
      <w:kern w:val="2"/>
      <w:sz w:val="21"/>
      <w:szCs w:val="24"/>
      <w:lang w:val="en-US" w:eastAsia="zh-CN" w:bidi="ar-SA"/>
    </w:rPr>
  </w:style>
  <w:style w:type="paragraph" w:customStyle="1" w:styleId="229">
    <w:name w:val="修订20"/>
    <w:qFormat/>
    <w:uiPriority w:val="99"/>
    <w:rPr>
      <w:rFonts w:ascii="Times New Roman" w:hAnsi="Times New Roman" w:eastAsia="宋体" w:cs="Times New Roman"/>
      <w:kern w:val="2"/>
      <w:sz w:val="21"/>
      <w:szCs w:val="24"/>
      <w:lang w:val="en-US" w:eastAsia="zh-CN" w:bidi="ar-SA"/>
    </w:rPr>
  </w:style>
  <w:style w:type="paragraph" w:customStyle="1" w:styleId="230">
    <w:name w:val="修订21"/>
    <w:qFormat/>
    <w:uiPriority w:val="99"/>
    <w:rPr>
      <w:rFonts w:ascii="Times New Roman" w:hAnsi="Times New Roman" w:eastAsia="宋体" w:cs="Times New Roman"/>
      <w:kern w:val="2"/>
      <w:sz w:val="21"/>
      <w:szCs w:val="24"/>
      <w:lang w:val="en-US" w:eastAsia="zh-CN" w:bidi="ar-SA"/>
    </w:rPr>
  </w:style>
  <w:style w:type="paragraph" w:customStyle="1" w:styleId="231">
    <w:name w:val="修订22"/>
    <w:qFormat/>
    <w:uiPriority w:val="99"/>
    <w:rPr>
      <w:rFonts w:ascii="Times New Roman" w:hAnsi="Times New Roman" w:eastAsia="宋体" w:cs="Times New Roman"/>
      <w:kern w:val="2"/>
      <w:sz w:val="21"/>
      <w:szCs w:val="24"/>
      <w:lang w:val="en-US" w:eastAsia="zh-CN" w:bidi="ar-SA"/>
    </w:rPr>
  </w:style>
  <w:style w:type="paragraph" w:customStyle="1" w:styleId="232">
    <w:name w:val="修订23"/>
    <w:qFormat/>
    <w:uiPriority w:val="99"/>
    <w:rPr>
      <w:rFonts w:ascii="Times New Roman" w:hAnsi="Times New Roman" w:eastAsia="宋体" w:cs="Times New Roman"/>
      <w:kern w:val="2"/>
      <w:sz w:val="21"/>
      <w:szCs w:val="24"/>
      <w:lang w:val="en-US" w:eastAsia="zh-CN" w:bidi="ar-SA"/>
    </w:rPr>
  </w:style>
  <w:style w:type="character" w:customStyle="1" w:styleId="233">
    <w:name w:val="font51"/>
    <w:basedOn w:val="51"/>
    <w:qFormat/>
    <w:uiPriority w:val="0"/>
    <w:rPr>
      <w:rFonts w:hint="eastAsia" w:ascii="宋体" w:hAnsi="宋体" w:eastAsia="宋体" w:cs="宋体"/>
      <w:color w:val="000000"/>
      <w:sz w:val="18"/>
      <w:szCs w:val="18"/>
      <w:u w:val="none"/>
    </w:rPr>
  </w:style>
  <w:style w:type="paragraph" w:customStyle="1" w:styleId="234">
    <w:name w:val="msolistparagraph"/>
    <w:basedOn w:val="1"/>
    <w:qFormat/>
    <w:uiPriority w:val="0"/>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zle</Company>
  <Pages>47</Pages>
  <Words>4718</Words>
  <Characters>26897</Characters>
  <Lines>224</Lines>
  <Paragraphs>63</Paragraphs>
  <TotalTime>5</TotalTime>
  <ScaleCrop>false</ScaleCrop>
  <LinksUpToDate>false</LinksUpToDate>
  <CharactersWithSpaces>31552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2023-09-29T02:08:00Z</dcterms:created>
  <dc:creator>CNIS</dc:creator>
  <cp:lastModifiedBy>罗莹</cp:lastModifiedBy>
  <cp:lastPrinted>2024-03-13T09:04:00Z</cp:lastPrinted>
  <dcterms:modified xsi:type="dcterms:W3CDTF">2024-04-03T07:45:37Z</dcterms:modified>
  <dc:title>标准名称</dc:title>
  <cp:revision>908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F054F337B6AE4DDEACBB323404F5F88B_13</vt:lpwstr>
  </property>
  <property fmtid="{D5CDD505-2E9C-101B-9397-08002B2CF9AE}" pid="4" name="MTWinEqns">
    <vt:bool>true</vt:bool>
  </property>
  <property fmtid="{D5CDD505-2E9C-101B-9397-08002B2CF9AE}" pid="5" name="MTEquationSection">
    <vt:lpwstr>1</vt:lpwstr>
  </property>
  <property fmtid="{D5CDD505-2E9C-101B-9397-08002B2CF9AE}" pid="6" name="MTEquationNumber2">
    <vt:lpwstr>(#E1)</vt:lpwstr>
  </property>
</Properties>
</file>