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w w:val="9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360" w:lineRule="exact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eastAsia="zh-CN"/>
        </w:rPr>
        <w:t>废铜芯电缆让售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ZB/XS2024-FJ004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  <w:lang w:val="en-US" w:eastAsia="zh-CN"/>
        </w:rPr>
        <w:t>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投标人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33e65c1d-f320-4bd2-a013-badc93c008a5"/>
  </w:docVars>
  <w:rsids>
    <w:rsidRoot w:val="7B642B8E"/>
    <w:rsid w:val="2DCD42C6"/>
    <w:rsid w:val="2FD63906"/>
    <w:rsid w:val="4B0709C0"/>
    <w:rsid w:val="5B386973"/>
    <w:rsid w:val="7B642B8E"/>
    <w:rsid w:val="7D53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371</Characters>
  <Lines>0</Lines>
  <Paragraphs>0</Paragraphs>
  <TotalTime>0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2024-04-09T01:42:00Z</dcterms:created>
  <dc:creator>即缘故份</dc:creator>
  <cp:lastModifiedBy>即缘故份</cp:lastModifiedBy>
  <dcterms:modified xsi:type="dcterms:W3CDTF">2024-04-09T01:48:26Z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8FC8A5DA503D41D5B3BBA13D72FC4FE8_13</vt:lpwstr>
  </property>
</Properties>
</file>