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55"/>
        <w:rPr>
          <w:rFonts w:hint="default" w:ascii="仿宋" w:hAnsi="仿宋" w:eastAsia="仿宋" w:cs="仿宋"/>
          <w:spacing w:val="-10"/>
          <w:w w:val="95"/>
        </w:rPr>
      </w:pPr>
      <w:bookmarkStart w:id="0" w:name="_GoBack"/>
      <w:bookmarkEnd w:id="0"/>
      <w:r>
        <w:rPr>
          <w:rFonts w:ascii="仿宋" w:hAnsi="仿宋" w:eastAsia="仿宋" w:cs="仿宋"/>
          <w:w w:val="95"/>
        </w:rPr>
        <w:t>附件</w:t>
      </w:r>
      <w:r>
        <w:rPr>
          <w:rFonts w:ascii="仿宋" w:hAnsi="仿宋" w:eastAsia="仿宋" w:cs="仿宋"/>
          <w:spacing w:val="-10"/>
          <w:w w:val="95"/>
        </w:rPr>
        <w:t>2</w:t>
      </w:r>
    </w:p>
    <w:p>
      <w:pPr>
        <w:spacing w:line="560" w:lineRule="exact"/>
        <w:ind w:firstLine="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w:t>
      </w:r>
      <w:r>
        <w:rPr>
          <w:rFonts w:hint="eastAsia" w:ascii="方正小标宋简体" w:hAnsi="方正小标宋简体" w:eastAsia="方正小标宋简体" w:cs="方正小标宋简体"/>
          <w:sz w:val="36"/>
          <w:szCs w:val="36"/>
          <w:lang w:val="en-US" w:eastAsia="zh-CN"/>
        </w:rPr>
        <w:t>中</w:t>
      </w:r>
      <w:r>
        <w:rPr>
          <w:rFonts w:hint="eastAsia" w:ascii="方正小标宋简体" w:hAnsi="方正小标宋简体" w:eastAsia="方正小标宋简体" w:cs="方正小标宋简体"/>
          <w:sz w:val="36"/>
          <w:szCs w:val="36"/>
        </w:rPr>
        <w:t>止申请或撤销公示的相关规定</w:t>
      </w:r>
    </w:p>
    <w:p>
      <w:pPr>
        <w:spacing w:line="560" w:lineRule="exact"/>
        <w:ind w:firstLine="880"/>
        <w:jc w:val="center"/>
        <w:rPr>
          <w:rFonts w:ascii="方正公文小标宋" w:hAnsi="方正公文小标宋" w:eastAsia="方正公文小标宋" w:cs="方正公文小标宋"/>
          <w:sz w:val="44"/>
          <w:szCs w:val="44"/>
        </w:rPr>
      </w:pPr>
    </w:p>
    <w:p>
      <w:pPr>
        <w:pStyle w:val="3"/>
        <w:kinsoku w:val="0"/>
        <w:overflowPunct w:val="0"/>
        <w:spacing w:before="0" w:line="328" w:lineRule="auto"/>
        <w:ind w:left="0" w:right="0" w:firstLine="632" w:firstLineChars="200"/>
        <w:rPr>
          <w:rFonts w:hint="default" w:ascii="仿宋" w:hAnsi="仿宋" w:eastAsia="仿宋" w:cs="仿宋"/>
          <w:spacing w:val="-2"/>
          <w:szCs w:val="32"/>
        </w:rPr>
      </w:pPr>
      <w:r>
        <w:rPr>
          <w:rFonts w:ascii="仿宋" w:hAnsi="仿宋" w:eastAsia="仿宋" w:cs="仿宋"/>
          <w:spacing w:val="-2"/>
          <w:szCs w:val="32"/>
        </w:rPr>
        <w:t>一、企业存在以下违法、违规情况的，正在申请公示的企业中止公示评审，已公示的企业撤销公示，并在中国水泥协会网站、数字水泥网公开通报。中止公示评审或撤销公示之日起企业一年内不得再次申请超低公示</w:t>
      </w:r>
      <w:r>
        <w:rPr>
          <w:rFonts w:hint="eastAsia" w:ascii="仿宋" w:hAnsi="仿宋" w:eastAsia="仿宋" w:cs="仿宋"/>
          <w:spacing w:val="-2"/>
          <w:szCs w:val="32"/>
          <w:lang w:eastAsia="zh-CN"/>
        </w:rPr>
        <w:t>。</w:t>
      </w:r>
    </w:p>
    <w:p>
      <w:pPr>
        <w:pStyle w:val="3"/>
        <w:kinsoku/>
        <w:overflowPunct/>
        <w:spacing w:before="0" w:line="329" w:lineRule="auto"/>
        <w:ind w:left="0" w:right="0" w:firstLine="632" w:firstLineChars="200"/>
        <w:rPr>
          <w:rFonts w:hint="default" w:ascii="仿宋" w:hAnsi="仿宋" w:eastAsia="仿宋" w:cs="仿宋"/>
          <w:color w:val="auto"/>
          <w:spacing w:val="-2"/>
          <w:sz w:val="32"/>
          <w:szCs w:val="32"/>
        </w:rPr>
      </w:pPr>
      <w:r>
        <w:rPr>
          <w:rFonts w:ascii="仿宋" w:hAnsi="仿宋" w:eastAsia="仿宋" w:cs="仿宋"/>
          <w:spacing w:val="-2"/>
          <w:sz w:val="32"/>
          <w:szCs w:val="32"/>
        </w:rPr>
        <w:t>1.</w:t>
      </w:r>
      <w:r>
        <w:rPr>
          <w:rFonts w:hint="eastAsia" w:ascii="仿宋" w:hAnsi="仿宋" w:eastAsia="仿宋" w:cs="仿宋"/>
          <w:spacing w:val="-2"/>
          <w:sz w:val="32"/>
          <w:szCs w:val="32"/>
        </w:rPr>
        <w:t>因生态环境问题违反</w:t>
      </w:r>
      <w:r>
        <w:rPr>
          <w:rFonts w:ascii="仿宋" w:hAnsi="仿宋" w:eastAsia="仿宋" w:cs="仿宋"/>
          <w:spacing w:val="-2"/>
          <w:sz w:val="32"/>
          <w:szCs w:val="32"/>
        </w:rPr>
        <w:t>《中华人民共和国刑法》《最高人民法院、最高人民检察院关于办理环境污染刑事案件适用</w:t>
      </w:r>
      <w:r>
        <w:rPr>
          <w:rFonts w:ascii="仿宋" w:hAnsi="仿宋" w:eastAsia="仿宋" w:cs="仿宋"/>
          <w:color w:val="auto"/>
          <w:spacing w:val="-2"/>
          <w:sz w:val="32"/>
          <w:szCs w:val="32"/>
        </w:rPr>
        <w:t>法律若干问题的解释》</w:t>
      </w:r>
      <w:r>
        <w:rPr>
          <w:rFonts w:hint="eastAsia" w:ascii="仿宋" w:hAnsi="仿宋" w:eastAsia="仿宋" w:cs="仿宋"/>
          <w:color w:val="auto"/>
          <w:spacing w:val="-2"/>
          <w:sz w:val="32"/>
          <w:szCs w:val="32"/>
          <w:lang w:val="en-US" w:eastAsia="zh-CN"/>
        </w:rPr>
        <w:t>涉及刑事处罚的</w:t>
      </w:r>
      <w:r>
        <w:rPr>
          <w:rFonts w:ascii="仿宋" w:hAnsi="仿宋" w:eastAsia="仿宋" w:cs="仿宋"/>
          <w:color w:val="auto"/>
          <w:spacing w:val="-2"/>
          <w:sz w:val="32"/>
          <w:szCs w:val="32"/>
        </w:rPr>
        <w:t>；</w:t>
      </w:r>
    </w:p>
    <w:p>
      <w:pPr>
        <w:pStyle w:val="10"/>
        <w:tabs>
          <w:tab w:val="left" w:pos="1233"/>
        </w:tabs>
        <w:kinsoku w:val="0"/>
        <w:overflowPunct w:val="0"/>
        <w:ind w:left="0" w:right="0" w:firstLine="632" w:firstLineChars="200"/>
        <w:rPr>
          <w:rFonts w:hint="default" w:ascii="仿宋" w:hAnsi="仿宋" w:eastAsia="仿宋" w:cs="仿宋"/>
          <w:spacing w:val="-2"/>
          <w:sz w:val="32"/>
          <w:szCs w:val="32"/>
        </w:rPr>
      </w:pPr>
      <w:r>
        <w:rPr>
          <w:rFonts w:ascii="仿宋" w:hAnsi="仿宋" w:eastAsia="仿宋" w:cs="仿宋"/>
          <w:spacing w:val="-2"/>
          <w:sz w:val="32"/>
          <w:szCs w:val="32"/>
        </w:rPr>
        <w:t>2.违反《中华人民共和国环境保护法》《中华人民共和国大气污染防治法》《排污许可管理条例》等生态环境相关法律法规</w:t>
      </w:r>
      <w:r>
        <w:rPr>
          <w:rFonts w:hint="eastAsia" w:ascii="仿宋" w:hAnsi="仿宋" w:eastAsia="仿宋" w:cs="仿宋"/>
          <w:spacing w:val="-2"/>
          <w:sz w:val="32"/>
          <w:szCs w:val="32"/>
          <w:lang w:val="en-US" w:eastAsia="zh-CN"/>
        </w:rPr>
        <w:t>的</w:t>
      </w:r>
      <w:r>
        <w:rPr>
          <w:rFonts w:hint="eastAsia" w:ascii="仿宋" w:hAnsi="仿宋" w:eastAsia="仿宋" w:cs="仿宋"/>
          <w:spacing w:val="-2"/>
          <w:sz w:val="32"/>
          <w:szCs w:val="32"/>
          <w:lang w:eastAsia="zh-CN"/>
        </w:rPr>
        <w:t>；</w:t>
      </w:r>
      <w:r>
        <w:rPr>
          <w:rFonts w:ascii="仿宋" w:hAnsi="仿宋" w:eastAsia="仿宋" w:cs="仿宋"/>
          <w:spacing w:val="-2"/>
          <w:sz w:val="32"/>
          <w:szCs w:val="32"/>
        </w:rPr>
        <w:t>违反《污染源自动监控管理办法》《环境监测管理办法》等管理规定</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因重大违法行为受到行政处罚的</w:t>
      </w:r>
      <w:r>
        <w:rPr>
          <w:rFonts w:ascii="仿宋" w:hAnsi="仿宋" w:eastAsia="仿宋" w:cs="仿宋"/>
          <w:spacing w:val="-2"/>
          <w:sz w:val="32"/>
          <w:szCs w:val="32"/>
        </w:rPr>
        <w:t>；</w:t>
      </w:r>
    </w:p>
    <w:p>
      <w:pPr>
        <w:pStyle w:val="10"/>
        <w:tabs>
          <w:tab w:val="left" w:pos="1233"/>
        </w:tabs>
        <w:kinsoku w:val="0"/>
        <w:overflowPunct w:val="0"/>
        <w:ind w:left="0" w:right="0" w:firstLine="608" w:firstLineChars="200"/>
        <w:rPr>
          <w:rFonts w:hint="default" w:ascii="仿宋" w:hAnsi="仿宋" w:eastAsia="仿宋" w:cs="仿宋"/>
          <w:spacing w:val="-10"/>
          <w:w w:val="95"/>
          <w:sz w:val="32"/>
          <w:szCs w:val="32"/>
        </w:rPr>
      </w:pPr>
      <w:r>
        <w:rPr>
          <w:rFonts w:hint="eastAsia" w:ascii="仿宋" w:hAnsi="仿宋" w:eastAsia="仿宋" w:cs="仿宋"/>
          <w:w w:val="95"/>
          <w:sz w:val="32"/>
          <w:szCs w:val="32"/>
          <w:lang w:val="en-US" w:eastAsia="zh-CN"/>
        </w:rPr>
        <w:t>3</w:t>
      </w:r>
      <w:r>
        <w:rPr>
          <w:rFonts w:ascii="仿宋" w:hAnsi="仿宋" w:eastAsia="仿宋" w:cs="仿宋"/>
          <w:w w:val="95"/>
          <w:sz w:val="32"/>
          <w:szCs w:val="32"/>
        </w:rPr>
        <w:t>.</w:t>
      </w:r>
      <w:r>
        <w:rPr>
          <w:rFonts w:hint="eastAsia" w:ascii="仿宋" w:hAnsi="仿宋" w:eastAsia="仿宋" w:cs="仿宋"/>
          <w:w w:val="95"/>
          <w:sz w:val="32"/>
          <w:szCs w:val="32"/>
          <w:lang w:val="en-US" w:eastAsia="zh-CN"/>
        </w:rPr>
        <w:t>材料和数据存在</w:t>
      </w:r>
      <w:r>
        <w:rPr>
          <w:rFonts w:ascii="仿宋" w:hAnsi="仿宋" w:eastAsia="仿宋" w:cs="仿宋"/>
          <w:w w:val="95"/>
          <w:sz w:val="32"/>
          <w:szCs w:val="32"/>
        </w:rPr>
        <w:t>弄虚作假</w:t>
      </w:r>
      <w:r>
        <w:rPr>
          <w:rFonts w:hint="eastAsia" w:ascii="仿宋" w:hAnsi="仿宋" w:eastAsia="仿宋" w:cs="仿宋"/>
          <w:w w:val="95"/>
          <w:sz w:val="32"/>
          <w:szCs w:val="32"/>
          <w:lang w:val="en-US" w:eastAsia="zh-CN"/>
        </w:rPr>
        <w:t>行为的</w:t>
      </w:r>
      <w:r>
        <w:rPr>
          <w:rFonts w:ascii="仿宋" w:hAnsi="仿宋" w:eastAsia="仿宋" w:cs="仿宋"/>
          <w:spacing w:val="-10"/>
          <w:w w:val="95"/>
          <w:sz w:val="32"/>
          <w:szCs w:val="32"/>
        </w:rPr>
        <w:t>；</w:t>
      </w:r>
    </w:p>
    <w:p>
      <w:pPr>
        <w:pStyle w:val="10"/>
        <w:tabs>
          <w:tab w:val="left" w:pos="1233"/>
        </w:tabs>
        <w:kinsoku w:val="0"/>
        <w:overflowPunct w:val="0"/>
        <w:ind w:left="0" w:right="0" w:firstLine="608" w:firstLineChars="200"/>
        <w:rPr>
          <w:rFonts w:hint="default" w:ascii="仿宋" w:hAnsi="仿宋" w:eastAsia="仿宋" w:cs="仿宋"/>
          <w:spacing w:val="-5"/>
          <w:w w:val="95"/>
          <w:sz w:val="32"/>
          <w:szCs w:val="32"/>
          <w:lang w:val="en-US"/>
        </w:rPr>
      </w:pPr>
      <w:r>
        <w:rPr>
          <w:rFonts w:hint="eastAsia" w:ascii="仿宋" w:hAnsi="仿宋" w:eastAsia="仿宋" w:cs="仿宋"/>
          <w:w w:val="95"/>
          <w:sz w:val="32"/>
          <w:szCs w:val="32"/>
          <w:lang w:val="en-US" w:eastAsia="zh-CN"/>
        </w:rPr>
        <w:t>4</w:t>
      </w:r>
      <w:r>
        <w:rPr>
          <w:rFonts w:hint="default" w:ascii="仿宋" w:hAnsi="仿宋" w:eastAsia="仿宋" w:cs="仿宋"/>
          <w:w w:val="95"/>
          <w:sz w:val="32"/>
          <w:szCs w:val="32"/>
          <w:lang w:val="en-US"/>
        </w:rPr>
        <w:t>.发生较大及以上环境突发事</w:t>
      </w:r>
      <w:r>
        <w:rPr>
          <w:rFonts w:hint="default" w:ascii="仿宋" w:hAnsi="仿宋" w:eastAsia="仿宋" w:cs="仿宋"/>
          <w:spacing w:val="-5"/>
          <w:w w:val="95"/>
          <w:sz w:val="32"/>
          <w:szCs w:val="32"/>
          <w:lang w:val="en-US"/>
        </w:rPr>
        <w:t>件</w:t>
      </w:r>
      <w:r>
        <w:rPr>
          <w:rFonts w:hint="default" w:ascii="仿宋" w:hAnsi="仿宋" w:eastAsia="仿宋" w:cs="仿宋"/>
          <w:spacing w:val="-5"/>
          <w:w w:val="95"/>
          <w:sz w:val="32"/>
          <w:szCs w:val="32"/>
          <w:lang w:val="en-US" w:eastAsia="zh-CN"/>
        </w:rPr>
        <w:t>的</w:t>
      </w:r>
      <w:r>
        <w:rPr>
          <w:rFonts w:hint="default" w:ascii="仿宋" w:hAnsi="仿宋" w:eastAsia="仿宋" w:cs="仿宋"/>
          <w:spacing w:val="-5"/>
          <w:w w:val="95"/>
          <w:sz w:val="32"/>
          <w:szCs w:val="32"/>
          <w:lang w:val="en-US"/>
        </w:rPr>
        <w:t>；</w:t>
      </w:r>
    </w:p>
    <w:p>
      <w:pPr>
        <w:pStyle w:val="10"/>
        <w:tabs>
          <w:tab w:val="left" w:pos="1233"/>
        </w:tabs>
        <w:kinsoku w:val="0"/>
        <w:overflowPunct w:val="0"/>
        <w:ind w:left="0" w:right="0" w:firstLine="632" w:firstLineChars="200"/>
        <w:rPr>
          <w:rFonts w:hint="default" w:ascii="仿宋" w:hAnsi="仿宋" w:eastAsia="仿宋" w:cs="仿宋"/>
          <w:spacing w:val="-2"/>
          <w:sz w:val="32"/>
          <w:szCs w:val="32"/>
        </w:rPr>
      </w:pPr>
      <w:r>
        <w:rPr>
          <w:rFonts w:hint="eastAsia" w:ascii="仿宋" w:hAnsi="仿宋" w:eastAsia="仿宋" w:cs="仿宋"/>
          <w:spacing w:val="-2"/>
          <w:sz w:val="32"/>
          <w:szCs w:val="32"/>
          <w:lang w:val="en-US" w:eastAsia="zh-CN"/>
        </w:rPr>
        <w:t>5</w:t>
      </w:r>
      <w:r>
        <w:rPr>
          <w:rFonts w:ascii="仿宋" w:hAnsi="仿宋" w:eastAsia="仿宋" w:cs="仿宋"/>
          <w:spacing w:val="-2"/>
          <w:sz w:val="32"/>
          <w:szCs w:val="32"/>
        </w:rPr>
        <w:t>.因环境违法行为被列入失信企业名单或环境信用评价结果为环保不良企业</w:t>
      </w:r>
      <w:r>
        <w:rPr>
          <w:rFonts w:hint="eastAsia" w:ascii="仿宋" w:hAnsi="仿宋" w:eastAsia="仿宋" w:cs="仿宋"/>
          <w:spacing w:val="-2"/>
          <w:sz w:val="32"/>
          <w:szCs w:val="32"/>
          <w:lang w:val="en-US" w:eastAsia="zh-CN"/>
        </w:rPr>
        <w:t>的</w:t>
      </w:r>
      <w:r>
        <w:rPr>
          <w:rFonts w:ascii="仿宋" w:hAnsi="仿宋" w:eastAsia="仿宋" w:cs="仿宋"/>
          <w:spacing w:val="-2"/>
          <w:sz w:val="32"/>
          <w:szCs w:val="32"/>
        </w:rPr>
        <w:t>；</w:t>
      </w:r>
    </w:p>
    <w:p>
      <w:pPr>
        <w:pStyle w:val="10"/>
        <w:tabs>
          <w:tab w:val="left" w:pos="1233"/>
        </w:tabs>
        <w:kinsoku w:val="0"/>
        <w:overflowPunct w:val="0"/>
        <w:ind w:left="0" w:right="0" w:firstLine="608" w:firstLineChars="200"/>
        <w:rPr>
          <w:rFonts w:hint="default" w:ascii="仿宋" w:hAnsi="仿宋" w:eastAsia="仿宋" w:cs="仿宋"/>
          <w:spacing w:val="-2"/>
          <w:sz w:val="32"/>
          <w:szCs w:val="32"/>
        </w:rPr>
      </w:pPr>
      <w:r>
        <w:rPr>
          <w:rFonts w:hint="eastAsia" w:ascii="仿宋" w:hAnsi="仿宋" w:eastAsia="仿宋" w:cs="仿宋"/>
          <w:w w:val="95"/>
          <w:sz w:val="32"/>
          <w:szCs w:val="32"/>
          <w:lang w:val="en-US" w:eastAsia="zh-CN"/>
        </w:rPr>
        <w:t>6</w:t>
      </w:r>
      <w:r>
        <w:rPr>
          <w:rFonts w:ascii="仿宋" w:hAnsi="仿宋" w:eastAsia="仿宋" w:cs="仿宋"/>
          <w:w w:val="95"/>
          <w:sz w:val="32"/>
          <w:szCs w:val="32"/>
        </w:rPr>
        <w:t>.企业主体设备存在《产业结构调整指导目录》淘汰类</w:t>
      </w:r>
      <w:r>
        <w:rPr>
          <w:rFonts w:ascii="仿宋" w:hAnsi="仿宋" w:eastAsia="仿宋" w:cs="仿宋"/>
          <w:spacing w:val="-10"/>
          <w:w w:val="95"/>
          <w:sz w:val="32"/>
          <w:szCs w:val="32"/>
        </w:rPr>
        <w:t>设</w:t>
      </w:r>
      <w:r>
        <w:rPr>
          <w:rFonts w:ascii="仿宋" w:hAnsi="仿宋" w:eastAsia="仿宋" w:cs="仿宋"/>
          <w:w w:val="95"/>
          <w:sz w:val="32"/>
          <w:szCs w:val="32"/>
        </w:rPr>
        <w:t>备隐瞒未报的</w:t>
      </w:r>
      <w:r>
        <w:rPr>
          <w:rFonts w:ascii="仿宋" w:hAnsi="仿宋" w:eastAsia="仿宋" w:cs="仿宋"/>
          <w:spacing w:val="-10"/>
          <w:w w:val="95"/>
          <w:sz w:val="32"/>
          <w:szCs w:val="32"/>
        </w:rPr>
        <w:t>。</w:t>
      </w:r>
    </w:p>
    <w:p>
      <w:pPr>
        <w:pStyle w:val="10"/>
        <w:tabs>
          <w:tab w:val="left" w:pos="1233"/>
        </w:tabs>
        <w:kinsoku w:val="0"/>
        <w:overflowPunct w:val="0"/>
        <w:ind w:left="0" w:right="0" w:firstLine="632" w:firstLineChars="200"/>
        <w:rPr>
          <w:rFonts w:ascii="仿宋" w:hAnsi="仿宋" w:eastAsia="仿宋" w:cs="仿宋"/>
          <w:spacing w:val="-2"/>
          <w:sz w:val="32"/>
          <w:szCs w:val="32"/>
        </w:rPr>
      </w:pPr>
      <w:r>
        <w:rPr>
          <w:rFonts w:hint="eastAsia" w:ascii="仿宋" w:hAnsi="仿宋" w:eastAsia="仿宋" w:cs="仿宋"/>
          <w:spacing w:val="-2"/>
          <w:sz w:val="32"/>
          <w:szCs w:val="32"/>
          <w:lang w:val="en-US" w:eastAsia="zh-CN"/>
        </w:rPr>
        <w:t>7</w:t>
      </w:r>
      <w:r>
        <w:rPr>
          <w:rFonts w:ascii="仿宋" w:hAnsi="仿宋" w:eastAsia="仿宋" w:cs="仿宋"/>
          <w:spacing w:val="-2"/>
          <w:sz w:val="32"/>
          <w:szCs w:val="32"/>
        </w:rPr>
        <w:t>.其他被企业、</w:t>
      </w:r>
      <w:r>
        <w:rPr>
          <w:rFonts w:hint="eastAsia" w:ascii="仿宋" w:hAnsi="仿宋" w:eastAsia="仿宋" w:cs="仿宋"/>
          <w:spacing w:val="-2"/>
          <w:sz w:val="32"/>
          <w:szCs w:val="32"/>
          <w:lang w:val="en-US" w:eastAsia="zh-CN"/>
        </w:rPr>
        <w:t>国家级</w:t>
      </w:r>
      <w:r>
        <w:rPr>
          <w:rFonts w:ascii="仿宋" w:hAnsi="仿宋" w:eastAsia="仿宋" w:cs="仿宋"/>
          <w:spacing w:val="-2"/>
          <w:sz w:val="32"/>
          <w:szCs w:val="32"/>
        </w:rPr>
        <w:t>新闻媒体、组织或个人举报环境保护违法违规行为，经核实情况属实的。</w:t>
      </w:r>
    </w:p>
    <w:p>
      <w:pPr>
        <w:pStyle w:val="10"/>
        <w:tabs>
          <w:tab w:val="left" w:pos="1233"/>
        </w:tabs>
        <w:kinsoku w:val="0"/>
        <w:overflowPunct w:val="0"/>
        <w:ind w:left="0" w:right="0" w:firstLine="608" w:firstLineChars="200"/>
        <w:rPr>
          <w:rFonts w:hint="default" w:ascii="仿宋" w:hAnsi="仿宋" w:eastAsia="仿宋" w:cs="仿宋"/>
          <w:w w:val="95"/>
          <w:sz w:val="32"/>
          <w:szCs w:val="32"/>
        </w:rPr>
      </w:pPr>
      <w:r>
        <w:rPr>
          <w:rFonts w:ascii="仿宋" w:hAnsi="仿宋" w:eastAsia="仿宋" w:cs="仿宋"/>
          <w:w w:val="95"/>
          <w:sz w:val="32"/>
          <w:szCs w:val="32"/>
        </w:rPr>
        <w:t>二、正在申请公示的企业存在以下问题的中止公示评审，已公示企业存在以下问题的撤销公示，并在中国水泥协会网站、数字水泥网公开通报。中止公示评审或撤销公示之日起，企业半年内不得再次申请超低</w:t>
      </w:r>
      <w:r>
        <w:rPr>
          <w:rFonts w:hint="eastAsia" w:ascii="仿宋" w:hAnsi="仿宋" w:eastAsia="仿宋" w:cs="仿宋"/>
          <w:w w:val="95"/>
          <w:sz w:val="32"/>
          <w:szCs w:val="32"/>
          <w:lang w:val="en-US" w:eastAsia="zh-CN"/>
        </w:rPr>
        <w:t>公示</w:t>
      </w:r>
      <w:r>
        <w:rPr>
          <w:rFonts w:hint="eastAsia" w:ascii="仿宋" w:hAnsi="仿宋" w:eastAsia="仿宋" w:cs="仿宋"/>
          <w:w w:val="95"/>
          <w:sz w:val="32"/>
          <w:szCs w:val="32"/>
        </w:rPr>
        <w:t>。</w:t>
      </w:r>
    </w:p>
    <w:p>
      <w:pPr>
        <w:pStyle w:val="10"/>
        <w:tabs>
          <w:tab w:val="left" w:pos="1233"/>
        </w:tabs>
        <w:kinsoku w:val="0"/>
        <w:overflowPunct w:val="0"/>
        <w:ind w:left="0" w:right="0" w:firstLine="608" w:firstLineChars="200"/>
        <w:rPr>
          <w:rFonts w:hint="default" w:ascii="仿宋" w:hAnsi="仿宋" w:eastAsia="仿宋" w:cs="仿宋"/>
          <w:w w:val="95"/>
          <w:sz w:val="32"/>
          <w:szCs w:val="32"/>
        </w:rPr>
      </w:pPr>
      <w:r>
        <w:rPr>
          <w:rFonts w:ascii="仿宋" w:hAnsi="仿宋" w:eastAsia="仿宋" w:cs="仿宋"/>
          <w:w w:val="95"/>
          <w:sz w:val="32"/>
          <w:szCs w:val="32"/>
        </w:rPr>
        <w:t>1.被各级生态环境部门检查发现不能稳定达到超低排放要求的；</w:t>
      </w:r>
    </w:p>
    <w:p>
      <w:pPr>
        <w:pStyle w:val="10"/>
        <w:tabs>
          <w:tab w:val="left" w:pos="1233"/>
        </w:tabs>
        <w:kinsoku w:val="0"/>
        <w:overflowPunct w:val="0"/>
        <w:ind w:left="0" w:right="0" w:firstLine="608" w:firstLineChars="200"/>
        <w:rPr>
          <w:rFonts w:hint="default" w:ascii="仿宋" w:hAnsi="仿宋" w:eastAsia="仿宋" w:cs="仿宋"/>
          <w:w w:val="95"/>
          <w:sz w:val="32"/>
          <w:szCs w:val="32"/>
        </w:rPr>
      </w:pPr>
      <w:r>
        <w:rPr>
          <w:rFonts w:ascii="仿宋" w:hAnsi="仿宋" w:eastAsia="仿宋" w:cs="仿宋"/>
          <w:w w:val="95"/>
          <w:sz w:val="32"/>
          <w:szCs w:val="32"/>
        </w:rPr>
        <w:t>2.未按要求落实重污染天气应急管控措施的；</w:t>
      </w:r>
    </w:p>
    <w:p>
      <w:pPr>
        <w:pStyle w:val="10"/>
        <w:tabs>
          <w:tab w:val="left" w:pos="1233"/>
        </w:tabs>
        <w:kinsoku w:val="0"/>
        <w:overflowPunct w:val="0"/>
        <w:ind w:left="0" w:right="0" w:firstLine="608" w:firstLineChars="200"/>
        <w:rPr>
          <w:rFonts w:hint="default" w:ascii="仿宋" w:hAnsi="仿宋" w:eastAsia="仿宋" w:cs="仿宋"/>
          <w:w w:val="95"/>
          <w:sz w:val="32"/>
          <w:szCs w:val="32"/>
        </w:rPr>
      </w:pPr>
      <w:r>
        <w:rPr>
          <w:rFonts w:ascii="仿宋" w:hAnsi="仿宋" w:eastAsia="仿宋" w:cs="仿宋"/>
          <w:w w:val="95"/>
          <w:sz w:val="32"/>
          <w:szCs w:val="32"/>
        </w:rPr>
        <w:t>3.公示申请材料中企业公示边界范围与实际情况不符的；</w:t>
      </w:r>
    </w:p>
    <w:p>
      <w:pPr>
        <w:pStyle w:val="10"/>
        <w:tabs>
          <w:tab w:val="left" w:pos="1233"/>
        </w:tabs>
        <w:kinsoku w:val="0"/>
        <w:overflowPunct w:val="0"/>
        <w:ind w:left="0" w:right="0" w:firstLine="608" w:firstLineChars="200"/>
        <w:rPr>
          <w:rFonts w:ascii="仿宋" w:hAnsi="仿宋" w:eastAsia="仿宋" w:cs="仿宋"/>
          <w:w w:val="95"/>
          <w:sz w:val="32"/>
          <w:szCs w:val="32"/>
        </w:rPr>
      </w:pPr>
      <w:r>
        <w:rPr>
          <w:rFonts w:ascii="仿宋" w:hAnsi="仿宋" w:eastAsia="仿宋" w:cs="仿宋"/>
          <w:w w:val="95"/>
          <w:sz w:val="32"/>
          <w:szCs w:val="32"/>
        </w:rPr>
        <w:t>4.其他被企业、</w:t>
      </w:r>
      <w:r>
        <w:rPr>
          <w:rFonts w:hint="eastAsia" w:ascii="仿宋" w:hAnsi="仿宋" w:eastAsia="仿宋" w:cs="仿宋"/>
          <w:w w:val="95"/>
          <w:sz w:val="32"/>
          <w:szCs w:val="32"/>
          <w:lang w:val="en-US" w:eastAsia="zh-CN"/>
        </w:rPr>
        <w:t>国家级</w:t>
      </w:r>
      <w:r>
        <w:rPr>
          <w:rFonts w:ascii="仿宋" w:hAnsi="仿宋" w:eastAsia="仿宋" w:cs="仿宋"/>
          <w:w w:val="95"/>
          <w:sz w:val="32"/>
          <w:szCs w:val="32"/>
        </w:rPr>
        <w:t>新闻媒体、组织或个人举报不能稳定达到超低排放要求的，经核实情况属实的。</w:t>
      </w:r>
    </w:p>
    <w:p>
      <w:pPr>
        <w:pStyle w:val="10"/>
        <w:tabs>
          <w:tab w:val="left" w:pos="1233"/>
        </w:tabs>
        <w:kinsoku w:val="0"/>
        <w:overflowPunct w:val="0"/>
        <w:ind w:left="0" w:right="0" w:firstLine="608" w:firstLineChars="200"/>
        <w:rPr>
          <w:rFonts w:hint="eastAsia" w:ascii="仿宋" w:hAnsi="仿宋" w:eastAsia="仿宋" w:cs="仿宋"/>
          <w:w w:val="95"/>
          <w:sz w:val="32"/>
          <w:szCs w:val="32"/>
          <w:highlight w:val="none"/>
          <w:lang w:val="en-US" w:eastAsia="zh-CN"/>
        </w:rPr>
      </w:pPr>
      <w:r>
        <w:rPr>
          <w:rFonts w:hint="eastAsia" w:ascii="仿宋" w:hAnsi="仿宋" w:eastAsia="仿宋" w:cs="仿宋"/>
          <w:w w:val="95"/>
          <w:sz w:val="32"/>
          <w:szCs w:val="32"/>
          <w:highlight w:val="none"/>
          <w:lang w:val="en-US" w:eastAsia="zh-CN"/>
        </w:rPr>
        <w:t>三、企业出现上述第一、二条问题，相关评估监测机构负有连带责任的，自发现问题之日起，协会一年内不再接收该评估监测机构编制的报告，并纳入“黑名单”管理。</w:t>
      </w:r>
    </w:p>
    <w:p>
      <w:pPr>
        <w:pStyle w:val="10"/>
        <w:tabs>
          <w:tab w:val="left" w:pos="1233"/>
        </w:tabs>
        <w:kinsoku w:val="0"/>
        <w:overflowPunct w:val="0"/>
        <w:ind w:left="0" w:right="0" w:firstLine="608" w:firstLineChars="200"/>
        <w:rPr>
          <w:rFonts w:hint="default" w:ascii="仿宋" w:hAnsi="仿宋" w:eastAsia="仿宋" w:cs="仿宋"/>
          <w:w w:val="95"/>
          <w:sz w:val="32"/>
          <w:szCs w:val="32"/>
        </w:rPr>
      </w:pPr>
      <w:r>
        <w:rPr>
          <w:rFonts w:hint="eastAsia" w:ascii="仿宋" w:hAnsi="仿宋" w:eastAsia="仿宋" w:cs="仿宋"/>
          <w:w w:val="95"/>
          <w:sz w:val="32"/>
          <w:szCs w:val="32"/>
          <w:lang w:val="en-US" w:eastAsia="zh-CN"/>
        </w:rPr>
        <w:t>四</w:t>
      </w:r>
      <w:r>
        <w:rPr>
          <w:rFonts w:ascii="仿宋" w:hAnsi="仿宋" w:eastAsia="仿宋" w:cs="仿宋"/>
          <w:w w:val="95"/>
          <w:sz w:val="32"/>
          <w:szCs w:val="32"/>
        </w:rPr>
        <w:t>、动态调整程序</w:t>
      </w:r>
    </w:p>
    <w:p>
      <w:pPr>
        <w:pStyle w:val="10"/>
        <w:tabs>
          <w:tab w:val="left" w:pos="1233"/>
        </w:tabs>
        <w:kinsoku w:val="0"/>
        <w:overflowPunct w:val="0"/>
        <w:ind w:left="0" w:right="0" w:firstLine="608" w:firstLineChars="200"/>
        <w:rPr>
          <w:rFonts w:hint="default" w:ascii="仿宋" w:hAnsi="仿宋" w:eastAsia="仿宋" w:cs="仿宋"/>
          <w:w w:val="95"/>
          <w:sz w:val="32"/>
          <w:szCs w:val="32"/>
        </w:rPr>
      </w:pPr>
      <w:r>
        <w:rPr>
          <w:rFonts w:ascii="仿宋" w:hAnsi="仿宋" w:eastAsia="仿宋" w:cs="仿宋"/>
          <w:w w:val="95"/>
          <w:sz w:val="32"/>
          <w:szCs w:val="32"/>
        </w:rPr>
        <w:t>中国水泥协会组织相关单位和专家对以上情况进行调研核实并集体讨论研究后，及时动态调整。正在申请公示的企业将中止公示评审，已公示的企业将撤销其公示。</w:t>
      </w:r>
    </w:p>
    <w:p>
      <w:pPr>
        <w:pStyle w:val="10"/>
        <w:tabs>
          <w:tab w:val="left" w:pos="1233"/>
        </w:tabs>
        <w:kinsoku w:val="0"/>
        <w:overflowPunct w:val="0"/>
        <w:ind w:left="0" w:right="0" w:firstLine="608" w:firstLineChars="200"/>
        <w:rPr>
          <w:rFonts w:hint="default" w:ascii="仿宋" w:hAnsi="仿宋" w:eastAsia="仿宋" w:cs="仿宋"/>
          <w:w w:val="95"/>
          <w:sz w:val="32"/>
          <w:szCs w:val="32"/>
        </w:rPr>
      </w:pPr>
      <w:r>
        <w:rPr>
          <w:rFonts w:hint="eastAsia" w:ascii="仿宋" w:hAnsi="仿宋" w:eastAsia="仿宋" w:cs="仿宋"/>
          <w:w w:val="95"/>
          <w:sz w:val="32"/>
          <w:szCs w:val="32"/>
          <w:lang w:val="en-US" w:eastAsia="zh-CN"/>
        </w:rPr>
        <w:t>五</w:t>
      </w:r>
      <w:r>
        <w:rPr>
          <w:rFonts w:ascii="仿宋" w:hAnsi="仿宋" w:eastAsia="仿宋" w:cs="仿宋"/>
          <w:w w:val="95"/>
          <w:sz w:val="32"/>
          <w:szCs w:val="32"/>
        </w:rPr>
        <w:t>、有关恢复公示</w:t>
      </w:r>
    </w:p>
    <w:p>
      <w:pPr>
        <w:pStyle w:val="10"/>
        <w:tabs>
          <w:tab w:val="left" w:pos="1233"/>
        </w:tabs>
        <w:kinsoku w:val="0"/>
        <w:overflowPunct w:val="0"/>
        <w:ind w:left="0" w:right="0" w:firstLine="608" w:firstLineChars="200"/>
        <w:rPr>
          <w:rFonts w:hint="default" w:ascii="仿宋" w:hAnsi="仿宋" w:eastAsia="仿宋" w:cs="Times New Roman"/>
          <w:sz w:val="32"/>
          <w:szCs w:val="32"/>
        </w:rPr>
      </w:pPr>
      <w:r>
        <w:rPr>
          <w:rFonts w:ascii="仿宋" w:hAnsi="仿宋" w:eastAsia="仿宋" w:cs="仿宋"/>
          <w:w w:val="95"/>
          <w:sz w:val="32"/>
          <w:szCs w:val="32"/>
        </w:rPr>
        <w:t>对中止公示申请和被撤销公示的企业，为鼓励相关企业积极整改及遵纪守法，中止和撤销期届满后，可按要求重新申请超低排放评估监测进展情况公示。</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1" w:fontKey="{B08099DE-36CC-4493-92D8-D5A059D3875F}"/>
  </w:font>
  <w:font w:name="方正小标宋简体">
    <w:panose1 w:val="02000000000000000000"/>
    <w:charset w:val="86"/>
    <w:family w:val="auto"/>
    <w:pitch w:val="default"/>
    <w:sig w:usb0="00000001" w:usb1="08000000" w:usb2="00000000" w:usb3="00000000" w:csb0="00040000" w:csb1="00000000"/>
    <w:embedRegular r:id="rId2" w:fontKey="{2D800F0E-7D74-4302-945F-230E71A727C1}"/>
  </w:font>
  <w:font w:name="方正公文小标宋">
    <w:panose1 w:val="02000500000000000000"/>
    <w:charset w:val="86"/>
    <w:family w:val="auto"/>
    <w:pitch w:val="default"/>
    <w:sig w:usb0="A00002BF" w:usb1="38CF7CFA" w:usb2="00000016" w:usb3="00000000" w:csb0="00040001" w:csb1="00000000"/>
    <w:embedRegular r:id="rId3" w:fontKey="{4E3F282D-59EE-44ED-A1AE-028A1AF0991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MDljODhiN2MxMWU2YjdjNGE1ZTBkNTMwMmUyZWYifQ=="/>
  </w:docVars>
  <w:rsids>
    <w:rsidRoot w:val="00B364C8"/>
    <w:rsid w:val="001339D8"/>
    <w:rsid w:val="00295883"/>
    <w:rsid w:val="00303F39"/>
    <w:rsid w:val="0041791C"/>
    <w:rsid w:val="00446E4F"/>
    <w:rsid w:val="0054228F"/>
    <w:rsid w:val="00901733"/>
    <w:rsid w:val="0090775E"/>
    <w:rsid w:val="00B364C8"/>
    <w:rsid w:val="00C21B0F"/>
    <w:rsid w:val="00CB21D2"/>
    <w:rsid w:val="00D157EB"/>
    <w:rsid w:val="00E3779A"/>
    <w:rsid w:val="028D6E3D"/>
    <w:rsid w:val="04FC24D2"/>
    <w:rsid w:val="099D0853"/>
    <w:rsid w:val="09FD44B4"/>
    <w:rsid w:val="0E2A0AA7"/>
    <w:rsid w:val="128B2D37"/>
    <w:rsid w:val="14883EEC"/>
    <w:rsid w:val="16ED6288"/>
    <w:rsid w:val="171C5D03"/>
    <w:rsid w:val="19283509"/>
    <w:rsid w:val="1B395C09"/>
    <w:rsid w:val="21F135D0"/>
    <w:rsid w:val="22F8061B"/>
    <w:rsid w:val="236642FA"/>
    <w:rsid w:val="251934A0"/>
    <w:rsid w:val="25654274"/>
    <w:rsid w:val="2608092C"/>
    <w:rsid w:val="30CE0301"/>
    <w:rsid w:val="49416BFC"/>
    <w:rsid w:val="49D30C11"/>
    <w:rsid w:val="4A283338"/>
    <w:rsid w:val="4C381C88"/>
    <w:rsid w:val="4FA112B4"/>
    <w:rsid w:val="4FC443BB"/>
    <w:rsid w:val="51B274E1"/>
    <w:rsid w:val="547E7F44"/>
    <w:rsid w:val="54EB77EC"/>
    <w:rsid w:val="55AC37E9"/>
    <w:rsid w:val="57925A46"/>
    <w:rsid w:val="59977C6E"/>
    <w:rsid w:val="5BF25E0E"/>
    <w:rsid w:val="5CAB1AF3"/>
    <w:rsid w:val="5E31427A"/>
    <w:rsid w:val="711A51AA"/>
    <w:rsid w:val="732E41D2"/>
    <w:rsid w:val="74D97BD1"/>
    <w:rsid w:val="7A044D84"/>
    <w:rsid w:val="7EE0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unhideWhenUsed/>
    <w:qFormat/>
    <w:uiPriority w:val="1"/>
    <w:rPr>
      <w:rFonts w:hint="eastAsia"/>
      <w:sz w:val="32"/>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link w:val="12"/>
    <w:autoRedefine/>
    <w:qFormat/>
    <w:uiPriority w:val="0"/>
    <w:pPr>
      <w:tabs>
        <w:tab w:val="center" w:pos="4153"/>
        <w:tab w:val="right" w:pos="8306"/>
      </w:tabs>
      <w:snapToGrid w:val="0"/>
      <w:jc w:val="center"/>
    </w:pPr>
    <w:rPr>
      <w:sz w:val="18"/>
      <w:szCs w:val="18"/>
    </w:rPr>
  </w:style>
  <w:style w:type="paragraph" w:styleId="6">
    <w:name w:val="toc 1"/>
    <w:basedOn w:val="1"/>
    <w:next w:val="1"/>
    <w:autoRedefine/>
    <w:qFormat/>
    <w:uiPriority w:val="39"/>
  </w:style>
  <w:style w:type="paragraph" w:styleId="7">
    <w:name w:val="toc 2"/>
    <w:basedOn w:val="1"/>
    <w:next w:val="1"/>
    <w:autoRedefine/>
    <w:qFormat/>
    <w:uiPriority w:val="39"/>
    <w:pPr>
      <w:ind w:left="420" w:leftChars="200"/>
    </w:pPr>
  </w:style>
  <w:style w:type="paragraph" w:styleId="10">
    <w:name w:val="List Paragraph"/>
    <w:basedOn w:val="1"/>
    <w:autoRedefine/>
    <w:unhideWhenUsed/>
    <w:qFormat/>
    <w:uiPriority w:val="1"/>
    <w:pPr>
      <w:ind w:left="109" w:right="100" w:firstLine="640"/>
    </w:pPr>
    <w:rPr>
      <w:rFonts w:hint="eastAsia"/>
      <w:sz w:val="24"/>
    </w:rPr>
  </w:style>
  <w:style w:type="paragraph" w:customStyle="1" w:styleId="11">
    <w:name w:val="Default"/>
    <w:autoRedefine/>
    <w:qFormat/>
    <w:uiPriority w:val="0"/>
    <w:pPr>
      <w:widowControl w:val="0"/>
      <w:autoSpaceDE w:val="0"/>
      <w:autoSpaceDN w:val="0"/>
      <w:adjustRightInd w:val="0"/>
    </w:pPr>
    <w:rPr>
      <w:rFonts w:ascii="方正大标宋简体" w:hAnsi="Calibri" w:eastAsia="方正大标宋简体" w:cs="方正大标宋简体"/>
      <w:color w:val="000000"/>
      <w:sz w:val="24"/>
      <w:szCs w:val="24"/>
      <w:lang w:val="en-US" w:eastAsia="zh-CN" w:bidi="ar-SA"/>
    </w:rPr>
  </w:style>
  <w:style w:type="character" w:customStyle="1" w:styleId="12">
    <w:name w:val="页眉 字符"/>
    <w:basedOn w:val="9"/>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866</Words>
  <Characters>877</Characters>
  <Lines>23</Lines>
  <Paragraphs>6</Paragraphs>
  <TotalTime>324</TotalTime>
  <ScaleCrop>false</ScaleCrop>
  <LinksUpToDate>false</LinksUpToDate>
  <CharactersWithSpaces>877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2024-01-02T01:52:00Z</dcterms:created>
  <dc:creator>赵旭东</dc:creator>
  <cp:lastModifiedBy>罗莹</cp:lastModifiedBy>
  <cp:lastPrinted>2024-02-26T02:29:00Z</cp:lastPrinted>
  <dcterms:modified xsi:type="dcterms:W3CDTF">2024-07-01T06:06:17Z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3F932520B1034B7DBCD9551A2394FFEE_13</vt:lpwstr>
  </property>
</Properties>
</file>