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6D" w:rsidRDefault="00625C6D" w:rsidP="00625C6D">
      <w:pPr>
        <w:spacing w:line="360" w:lineRule="auto"/>
        <w:rPr>
          <w:rFonts w:ascii="Times New Roman" w:eastAsia="方正大标宋简体" w:hAnsi="Times New Roman" w:cs="Times New Roman"/>
          <w:b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b/>
          <w:sz w:val="42"/>
          <w:szCs w:val="42"/>
        </w:rPr>
        <w:t>附件</w:t>
      </w:r>
      <w:r>
        <w:rPr>
          <w:rFonts w:ascii="Times New Roman" w:eastAsia="方正大标宋简体" w:hAnsi="Times New Roman" w:cs="Times New Roman"/>
          <w:b/>
          <w:sz w:val="42"/>
          <w:szCs w:val="42"/>
        </w:rPr>
        <w:t>2</w:t>
      </w:r>
    </w:p>
    <w:p w:rsidR="00625C6D" w:rsidRDefault="00625C6D" w:rsidP="00625C6D">
      <w:pPr>
        <w:spacing w:line="360" w:lineRule="auto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625C6D" w:rsidRDefault="00625C6D" w:rsidP="00625C6D">
      <w:pPr>
        <w:spacing w:line="360" w:lineRule="auto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b/>
          <w:sz w:val="42"/>
          <w:szCs w:val="42"/>
        </w:rPr>
        <w:t>修订说明</w:t>
      </w:r>
    </w:p>
    <w:p w:rsidR="00625C6D" w:rsidRDefault="00625C6D" w:rsidP="00625C6D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625C6D" w:rsidRDefault="00625C6D" w:rsidP="00625C6D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根据工业和信息化部、国家市场监督管理总局</w:t>
      </w:r>
      <w:r>
        <w:rPr>
          <w:rFonts w:ascii="Times New Roman" w:eastAsia="方正仿宋简体" w:hAnsi="Times New Roman" w:cs="Times New Roman"/>
          <w:sz w:val="30"/>
          <w:szCs w:val="30"/>
        </w:rPr>
        <w:t>2024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sz w:val="30"/>
          <w:szCs w:val="30"/>
        </w:rPr>
        <w:t>6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>25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日发布、</w:t>
      </w:r>
      <w:r>
        <w:rPr>
          <w:rFonts w:ascii="Times New Roman" w:eastAsia="方正仿宋简体" w:hAnsi="Times New Roman" w:cs="Times New Roman"/>
          <w:sz w:val="30"/>
          <w:szCs w:val="30"/>
        </w:rPr>
        <w:t>9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>25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日正式实施的关于热轧带肋钢筋、热轧光圆钢筋强制性国家标准的要求，我所拟相应修订螺纹钢、线材期货合约交割品质量及交割品级。具体内容涉及《上海期货交易所螺纹钢期货合约》《上海期货交易所线材期货合约》《上海期货交易所交割细则》，具体情况如下：</w:t>
      </w:r>
    </w:p>
    <w:p w:rsidR="00625C6D" w:rsidRDefault="00625C6D" w:rsidP="00625C6D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拟修订《上海期货交易所螺纹钢期货合约》《上海期货交易所线材期货合约》《上海期货交易所交割细则》关于螺纹钢、线材期货交割品质量、交割品级，将螺纹钢的交割品质量、交割品级由“</w:t>
      </w:r>
      <w:r>
        <w:rPr>
          <w:rFonts w:ascii="Times New Roman" w:eastAsia="方正仿宋简体" w:hAnsi="Times New Roman" w:cs="Times New Roman"/>
          <w:sz w:val="30"/>
          <w:szCs w:val="30"/>
        </w:rPr>
        <w:t>GB/T 1499.2-2018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”修订为“</w:t>
      </w:r>
      <w:r>
        <w:rPr>
          <w:rFonts w:ascii="Times New Roman" w:eastAsia="方正仿宋简体" w:hAnsi="Times New Roman" w:cs="Times New Roman"/>
          <w:sz w:val="30"/>
          <w:szCs w:val="30"/>
        </w:rPr>
        <w:t>GB 1499.2-2024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”；将线材的交割品质量、交割品级由“</w:t>
      </w:r>
      <w:r>
        <w:rPr>
          <w:rFonts w:ascii="Times New Roman" w:eastAsia="方正仿宋简体" w:hAnsi="Times New Roman" w:cs="Times New Roman"/>
          <w:sz w:val="30"/>
          <w:szCs w:val="30"/>
        </w:rPr>
        <w:t>GB/T 1499.1-2017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”修订为“</w:t>
      </w:r>
      <w:r>
        <w:rPr>
          <w:rFonts w:ascii="Times New Roman" w:eastAsia="方正仿宋简体" w:hAnsi="Times New Roman" w:cs="Times New Roman"/>
          <w:sz w:val="30"/>
          <w:szCs w:val="30"/>
        </w:rPr>
        <w:t>GB 1499.1-2024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”。</w:t>
      </w:r>
    </w:p>
    <w:p w:rsidR="00625C6D" w:rsidRDefault="00625C6D" w:rsidP="00625C6D">
      <w:pPr>
        <w:widowControl/>
        <w:jc w:val="left"/>
        <w:rPr>
          <w:rFonts w:ascii="Times New Roman" w:eastAsia="华文中宋" w:hAnsi="Times New Roman"/>
          <w:b/>
          <w:sz w:val="42"/>
          <w:szCs w:val="42"/>
        </w:rPr>
      </w:pPr>
    </w:p>
    <w:p w:rsidR="00625C6D" w:rsidRDefault="00625C6D" w:rsidP="00625C6D">
      <w:pPr>
        <w:widowControl/>
        <w:jc w:val="left"/>
        <w:rPr>
          <w:rFonts w:ascii="Times New Roman" w:eastAsia="华文中宋" w:hAnsi="Times New Roman"/>
          <w:b/>
          <w:sz w:val="42"/>
          <w:szCs w:val="42"/>
        </w:rPr>
      </w:pPr>
    </w:p>
    <w:p w:rsidR="00625C6D" w:rsidRDefault="00625C6D" w:rsidP="00625C6D">
      <w:pPr>
        <w:rPr>
          <w:rFonts w:ascii="Times New Roman" w:eastAsia="华文中宋" w:hAnsi="Times New Roman"/>
          <w:b/>
          <w:sz w:val="42"/>
          <w:szCs w:val="42"/>
        </w:rPr>
      </w:pPr>
    </w:p>
    <w:p w:rsidR="00625C6D" w:rsidRDefault="00625C6D" w:rsidP="00625C6D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华文中宋" w:hAnsi="Times New Roman"/>
          <w:b/>
          <w:sz w:val="42"/>
          <w:szCs w:val="42"/>
        </w:rPr>
      </w:pPr>
    </w:p>
    <w:p w:rsidR="00625C6D" w:rsidRPr="00E54197" w:rsidRDefault="00625C6D" w:rsidP="00E54197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</w:p>
    <w:p w:rsidR="00625C6D" w:rsidRDefault="00625C6D" w:rsidP="00625C6D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华文中宋" w:hAnsi="Times New Roman" w:cs="Times New Roman"/>
          <w:b/>
          <w:sz w:val="42"/>
          <w:szCs w:val="42"/>
        </w:rPr>
      </w:pPr>
    </w:p>
    <w:p w:rsidR="00015751" w:rsidRPr="00625C6D" w:rsidRDefault="00015751"/>
    <w:sectPr w:rsidR="00015751" w:rsidRPr="00625C6D" w:rsidSect="000157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218" w:rsidRDefault="009D5218" w:rsidP="00625C6D">
      <w:r>
        <w:separator/>
      </w:r>
    </w:p>
  </w:endnote>
  <w:endnote w:type="continuationSeparator" w:id="1">
    <w:p w:rsidR="009D5218" w:rsidRDefault="009D5218" w:rsidP="0062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3048"/>
      <w:docPartObj>
        <w:docPartGallery w:val="Page Numbers (Bottom of Page)"/>
        <w:docPartUnique/>
      </w:docPartObj>
    </w:sdtPr>
    <w:sdtContent>
      <w:p w:rsidR="0040771D" w:rsidRDefault="0040771D">
        <w:pPr>
          <w:pStyle w:val="a4"/>
          <w:jc w:val="center"/>
        </w:pPr>
        <w:fldSimple w:instr=" PAGE   \* MERGEFORMAT ">
          <w:r w:rsidR="00E54197" w:rsidRPr="00E54197">
            <w:rPr>
              <w:noProof/>
              <w:lang w:val="zh-CN"/>
            </w:rPr>
            <w:t>1</w:t>
          </w:r>
        </w:fldSimple>
      </w:p>
    </w:sdtContent>
  </w:sdt>
  <w:p w:rsidR="0040771D" w:rsidRDefault="004077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218" w:rsidRDefault="009D5218" w:rsidP="00625C6D">
      <w:r>
        <w:separator/>
      </w:r>
    </w:p>
  </w:footnote>
  <w:footnote w:type="continuationSeparator" w:id="1">
    <w:p w:rsidR="009D5218" w:rsidRDefault="009D5218" w:rsidP="00625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C6D"/>
    <w:rsid w:val="00015751"/>
    <w:rsid w:val="0040771D"/>
    <w:rsid w:val="00625C6D"/>
    <w:rsid w:val="009D5218"/>
    <w:rsid w:val="00E5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C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SHFE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叶勇</dc:creator>
  <cp:keywords/>
  <dc:description/>
  <cp:lastModifiedBy>叶勇</cp:lastModifiedBy>
  <cp:revision>4</cp:revision>
  <dcterms:created xsi:type="dcterms:W3CDTF">2024-07-29T06:55:00Z</dcterms:created>
  <dcterms:modified xsi:type="dcterms:W3CDTF">2024-07-29T06:56:00Z</dcterms:modified>
</cp:coreProperties>
</file>