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959F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696FA8A">
      <w:pPr>
        <w:pStyle w:val="2"/>
        <w:rPr>
          <w:rFonts w:hint="eastAsia"/>
          <w:lang w:eastAsia="zh-CN"/>
        </w:rPr>
      </w:pPr>
    </w:p>
    <w:p w14:paraId="32D18680">
      <w:pPr>
        <w:jc w:val="center"/>
        <w:rPr>
          <w:rFonts w:hint="eastAsia" w:ascii="宋体" w:hAnsi="宋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color w:val="000000"/>
          <w:sz w:val="36"/>
          <w:szCs w:val="36"/>
          <w:lang w:eastAsia="zh-CN"/>
        </w:rPr>
        <w:t>《</w:t>
      </w:r>
      <w:r>
        <w:rPr>
          <w:rFonts w:hint="eastAsia" w:ascii="宋体" w:hAnsi="宋体" w:eastAsia="方正小标宋简体"/>
          <w:color w:val="000000"/>
          <w:sz w:val="36"/>
          <w:szCs w:val="36"/>
        </w:rPr>
        <w:t>关于进一步加强“两高”项目和节能未批先建管控的通知</w:t>
      </w:r>
      <w:r>
        <w:rPr>
          <w:rFonts w:hint="eastAsia" w:ascii="宋体" w:hAnsi="宋体" w:eastAsia="方正小标宋简体"/>
          <w:color w:val="000000"/>
          <w:sz w:val="36"/>
          <w:szCs w:val="36"/>
          <w:lang w:eastAsia="zh-CN"/>
        </w:rPr>
        <w:t>（征求意见稿）》</w:t>
      </w:r>
    </w:p>
    <w:p w14:paraId="1616A99B">
      <w:pPr>
        <w:jc w:val="center"/>
      </w:pPr>
      <w:r>
        <w:rPr>
          <w:rFonts w:hint="eastAsia" w:ascii="宋体" w:hAnsi="宋体" w:eastAsia="方正小标宋简体"/>
          <w:color w:val="000000"/>
          <w:sz w:val="36"/>
          <w:szCs w:val="36"/>
        </w:rPr>
        <w:t>意见及采纳情况表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7175"/>
        <w:gridCol w:w="1135"/>
        <w:gridCol w:w="3564"/>
      </w:tblGrid>
      <w:tr w14:paraId="3713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801" w:type="dxa"/>
            <w:noWrap w:val="0"/>
            <w:vAlign w:val="center"/>
          </w:tcPr>
          <w:p w14:paraId="2F25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  <w:lang w:eastAsia="zh-CN"/>
              </w:rPr>
              <w:t>企业</w:t>
            </w:r>
          </w:p>
        </w:tc>
        <w:tc>
          <w:tcPr>
            <w:tcW w:w="7175" w:type="dxa"/>
            <w:noWrap w:val="0"/>
            <w:vAlign w:val="center"/>
          </w:tcPr>
          <w:p w14:paraId="7305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</w:rPr>
              <w:t>反馈意见</w:t>
            </w:r>
          </w:p>
        </w:tc>
        <w:tc>
          <w:tcPr>
            <w:tcW w:w="1135" w:type="dxa"/>
            <w:noWrap w:val="0"/>
            <w:vAlign w:val="center"/>
          </w:tcPr>
          <w:p w14:paraId="6C74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</w:rPr>
              <w:t>采纳</w:t>
            </w:r>
          </w:p>
          <w:p w14:paraId="28EE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</w:rPr>
              <w:t>情况</w:t>
            </w:r>
          </w:p>
        </w:tc>
        <w:tc>
          <w:tcPr>
            <w:tcW w:w="3564" w:type="dxa"/>
            <w:noWrap w:val="0"/>
            <w:vAlign w:val="center"/>
          </w:tcPr>
          <w:p w14:paraId="6BF3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2"/>
                <w:lang w:eastAsia="zh-CN"/>
              </w:rPr>
              <w:t>备注</w:t>
            </w:r>
          </w:p>
        </w:tc>
      </w:tr>
      <w:tr w14:paraId="1ECB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801" w:type="dxa"/>
            <w:vMerge w:val="restart"/>
            <w:noWrap w:val="0"/>
            <w:vAlign w:val="center"/>
          </w:tcPr>
          <w:p w14:paraId="33C7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新余XX集团有限公司</w:t>
            </w:r>
          </w:p>
        </w:tc>
        <w:tc>
          <w:tcPr>
            <w:tcW w:w="7175" w:type="dxa"/>
            <w:noWrap w:val="0"/>
            <w:vAlign w:val="center"/>
          </w:tcPr>
          <w:p w14:paraId="44C38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1.明确需能耗替代的两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高项目性质及需要能耗替代的能耗量。建议：新建“两高”项目，按年综合能源消费量进行能耗替代；改扩建“两高”项目，按年综合能源消费增量进行能耗替代。</w:t>
            </w:r>
          </w:p>
        </w:tc>
        <w:tc>
          <w:tcPr>
            <w:tcW w:w="1135" w:type="dxa"/>
            <w:noWrap w:val="0"/>
            <w:vAlign w:val="center"/>
          </w:tcPr>
          <w:p w14:paraId="2D92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采纳</w:t>
            </w:r>
          </w:p>
        </w:tc>
        <w:tc>
          <w:tcPr>
            <w:tcW w:w="3564" w:type="dxa"/>
            <w:noWrap w:val="0"/>
            <w:vAlign w:val="center"/>
          </w:tcPr>
          <w:p w14:paraId="219B6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</w:p>
        </w:tc>
      </w:tr>
      <w:tr w14:paraId="0B27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2801" w:type="dxa"/>
            <w:vMerge w:val="continue"/>
            <w:tcBorders/>
            <w:noWrap w:val="0"/>
            <w:vAlign w:val="center"/>
          </w:tcPr>
          <w:p w14:paraId="3C61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7175" w:type="dxa"/>
            <w:noWrap w:val="0"/>
            <w:vAlign w:val="center"/>
          </w:tcPr>
          <w:p w14:paraId="3895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2.同一建设项目中，涉及两高项目管理清单的部分需要进行能耗替代，不涉及的则不需要替代。比如煤制焦炭两高项目管理目录需要进行能耗替代，但配套的煤气净化、化产工段不属于两高可以不用进行能耗替代；又比如电弧炉炼钢属于两高项目，但是后续配套建设的轧材产线不属于两高可以不用进行能耗替代。</w:t>
            </w:r>
          </w:p>
        </w:tc>
        <w:tc>
          <w:tcPr>
            <w:tcW w:w="1135" w:type="dxa"/>
            <w:noWrap w:val="0"/>
            <w:vAlign w:val="center"/>
          </w:tcPr>
          <w:p w14:paraId="168EA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未采纳</w:t>
            </w:r>
          </w:p>
        </w:tc>
        <w:tc>
          <w:tcPr>
            <w:tcW w:w="3564" w:type="dxa"/>
            <w:noWrap w:val="0"/>
            <w:vAlign w:val="center"/>
          </w:tcPr>
          <w:p w14:paraId="3064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理由：项目的边界范围按照项目审批（核准/备案）文件明确的范围界定。已做好沟通解释。</w:t>
            </w:r>
          </w:p>
        </w:tc>
      </w:tr>
      <w:tr w14:paraId="6E30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2801" w:type="dxa"/>
            <w:vMerge w:val="restart"/>
            <w:noWrap w:val="0"/>
            <w:vAlign w:val="center"/>
          </w:tcPr>
          <w:p w14:paraId="6E71E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新余XX集团有限公司</w:t>
            </w:r>
          </w:p>
        </w:tc>
        <w:tc>
          <w:tcPr>
            <w:tcW w:w="7175" w:type="dxa"/>
            <w:noWrap w:val="0"/>
            <w:vAlign w:val="center"/>
          </w:tcPr>
          <w:p w14:paraId="67170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3.明确是否年综合能源消费量超过1万吨标准煤的两高项目才需要进行能耗替代。在《江西省“两高”项目管理目录（2023年版）》中的注明栏中已明确：“项目符合上述产品（不含中间产品），且年综合能源消费量（增）量10000吨标准煤（当量值）及以上的固定资产投资项目纳入“两高”项目管理“。那是否低于年综合能源消费（增）量10000吨标准煤（当量值）的属于目录中所述产品的项目可不进行能耗替代，年综合能源消费量增量低于1万吨标准煤的改扩建项目不进行能耗替代。</w:t>
            </w:r>
          </w:p>
        </w:tc>
        <w:tc>
          <w:tcPr>
            <w:tcW w:w="1135" w:type="dxa"/>
            <w:noWrap w:val="0"/>
            <w:vAlign w:val="center"/>
          </w:tcPr>
          <w:p w14:paraId="348E5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部分采纳</w:t>
            </w:r>
          </w:p>
        </w:tc>
        <w:tc>
          <w:tcPr>
            <w:tcW w:w="3564" w:type="dxa"/>
            <w:noWrap w:val="0"/>
            <w:vAlign w:val="center"/>
          </w:tcPr>
          <w:p w14:paraId="2657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理由：根据《固定资产投资项目节能审查办法》要求，改扩建项目按照能源消费量核算能耗。</w:t>
            </w:r>
          </w:p>
        </w:tc>
      </w:tr>
      <w:tr w14:paraId="7A7B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2801" w:type="dxa"/>
            <w:vMerge w:val="continue"/>
            <w:tcBorders/>
            <w:noWrap w:val="0"/>
            <w:vAlign w:val="center"/>
          </w:tcPr>
          <w:p w14:paraId="677C1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7175" w:type="dxa"/>
            <w:noWrap w:val="0"/>
            <w:vAlign w:val="center"/>
          </w:tcPr>
          <w:p w14:paraId="6523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4.关于“在发展改革部门申请变更节能审查意见的“两高”项目，按变更后的能耗增量实行替代，替代比例与新上“两高”项目一致。”这一内容，需要明确表述是按项目年综合能源消费量增量进行能耗替代，还是按较变更前的节能批复能耗量的增量进行替代。建议按较变更前的节能批复能耗量的增量进行替代。</w:t>
            </w:r>
          </w:p>
        </w:tc>
        <w:tc>
          <w:tcPr>
            <w:tcW w:w="1135" w:type="dxa"/>
            <w:noWrap w:val="0"/>
            <w:vAlign w:val="center"/>
          </w:tcPr>
          <w:p w14:paraId="78FA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采纳</w:t>
            </w:r>
          </w:p>
        </w:tc>
        <w:tc>
          <w:tcPr>
            <w:tcW w:w="3564" w:type="dxa"/>
            <w:noWrap w:val="0"/>
            <w:vAlign w:val="center"/>
          </w:tcPr>
          <w:p w14:paraId="5929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</w:p>
        </w:tc>
      </w:tr>
      <w:tr w14:paraId="49B6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801" w:type="dxa"/>
            <w:vMerge w:val="restart"/>
            <w:noWrap w:val="0"/>
            <w:vAlign w:val="center"/>
          </w:tcPr>
          <w:p w14:paraId="4AC87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新余XX集团有限公司</w:t>
            </w:r>
          </w:p>
        </w:tc>
        <w:tc>
          <w:tcPr>
            <w:tcW w:w="7175" w:type="dxa"/>
            <w:noWrap w:val="0"/>
            <w:vAlign w:val="center"/>
          </w:tcPr>
          <w:p w14:paraId="1F77C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5.建议在需能耗替代的两高项目投产后3个月内形成的节能量均可用于能耗替代。</w:t>
            </w:r>
          </w:p>
        </w:tc>
        <w:tc>
          <w:tcPr>
            <w:tcW w:w="1135" w:type="dxa"/>
            <w:noWrap w:val="0"/>
            <w:vAlign w:val="center"/>
          </w:tcPr>
          <w:p w14:paraId="4626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未采纳</w:t>
            </w:r>
          </w:p>
        </w:tc>
        <w:tc>
          <w:tcPr>
            <w:tcW w:w="3564" w:type="dxa"/>
            <w:noWrap w:val="0"/>
            <w:vAlign w:val="center"/>
          </w:tcPr>
          <w:p w14:paraId="371D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理由：不符合在存量项目中挖潜的要求。已做好沟通解释。</w:t>
            </w:r>
          </w:p>
        </w:tc>
      </w:tr>
      <w:tr w14:paraId="5CEC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2801" w:type="dxa"/>
            <w:vMerge w:val="continue"/>
            <w:tcBorders/>
            <w:noWrap w:val="0"/>
            <w:vAlign w:val="center"/>
          </w:tcPr>
          <w:p w14:paraId="739D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7175" w:type="dxa"/>
            <w:noWrap w:val="0"/>
            <w:vAlign w:val="center"/>
          </w:tcPr>
          <w:p w14:paraId="68C20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6.关于“土方工程（不含基础开挖、边坡治理、围墙施工、基底找平、设备承台（基础）等场地整理及施工用临时建筑、道路、通水、通电等开工建设不属未批先建。”内容表述不准确，请明确土方工程的内涵，含不含基础开挖。</w:t>
            </w:r>
          </w:p>
        </w:tc>
        <w:tc>
          <w:tcPr>
            <w:tcW w:w="1135" w:type="dxa"/>
            <w:noWrap w:val="0"/>
            <w:vAlign w:val="center"/>
          </w:tcPr>
          <w:p w14:paraId="0FC2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采纳</w:t>
            </w:r>
          </w:p>
        </w:tc>
        <w:tc>
          <w:tcPr>
            <w:tcW w:w="3564" w:type="dxa"/>
            <w:noWrap w:val="0"/>
            <w:vAlign w:val="center"/>
          </w:tcPr>
          <w:p w14:paraId="26CB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  <w:lang w:val="en-US" w:eastAsia="zh-CN"/>
              </w:rPr>
              <w:t>已明确土方工程不含基础开挖。</w:t>
            </w:r>
          </w:p>
        </w:tc>
      </w:tr>
    </w:tbl>
    <w:p w14:paraId="28BBFA60"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mNkMDkwYTU3MzY4OTYyMWJmNDI4MTA5ZjJiYzUifQ=="/>
  </w:docVars>
  <w:rsids>
    <w:rsidRoot w:val="631D3AAE"/>
    <w:rsid w:val="048E3326"/>
    <w:rsid w:val="449E19EB"/>
    <w:rsid w:val="5C6D3231"/>
    <w:rsid w:val="631D3AAE"/>
    <w:rsid w:val="6B0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2024-08-28T10:26:00Z</dcterms:created>
  <dc:creator>Administrator</dc:creator>
  <cp:lastModifiedBy>Administrator</cp:lastModifiedBy>
  <dcterms:modified xsi:type="dcterms:W3CDTF">2024-08-28T10:39:40Z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C2166831AAFE44E396F9FF704CDA2FC8_11</vt:lpwstr>
  </property>
</Properties>
</file>