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02BF" w14:textId="77777777" w:rsidR="000D0F02" w:rsidRDefault="00000000">
      <w:pPr>
        <w:jc w:val="center"/>
        <w:rPr>
          <w:rFonts w:ascii="楷体" w:eastAsia="楷体" w:hAnsi="楷体" w:cs="楷体"/>
          <w:b/>
          <w:bCs/>
          <w:color w:val="024385"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2023年锂电及铜箔高峰论坛</w:t>
      </w:r>
    </w:p>
    <w:p w14:paraId="0DE722D2" w14:textId="77777777" w:rsidR="000D0F02" w:rsidRDefault="00000000">
      <w:pPr>
        <w:jc w:val="center"/>
        <w:rPr>
          <w:rFonts w:ascii="楷体" w:eastAsia="楷体" w:hAnsi="楷体" w:cs="楷体"/>
          <w:b/>
          <w:bCs/>
          <w:color w:val="024385"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color w:val="024385"/>
          <w:sz w:val="52"/>
          <w:szCs w:val="52"/>
        </w:rPr>
        <w:t>会议背景</w:t>
      </w:r>
    </w:p>
    <w:p w14:paraId="772F8610" w14:textId="77777777" w:rsidR="000D0F02" w:rsidRDefault="00000000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2022年以来，国内经济发展面临需求收缩、供给冲击、预期转弱三重压力。全球疫情冲击下，百年变局加速演进，外部环境更趋复杂严峻和不确定。在宏观转向、疫情冲击双重影响下，锂电行业可谓是风起云涌、各显神通。</w:t>
      </w:r>
    </w:p>
    <w:p w14:paraId="7537015B" w14:textId="77777777" w:rsidR="000D0F02" w:rsidRDefault="00000000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在这背景下，锂电行业也随之变化， 锂电企业多向新能源行业靠拢，新能源企业发展迅速，需求不断增加，上下游企业看好后市需求，锂电企业纷纷扩产，而受经济收缩，消费下降，中低端产能过剩，新产品新的发展方向冲击，锂电企业都将面临新的发展局面。</w:t>
      </w:r>
    </w:p>
    <w:p w14:paraId="5A3BEF7A" w14:textId="77777777" w:rsidR="000D0F02" w:rsidRDefault="00000000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随着疫情有效放开，经济发展，2023年对于锂电行业及其新能源行业是新的发展机遇能否带来新的变化。面对疫情解除和下游需求的变化，深入分析锂电行业未来发展方向、权衡变化、抓住契机变得尤为重要。新能源市场以及锂电行业发展趋势都值得大家思考与探索，</w:t>
      </w:r>
    </w:p>
    <w:p w14:paraId="485EF90E" w14:textId="77777777" w:rsidR="000D0F02" w:rsidRDefault="00000000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因此，为了布局2023，会议秉承创新、协调、绿色、开放、共享的新发展理念，致力于推动我国锂电和新能源产业持续健康发展，旨在提供开放共享的交流和合作平台，为区域经济发展、产业转型升级、企业资源对接、行业交流提供支持和沟通平台，推进我国新能源产业集群发展抢先机遇，上海钢联电子商务股份有限公司诚邀锂电行业及其行业同仁，共聚上海。</w:t>
      </w:r>
    </w:p>
    <w:p w14:paraId="7E8570D7" w14:textId="77777777" w:rsidR="000D0F02" w:rsidRDefault="000D0F02">
      <w:pPr>
        <w:spacing w:line="360" w:lineRule="auto"/>
        <w:ind w:firstLineChars="200" w:firstLine="420"/>
        <w:jc w:val="left"/>
        <w:rPr>
          <w:rFonts w:ascii="楷体" w:eastAsia="楷体" w:hAnsi="楷体" w:cs="楷体"/>
          <w:szCs w:val="21"/>
        </w:rPr>
      </w:pPr>
    </w:p>
    <w:p w14:paraId="6046D161" w14:textId="77777777" w:rsidR="000D0F02" w:rsidRDefault="000D0F02">
      <w:pPr>
        <w:spacing w:line="360" w:lineRule="auto"/>
        <w:jc w:val="left"/>
        <w:rPr>
          <w:rFonts w:ascii="楷体" w:eastAsia="楷体" w:hAnsi="楷体" w:cs="楷体"/>
          <w:szCs w:val="21"/>
        </w:rPr>
      </w:pPr>
    </w:p>
    <w:p w14:paraId="17DB5806" w14:textId="77777777" w:rsidR="000D0F02" w:rsidRDefault="000D0F02">
      <w:pPr>
        <w:spacing w:line="360" w:lineRule="auto"/>
        <w:ind w:firstLineChars="200" w:firstLine="420"/>
        <w:jc w:val="left"/>
        <w:rPr>
          <w:rFonts w:ascii="楷体" w:eastAsia="楷体" w:hAnsi="楷体" w:cs="楷体"/>
          <w:szCs w:val="21"/>
        </w:rPr>
      </w:pPr>
    </w:p>
    <w:p w14:paraId="54CC933A" w14:textId="77777777" w:rsidR="000D0F02" w:rsidRDefault="00000000">
      <w:pPr>
        <w:spacing w:line="360" w:lineRule="auto"/>
        <w:ind w:firstLineChars="200"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E81660B" wp14:editId="5534830B">
            <wp:simplePos x="0" y="0"/>
            <wp:positionH relativeFrom="column">
              <wp:posOffset>3723640</wp:posOffset>
            </wp:positionH>
            <wp:positionV relativeFrom="paragraph">
              <wp:posOffset>133350</wp:posOffset>
            </wp:positionV>
            <wp:extent cx="1718945" cy="1676400"/>
            <wp:effectExtent l="0" t="0" r="0" b="0"/>
            <wp:wrapNone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908FD" w14:textId="77777777" w:rsidR="000D0F02" w:rsidRDefault="000D0F02">
      <w:pPr>
        <w:spacing w:line="360" w:lineRule="auto"/>
        <w:ind w:firstLineChars="200" w:firstLine="420"/>
        <w:jc w:val="left"/>
        <w:rPr>
          <w:rFonts w:ascii="楷体" w:eastAsia="楷体" w:hAnsi="楷体" w:cs="楷体"/>
          <w:szCs w:val="21"/>
        </w:rPr>
      </w:pPr>
    </w:p>
    <w:p w14:paraId="721AA17B" w14:textId="77777777" w:rsidR="000D0F02" w:rsidRDefault="00000000">
      <w:pPr>
        <w:spacing w:line="360" w:lineRule="auto"/>
        <w:jc w:val="righ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上海钢联电子商务股份有限公司</w:t>
      </w:r>
    </w:p>
    <w:p w14:paraId="02B1E825" w14:textId="77777777" w:rsidR="000D0F02" w:rsidRDefault="00000000">
      <w:pPr>
        <w:spacing w:line="360" w:lineRule="auto"/>
        <w:ind w:firstLineChars="200" w:firstLine="480"/>
        <w:jc w:val="righ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2023年3月</w:t>
      </w:r>
    </w:p>
    <w:p w14:paraId="7E237BAD" w14:textId="77777777" w:rsidR="000D0F02" w:rsidRDefault="000D0F02">
      <w:pPr>
        <w:spacing w:line="360" w:lineRule="auto"/>
        <w:ind w:firstLineChars="200" w:firstLine="480"/>
        <w:jc w:val="right"/>
        <w:rPr>
          <w:rFonts w:ascii="楷体" w:eastAsia="楷体" w:hAnsi="楷体" w:cs="楷体"/>
          <w:sz w:val="24"/>
        </w:rPr>
        <w:sectPr w:rsidR="000D0F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24C8A72" w14:textId="77777777" w:rsidR="000D0F02" w:rsidRDefault="00000000">
      <w:pPr>
        <w:jc w:val="center"/>
        <w:rPr>
          <w:rFonts w:ascii="楷体" w:eastAsia="楷体" w:hAnsi="楷体" w:cs="楷体"/>
          <w:b/>
          <w:bCs/>
          <w:color w:val="024385"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color w:val="024385"/>
          <w:sz w:val="52"/>
          <w:szCs w:val="52"/>
        </w:rPr>
        <w:lastRenderedPageBreak/>
        <w:t>会议概况</w:t>
      </w:r>
    </w:p>
    <w:p w14:paraId="3D6805DD" w14:textId="77777777" w:rsidR="000D0F02" w:rsidRDefault="00000000">
      <w:pPr>
        <w:pStyle w:val="a5"/>
        <w:widowControl/>
        <w:spacing w:beforeAutospacing="0" w:afterAutospacing="0" w:line="360" w:lineRule="auto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会议时间：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2023年3月8日</w:t>
      </w:r>
    </w:p>
    <w:p w14:paraId="5AB5CFF1" w14:textId="77777777" w:rsidR="000D0F02" w:rsidRDefault="00000000">
      <w:pPr>
        <w:widowControl/>
        <w:jc w:val="left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会议地点：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上海新国际博览中心（浦东新区）</w:t>
      </w:r>
    </w:p>
    <w:p w14:paraId="0BF73688" w14:textId="77777777" w:rsidR="000D0F02" w:rsidRDefault="00000000">
      <w:pPr>
        <w:widowControl/>
        <w:jc w:val="left"/>
        <w:rPr>
          <w:rFonts w:ascii="楷体" w:eastAsia="楷体" w:hAnsi="楷体" w:cs="楷体"/>
          <w:color w:val="000000" w:themeColor="text1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主办单位：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  <w:lang w:bidi="ar"/>
        </w:rPr>
        <w:t>启扬展览服务（上海）有限公司</w:t>
      </w:r>
    </w:p>
    <w:p w14:paraId="25F3BB0D" w14:textId="77777777" w:rsidR="000D0F02" w:rsidRDefault="00000000">
      <w:pPr>
        <w:pStyle w:val="a5"/>
        <w:widowControl/>
        <w:spacing w:beforeAutospacing="0" w:afterAutospacing="0" w:line="360" w:lineRule="auto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联合主办：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 xml:space="preserve">上海钢联电子商务股份有限公司      </w:t>
      </w:r>
    </w:p>
    <w:p w14:paraId="125BABAE" w14:textId="77777777" w:rsidR="000D0F02" w:rsidRDefault="00000000">
      <w:pPr>
        <w:spacing w:line="360" w:lineRule="auto"/>
        <w:ind w:rightChars="-149" w:right="-313"/>
        <w:rPr>
          <w:rFonts w:ascii="楷体" w:eastAsia="楷体" w:hAnsi="楷体" w:cs="楷体"/>
          <w:color w:val="000000"/>
          <w:kern w:val="0"/>
          <w:sz w:val="22"/>
          <w:szCs w:val="22"/>
          <w:lang w:bidi="ar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合作媒体：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财联社、上海证券报、第一财经、新浪财经、凤凰网、和讯、期货日报网  </w:t>
      </w:r>
    </w:p>
    <w:p w14:paraId="61D5F066" w14:textId="77777777" w:rsidR="000D0F02" w:rsidRDefault="00000000">
      <w:pPr>
        <w:ind w:rightChars="-149" w:right="-313"/>
        <w:jc w:val="center"/>
        <w:rPr>
          <w:rFonts w:ascii="楷体" w:eastAsia="楷体" w:hAnsi="楷体" w:cs="楷体"/>
          <w:b/>
          <w:bCs/>
          <w:color w:val="024385"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color w:val="024385"/>
          <w:sz w:val="52"/>
          <w:szCs w:val="52"/>
        </w:rPr>
        <w:t>会议热点</w:t>
      </w:r>
    </w:p>
    <w:p w14:paraId="6774701D" w14:textId="77777777" w:rsidR="000D0F02" w:rsidRDefault="000D0F02">
      <w:pPr>
        <w:widowControl/>
        <w:adjustRightInd w:val="0"/>
        <w:snapToGrid w:val="0"/>
        <w:spacing w:line="480" w:lineRule="auto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Cs w:val="21"/>
          <w:lang w:bidi="ar"/>
        </w:rPr>
      </w:pPr>
    </w:p>
    <w:p w14:paraId="78FDFA6C" w14:textId="77777777" w:rsidR="000D0F02" w:rsidRDefault="00000000">
      <w:pPr>
        <w:widowControl/>
        <w:numPr>
          <w:ilvl w:val="0"/>
          <w:numId w:val="1"/>
        </w:numPr>
        <w:adjustRightInd w:val="0"/>
        <w:snapToGrid w:val="0"/>
        <w:spacing w:line="480" w:lineRule="auto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锂电池行业未来发展格局和趋势分析</w:t>
      </w:r>
    </w:p>
    <w:p w14:paraId="427D0509" w14:textId="77777777" w:rsidR="000D0F02" w:rsidRDefault="00000000">
      <w:pPr>
        <w:widowControl/>
        <w:numPr>
          <w:ilvl w:val="0"/>
          <w:numId w:val="1"/>
        </w:numPr>
        <w:adjustRightInd w:val="0"/>
        <w:snapToGrid w:val="0"/>
        <w:spacing w:line="480" w:lineRule="auto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全球高镍三元材料的技术现状及发展趋势</w:t>
      </w:r>
    </w:p>
    <w:p w14:paraId="5136F13A" w14:textId="77777777" w:rsidR="000D0F02" w:rsidRDefault="00000000">
      <w:pPr>
        <w:widowControl/>
        <w:numPr>
          <w:ilvl w:val="0"/>
          <w:numId w:val="1"/>
        </w:numPr>
        <w:adjustRightInd w:val="0"/>
        <w:snapToGrid w:val="0"/>
        <w:spacing w:line="480" w:lineRule="auto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储能电池市场格局及未来发展趋势</w:t>
      </w:r>
    </w:p>
    <w:p w14:paraId="43D1186F" w14:textId="77777777" w:rsidR="000D0F02" w:rsidRDefault="00000000">
      <w:pPr>
        <w:widowControl/>
        <w:numPr>
          <w:ilvl w:val="0"/>
          <w:numId w:val="1"/>
        </w:numPr>
        <w:adjustRightInd w:val="0"/>
        <w:snapToGrid w:val="0"/>
        <w:spacing w:line="480" w:lineRule="auto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有色金属市场变化</w:t>
      </w:r>
    </w:p>
    <w:p w14:paraId="47A33669" w14:textId="77777777" w:rsidR="000D0F02" w:rsidRDefault="00000000">
      <w:pPr>
        <w:widowControl/>
        <w:numPr>
          <w:ilvl w:val="0"/>
          <w:numId w:val="1"/>
        </w:numPr>
        <w:adjustRightInd w:val="0"/>
        <w:snapToGrid w:val="0"/>
        <w:spacing w:line="480" w:lineRule="auto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期货助力行业稳健经营</w:t>
      </w:r>
    </w:p>
    <w:p w14:paraId="5B6B3D0C" w14:textId="77777777" w:rsidR="000D0F02" w:rsidRDefault="00000000">
      <w:pPr>
        <w:widowControl/>
        <w:numPr>
          <w:ilvl w:val="0"/>
          <w:numId w:val="1"/>
        </w:numPr>
        <w:adjustRightInd w:val="0"/>
        <w:snapToGrid w:val="0"/>
        <w:spacing w:line="480" w:lineRule="auto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铜合金板带在新能源汽车领域主要应用及发展方向</w:t>
      </w:r>
    </w:p>
    <w:p w14:paraId="3C11EC92" w14:textId="77777777" w:rsidR="000D0F02" w:rsidRDefault="00000000">
      <w:pPr>
        <w:widowControl/>
        <w:numPr>
          <w:ilvl w:val="0"/>
          <w:numId w:val="1"/>
        </w:numPr>
        <w:adjustRightInd w:val="0"/>
        <w:snapToGrid w:val="0"/>
        <w:spacing w:line="480" w:lineRule="auto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锂电铜箔发展现状</w:t>
      </w:r>
    </w:p>
    <w:p w14:paraId="16AD7682" w14:textId="77777777" w:rsidR="000D0F02" w:rsidRDefault="000D0F02">
      <w:pPr>
        <w:widowControl/>
        <w:adjustRightInd w:val="0"/>
        <w:snapToGrid w:val="0"/>
        <w:spacing w:line="480" w:lineRule="auto"/>
        <w:jc w:val="left"/>
        <w:textAlignment w:val="center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</w:p>
    <w:p w14:paraId="17A8080F" w14:textId="77777777" w:rsidR="000D0F02" w:rsidRDefault="000D0F02">
      <w:pPr>
        <w:ind w:firstLineChars="200" w:firstLine="803"/>
        <w:jc w:val="center"/>
        <w:rPr>
          <w:rFonts w:ascii="楷体" w:eastAsia="楷体" w:hAnsi="楷体" w:cs="楷体"/>
          <w:b/>
          <w:bCs/>
          <w:color w:val="024385"/>
          <w:sz w:val="40"/>
          <w:szCs w:val="40"/>
        </w:rPr>
      </w:pPr>
    </w:p>
    <w:p w14:paraId="2449EF15" w14:textId="77777777" w:rsidR="000D0F02" w:rsidRDefault="000D0F02">
      <w:pPr>
        <w:ind w:firstLineChars="200" w:firstLine="803"/>
        <w:jc w:val="center"/>
        <w:rPr>
          <w:rFonts w:ascii="楷体" w:eastAsia="楷体" w:hAnsi="楷体" w:cs="楷体"/>
          <w:b/>
          <w:bCs/>
          <w:color w:val="024385"/>
          <w:sz w:val="40"/>
          <w:szCs w:val="40"/>
        </w:rPr>
      </w:pPr>
    </w:p>
    <w:p w14:paraId="4365C4FB" w14:textId="77777777" w:rsidR="000D0F02" w:rsidRDefault="00000000">
      <w:pPr>
        <w:ind w:firstLineChars="200" w:firstLine="1044"/>
        <w:jc w:val="center"/>
        <w:rPr>
          <w:rFonts w:ascii="楷体" w:eastAsia="楷体" w:hAnsi="楷体" w:cs="楷体"/>
          <w:b/>
          <w:bCs/>
          <w:color w:val="024385"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color w:val="024385"/>
          <w:sz w:val="52"/>
          <w:szCs w:val="52"/>
        </w:rPr>
        <w:lastRenderedPageBreak/>
        <w:t>会议议程</w:t>
      </w:r>
    </w:p>
    <w:tbl>
      <w:tblPr>
        <w:tblW w:w="11660" w:type="dxa"/>
        <w:jc w:val="center"/>
        <w:tblBorders>
          <w:top w:val="single" w:sz="8" w:space="0" w:color="080000"/>
          <w:left w:val="single" w:sz="8" w:space="0" w:color="080000"/>
          <w:bottom w:val="single" w:sz="8" w:space="0" w:color="080000"/>
          <w:right w:val="single" w:sz="8" w:space="0" w:color="080000"/>
          <w:insideH w:val="single" w:sz="4" w:space="0" w:color="080000"/>
          <w:insideV w:val="single" w:sz="4" w:space="0" w:color="080000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9387"/>
      </w:tblGrid>
      <w:tr w:rsidR="000D0F02" w14:paraId="432EF0C6" w14:textId="77777777">
        <w:trPr>
          <w:trHeight w:val="546"/>
          <w:jc w:val="center"/>
        </w:trPr>
        <w:tc>
          <w:tcPr>
            <w:tcW w:w="11660" w:type="dxa"/>
            <w:gridSpan w:val="2"/>
            <w:tcBorders>
              <w:tl2br w:val="nil"/>
              <w:tr2bl w:val="nil"/>
            </w:tcBorders>
            <w:shd w:val="clear" w:color="auto" w:fill="9CC2E5" w:themeFill="accent1" w:themeFillTint="99"/>
            <w:noWrap/>
            <w:vAlign w:val="center"/>
          </w:tcPr>
          <w:p w14:paraId="3242AE8C" w14:textId="77777777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  <w:lang w:bidi="ar"/>
              </w:rPr>
              <w:t>3月7日  全天</w:t>
            </w:r>
          </w:p>
        </w:tc>
      </w:tr>
      <w:tr w:rsidR="000D0F02" w14:paraId="26D8E304" w14:textId="77777777">
        <w:trPr>
          <w:trHeight w:val="546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D7B371" w14:textId="77777777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08:00-20:00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0BFC3F" w14:textId="77777777" w:rsidR="000D0F02" w:rsidRDefault="00000000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会议签到&amp;资料领取</w:t>
            </w:r>
          </w:p>
        </w:tc>
      </w:tr>
      <w:tr w:rsidR="000D0F02" w14:paraId="687E4CFB" w14:textId="77777777">
        <w:trPr>
          <w:trHeight w:val="546"/>
          <w:jc w:val="center"/>
        </w:trPr>
        <w:tc>
          <w:tcPr>
            <w:tcW w:w="11660" w:type="dxa"/>
            <w:gridSpan w:val="2"/>
            <w:tcBorders>
              <w:tl2br w:val="nil"/>
              <w:tr2bl w:val="nil"/>
            </w:tcBorders>
            <w:shd w:val="clear" w:color="auto" w:fill="9CC2E5" w:themeFill="accent1" w:themeFillTint="99"/>
            <w:noWrap/>
            <w:vAlign w:val="center"/>
          </w:tcPr>
          <w:p w14:paraId="6989DA08" w14:textId="77777777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  <w:lang w:bidi="ar"/>
              </w:rPr>
              <w:t xml:space="preserve">3月8日  上午   </w:t>
            </w:r>
          </w:p>
        </w:tc>
      </w:tr>
      <w:tr w:rsidR="000D0F02" w14:paraId="1FBA33DC" w14:textId="77777777">
        <w:trPr>
          <w:trHeight w:val="960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5C1E7C" w14:textId="77777777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09:00-09:30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0A6B10" w14:textId="77777777" w:rsidR="000D0F02" w:rsidRDefault="00000000">
            <w:pPr>
              <w:widowControl/>
              <w:spacing w:line="480" w:lineRule="auto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开幕致辞 &amp;启动仪式</w:t>
            </w:r>
          </w:p>
        </w:tc>
      </w:tr>
      <w:tr w:rsidR="000D0F02" w14:paraId="14633BDF" w14:textId="77777777">
        <w:trPr>
          <w:trHeight w:val="960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6439E4" w14:textId="77777777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09:30-10:00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0DB7CC" w14:textId="77777777" w:rsidR="000D0F02" w:rsidRDefault="00000000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议题一：石墨负极材料在动力电池中的应用现状</w:t>
            </w:r>
          </w:p>
          <w:p w14:paraId="7650CA06" w14:textId="77777777" w:rsidR="000D0F02" w:rsidRDefault="00000000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发言嘉宾：合肥国轩高科动力能源有限公司 高级研发工程师 王叶</w:t>
            </w:r>
          </w:p>
        </w:tc>
      </w:tr>
      <w:tr w:rsidR="000D0F02" w14:paraId="51D55615" w14:textId="77777777">
        <w:trPr>
          <w:trHeight w:val="546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FC9EDF" w14:textId="77777777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10:00-10:30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67A815" w14:textId="77777777" w:rsidR="000D0F02" w:rsidRDefault="00000000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议题二：储能电池市场格局及未来发展趋势</w:t>
            </w:r>
          </w:p>
          <w:p w14:paraId="66A7E3A6" w14:textId="77777777" w:rsidR="000D0F02" w:rsidRDefault="00000000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发言嘉宾：上海发展改革研究院能源所 经济师 寇书萌</w:t>
            </w:r>
          </w:p>
        </w:tc>
      </w:tr>
      <w:tr w:rsidR="000D0F02" w14:paraId="29062035" w14:textId="77777777">
        <w:trPr>
          <w:trHeight w:val="90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544A5C" w14:textId="607E462B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10:30-11: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B56006" w14:textId="77777777" w:rsidR="000D0F02" w:rsidRDefault="00000000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议题三：全球锂镍钴市场展望</w:t>
            </w:r>
          </w:p>
          <w:p w14:paraId="15318D4B" w14:textId="77777777" w:rsidR="000D0F02" w:rsidRDefault="00000000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发言嘉宾：海通证券股份有限公司 有色金属首席分析师 陈先龙</w:t>
            </w:r>
          </w:p>
        </w:tc>
      </w:tr>
      <w:tr w:rsidR="000D0F02" w14:paraId="3B00B59D" w14:textId="77777777">
        <w:trPr>
          <w:trHeight w:val="546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0E604D" w14:textId="79E044DA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11: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0-1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A93FEF" w14:textId="1190003E" w:rsidR="00D9638F" w:rsidRDefault="00000000" w:rsidP="00D9638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议题四：</w:t>
            </w:r>
            <w:r w:rsidR="00351886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锂电铜箔的开发应用与市场反馈</w:t>
            </w:r>
          </w:p>
          <w:p w14:paraId="6083CA9C" w14:textId="0026D521" w:rsidR="000D0F02" w:rsidRDefault="00000000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发言嘉宾：</w:t>
            </w:r>
            <w:r w:rsidR="00351886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亨通精密铜业有限公司 首席技术官 李华清</w:t>
            </w:r>
          </w:p>
        </w:tc>
      </w:tr>
      <w:tr w:rsidR="000D0F02" w14:paraId="6C4C9615" w14:textId="77777777">
        <w:trPr>
          <w:trHeight w:val="546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4413F1" w14:textId="6B58B248" w:rsidR="000D0F02" w:rsidRDefault="00C24CB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0-1</w:t>
            </w:r>
            <w: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BDB81A" w14:textId="77777777" w:rsidR="000D0F02" w:rsidRDefault="00000000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午间休息</w:t>
            </w:r>
          </w:p>
        </w:tc>
      </w:tr>
      <w:tr w:rsidR="000D0F02" w14:paraId="51B89C17" w14:textId="77777777">
        <w:tblPrEx>
          <w:tblBorders>
            <w:insideH w:val="single" w:sz="8" w:space="0" w:color="080000"/>
            <w:insideV w:val="single" w:sz="8" w:space="0" w:color="080000"/>
          </w:tblBorders>
        </w:tblPrEx>
        <w:trPr>
          <w:trHeight w:val="700"/>
          <w:jc w:val="center"/>
        </w:trPr>
        <w:tc>
          <w:tcPr>
            <w:tcW w:w="11660" w:type="dxa"/>
            <w:gridSpan w:val="2"/>
            <w:tcBorders>
              <w:tl2br w:val="nil"/>
              <w:tr2bl w:val="nil"/>
            </w:tcBorders>
            <w:shd w:val="clear" w:color="auto" w:fill="9CC2E5" w:themeFill="accent1" w:themeFillTint="99"/>
            <w:noWrap/>
            <w:vAlign w:val="center"/>
          </w:tcPr>
          <w:p w14:paraId="51269F43" w14:textId="77777777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  <w:lang w:bidi="ar"/>
              </w:rPr>
              <w:t xml:space="preserve">3月8日  下午  </w:t>
            </w:r>
          </w:p>
        </w:tc>
      </w:tr>
      <w:tr w:rsidR="000D0F02" w14:paraId="1B1BCAA5" w14:textId="77777777">
        <w:tblPrEx>
          <w:tblBorders>
            <w:insideH w:val="single" w:sz="8" w:space="0" w:color="080000"/>
            <w:insideV w:val="single" w:sz="8" w:space="0" w:color="080000"/>
          </w:tblBorders>
        </w:tblPrEx>
        <w:trPr>
          <w:trHeight w:val="600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48F486" w14:textId="0A955885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0-14: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190DE4" w14:textId="77777777" w:rsidR="00351886" w:rsidRDefault="00000000">
            <w:pPr>
              <w:widowControl/>
              <w:spacing w:line="480" w:lineRule="auto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议题五：</w:t>
            </w:r>
            <w:r w:rsidR="00351886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锂电复合铜箔的发展趋势展望</w:t>
            </w:r>
          </w:p>
          <w:p w14:paraId="3C30117D" w14:textId="72CB6677" w:rsidR="000D0F02" w:rsidRDefault="00000000">
            <w:pPr>
              <w:widowControl/>
              <w:spacing w:line="480" w:lineRule="auto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发言嘉宾：</w:t>
            </w:r>
            <w:r w:rsidR="00351886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广东汇成真空科技股份有限公司 总经理 李国栋</w:t>
            </w:r>
          </w:p>
        </w:tc>
      </w:tr>
      <w:tr w:rsidR="000D0F02" w14:paraId="3B83DE47" w14:textId="77777777">
        <w:tblPrEx>
          <w:tblBorders>
            <w:insideH w:val="single" w:sz="8" w:space="0" w:color="080000"/>
            <w:insideV w:val="single" w:sz="8" w:space="0" w:color="080000"/>
          </w:tblBorders>
        </w:tblPrEx>
        <w:trPr>
          <w:trHeight w:val="600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39D471" w14:textId="4EDE7E35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14: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0-1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97A4E2" w14:textId="77777777" w:rsidR="000D0F02" w:rsidRDefault="00000000">
            <w:pPr>
              <w:widowControl/>
              <w:spacing w:line="480" w:lineRule="auto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议题六：铜板带在新能源汽车领域的运用和发展方向</w:t>
            </w:r>
          </w:p>
          <w:p w14:paraId="199D1D90" w14:textId="3E2D4C39" w:rsidR="000D0F02" w:rsidRDefault="00000000">
            <w:pPr>
              <w:widowControl/>
              <w:spacing w:line="480" w:lineRule="auto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发言嘉宾：上海钢联铜</w:t>
            </w:r>
            <w:r w:rsidR="000A009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板带箔部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0A009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负责人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 xml:space="preserve"> 卢海丹 </w:t>
            </w:r>
          </w:p>
        </w:tc>
      </w:tr>
      <w:tr w:rsidR="000D0F02" w14:paraId="574A7808" w14:textId="77777777">
        <w:tblPrEx>
          <w:tblBorders>
            <w:insideH w:val="single" w:sz="8" w:space="0" w:color="080000"/>
            <w:insideV w:val="single" w:sz="8" w:space="0" w:color="080000"/>
          </w:tblBorders>
        </w:tblPrEx>
        <w:trPr>
          <w:trHeight w:val="600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F30FC7" w14:textId="0A5DFF7A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0-1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:00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DB3644" w14:textId="77777777" w:rsidR="000775E3" w:rsidRDefault="00000000" w:rsidP="000775E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议题七：</w:t>
            </w:r>
            <w:r w:rsidR="000775E3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Apex硅负极技术在锂离子电池中应用</w:t>
            </w:r>
          </w:p>
          <w:p w14:paraId="5B04840B" w14:textId="18609FB7" w:rsidR="000D0F02" w:rsidRDefault="00000000">
            <w:pPr>
              <w:widowControl/>
              <w:spacing w:line="480" w:lineRule="auto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发言嘉宾：</w:t>
            </w:r>
            <w:r w:rsidR="000775E3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安普瑞斯（无锡）有限公司 研发中心首席工程师 严涛</w:t>
            </w:r>
          </w:p>
        </w:tc>
      </w:tr>
      <w:tr w:rsidR="000D0F02" w14:paraId="41A71713" w14:textId="77777777">
        <w:tblPrEx>
          <w:tblBorders>
            <w:insideH w:val="single" w:sz="8" w:space="0" w:color="080000"/>
            <w:insideV w:val="single" w:sz="8" w:space="0" w:color="080000"/>
          </w:tblBorders>
        </w:tblPrEx>
        <w:trPr>
          <w:trHeight w:val="1529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EBA32C" w14:textId="2D6B9E5C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:00-1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DFA7C7" w14:textId="77777777" w:rsidR="000D0F02" w:rsidRDefault="00000000">
            <w:pPr>
              <w:widowControl/>
              <w:spacing w:line="480" w:lineRule="auto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议题八：锂电铜箔发展现状及对有色金属需求的影响</w:t>
            </w:r>
          </w:p>
          <w:p w14:paraId="6F343A22" w14:textId="4FE72F6E" w:rsidR="000D0F02" w:rsidRDefault="00000000">
            <w:pPr>
              <w:widowControl/>
              <w:spacing w:line="480" w:lineRule="auto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发言嘉宾：上海钢联铜</w:t>
            </w:r>
            <w:r w:rsidR="00576217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箔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 xml:space="preserve">分析师 俞灿 </w:t>
            </w:r>
          </w:p>
        </w:tc>
      </w:tr>
      <w:tr w:rsidR="000D0F02" w14:paraId="077EF58C" w14:textId="77777777">
        <w:tblPrEx>
          <w:tblBorders>
            <w:insideH w:val="single" w:sz="8" w:space="0" w:color="080000"/>
            <w:insideV w:val="single" w:sz="8" w:space="0" w:color="080000"/>
          </w:tblBorders>
        </w:tblPrEx>
        <w:trPr>
          <w:trHeight w:val="1420"/>
          <w:jc w:val="center"/>
        </w:trPr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2CFCF5" w14:textId="788BD20D" w:rsidR="000D0F02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C24CBE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F120AA" w14:textId="77777777" w:rsidR="000D0F02" w:rsidRDefault="00000000">
            <w:pPr>
              <w:widowControl/>
              <w:spacing w:line="480" w:lineRule="auto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结束</w:t>
            </w:r>
          </w:p>
        </w:tc>
      </w:tr>
    </w:tbl>
    <w:p w14:paraId="2C9EC2E5" w14:textId="77777777" w:rsidR="000D0F02" w:rsidRDefault="000D0F02">
      <w:pPr>
        <w:ind w:rightChars="-149" w:right="-313"/>
        <w:rPr>
          <w:rFonts w:ascii="楷体" w:eastAsia="楷体" w:hAnsi="楷体" w:cs="楷体"/>
          <w:b/>
          <w:bCs/>
          <w:color w:val="024385"/>
          <w:sz w:val="40"/>
          <w:szCs w:val="40"/>
        </w:rPr>
      </w:pPr>
    </w:p>
    <w:p w14:paraId="61A78629" w14:textId="77777777" w:rsidR="000D0F02" w:rsidRDefault="00000000">
      <w:pPr>
        <w:ind w:rightChars="-149" w:right="-313"/>
        <w:jc w:val="center"/>
        <w:rPr>
          <w:rFonts w:ascii="楷体" w:eastAsia="楷体" w:hAnsi="楷体" w:cs="楷体"/>
          <w:kern w:val="0"/>
          <w:sz w:val="52"/>
          <w:szCs w:val="52"/>
          <w:lang w:bidi="zh-CN"/>
        </w:rPr>
      </w:pPr>
      <w:r>
        <w:rPr>
          <w:rFonts w:ascii="楷体" w:eastAsia="楷体" w:hAnsi="楷体" w:cs="楷体" w:hint="eastAsia"/>
          <w:b/>
          <w:bCs/>
          <w:color w:val="024385"/>
          <w:sz w:val="52"/>
          <w:szCs w:val="52"/>
        </w:rPr>
        <w:t>参 会 回 执 表</w:t>
      </w:r>
    </w:p>
    <w:tbl>
      <w:tblPr>
        <w:tblpPr w:leftFromText="181" w:rightFromText="181" w:vertAnchor="text" w:horzAnchor="page" w:tblpXSpec="center" w:tblpY="3"/>
        <w:tblOverlap w:val="never"/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93"/>
        <w:gridCol w:w="2196"/>
        <w:gridCol w:w="2507"/>
        <w:gridCol w:w="1929"/>
      </w:tblGrid>
      <w:tr w:rsidR="000D0F02" w14:paraId="4E28A14A" w14:textId="77777777">
        <w:trPr>
          <w:trHeight w:val="481"/>
          <w:jc w:val="center"/>
        </w:trPr>
        <w:tc>
          <w:tcPr>
            <w:tcW w:w="1384" w:type="dxa"/>
            <w:vAlign w:val="center"/>
          </w:tcPr>
          <w:p w14:paraId="72D2AADC" w14:textId="77777777" w:rsidR="000D0F02" w:rsidRDefault="00000000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单位名称</w:t>
            </w:r>
          </w:p>
        </w:tc>
        <w:tc>
          <w:tcPr>
            <w:tcW w:w="8225" w:type="dxa"/>
            <w:gridSpan w:val="4"/>
            <w:vAlign w:val="center"/>
          </w:tcPr>
          <w:p w14:paraId="16F19D34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</w:tr>
      <w:tr w:rsidR="000D0F02" w14:paraId="2E360985" w14:textId="77777777">
        <w:trPr>
          <w:trHeight w:val="90"/>
          <w:jc w:val="center"/>
        </w:trPr>
        <w:tc>
          <w:tcPr>
            <w:tcW w:w="1384" w:type="dxa"/>
            <w:vAlign w:val="center"/>
          </w:tcPr>
          <w:p w14:paraId="07C08614" w14:textId="77777777" w:rsidR="000D0F02" w:rsidRDefault="00000000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1593" w:type="dxa"/>
            <w:vAlign w:val="center"/>
          </w:tcPr>
          <w:p w14:paraId="7FE459D8" w14:textId="77777777" w:rsidR="000D0F02" w:rsidRDefault="00000000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职务</w:t>
            </w:r>
          </w:p>
        </w:tc>
        <w:tc>
          <w:tcPr>
            <w:tcW w:w="2196" w:type="dxa"/>
            <w:vAlign w:val="center"/>
          </w:tcPr>
          <w:p w14:paraId="7657B697" w14:textId="77777777" w:rsidR="000D0F02" w:rsidRDefault="00000000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电话</w:t>
            </w:r>
          </w:p>
        </w:tc>
        <w:tc>
          <w:tcPr>
            <w:tcW w:w="2507" w:type="dxa"/>
            <w:vAlign w:val="center"/>
          </w:tcPr>
          <w:p w14:paraId="1E04BA44" w14:textId="77777777" w:rsidR="000D0F02" w:rsidRDefault="00000000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手机</w:t>
            </w:r>
          </w:p>
        </w:tc>
        <w:tc>
          <w:tcPr>
            <w:tcW w:w="1929" w:type="dxa"/>
            <w:vAlign w:val="center"/>
          </w:tcPr>
          <w:p w14:paraId="366A7C79" w14:textId="77777777" w:rsidR="000D0F02" w:rsidRDefault="00000000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E-mail</w:t>
            </w:r>
          </w:p>
        </w:tc>
      </w:tr>
      <w:tr w:rsidR="000D0F02" w14:paraId="4148CEB8" w14:textId="77777777">
        <w:trPr>
          <w:trHeight w:val="231"/>
          <w:jc w:val="center"/>
        </w:trPr>
        <w:tc>
          <w:tcPr>
            <w:tcW w:w="1384" w:type="dxa"/>
            <w:vAlign w:val="center"/>
          </w:tcPr>
          <w:p w14:paraId="6A180BCE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3789CB88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96" w:type="dxa"/>
            <w:vAlign w:val="center"/>
          </w:tcPr>
          <w:p w14:paraId="3C51F740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507" w:type="dxa"/>
            <w:vAlign w:val="center"/>
          </w:tcPr>
          <w:p w14:paraId="2F8719BC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29" w:type="dxa"/>
            <w:vAlign w:val="center"/>
          </w:tcPr>
          <w:p w14:paraId="6CF2FFB6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</w:tr>
      <w:tr w:rsidR="000D0F02" w14:paraId="2B57FA6C" w14:textId="77777777">
        <w:trPr>
          <w:trHeight w:val="199"/>
          <w:jc w:val="center"/>
        </w:trPr>
        <w:tc>
          <w:tcPr>
            <w:tcW w:w="1384" w:type="dxa"/>
            <w:vAlign w:val="center"/>
          </w:tcPr>
          <w:p w14:paraId="212F4E60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2EDE7113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96" w:type="dxa"/>
            <w:vAlign w:val="center"/>
          </w:tcPr>
          <w:p w14:paraId="26A4A239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507" w:type="dxa"/>
            <w:vAlign w:val="center"/>
          </w:tcPr>
          <w:p w14:paraId="14F020A7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29" w:type="dxa"/>
            <w:vAlign w:val="center"/>
          </w:tcPr>
          <w:p w14:paraId="5B216622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</w:tr>
      <w:tr w:rsidR="000D0F02" w14:paraId="657A64F1" w14:textId="77777777">
        <w:trPr>
          <w:trHeight w:val="529"/>
          <w:jc w:val="center"/>
        </w:trPr>
        <w:tc>
          <w:tcPr>
            <w:tcW w:w="1384" w:type="dxa"/>
            <w:vAlign w:val="center"/>
          </w:tcPr>
          <w:p w14:paraId="692ED36E" w14:textId="77777777" w:rsidR="000D0F02" w:rsidRDefault="00000000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企业类型</w:t>
            </w:r>
          </w:p>
        </w:tc>
        <w:tc>
          <w:tcPr>
            <w:tcW w:w="8225" w:type="dxa"/>
            <w:gridSpan w:val="4"/>
          </w:tcPr>
          <w:p w14:paraId="447206C4" w14:textId="77777777" w:rsidR="000D0F02" w:rsidRDefault="00000000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□铜板带企业  □铜箔企业  □电池企业  □新能源汽车企业  □加工企业         □设备企业    □贸易公司  </w:t>
            </w:r>
            <w:r>
              <w:rPr>
                <w:rFonts w:ascii="楷体" w:eastAsia="楷体" w:hAnsi="楷体" w:cs="楷体" w:hint="eastAsia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4"/>
              </w:rPr>
              <w:t xml:space="preserve">金融投资公司  □其他    </w:t>
            </w:r>
          </w:p>
        </w:tc>
      </w:tr>
      <w:tr w:rsidR="000D0F02" w14:paraId="0595DC35" w14:textId="77777777">
        <w:trPr>
          <w:trHeight w:val="1051"/>
          <w:jc w:val="center"/>
        </w:trPr>
        <w:tc>
          <w:tcPr>
            <w:tcW w:w="1384" w:type="dxa"/>
            <w:vMerge w:val="restart"/>
            <w:vAlign w:val="center"/>
          </w:tcPr>
          <w:p w14:paraId="237F664B" w14:textId="77777777" w:rsidR="000D0F02" w:rsidRDefault="00000000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对公帐号</w:t>
            </w:r>
          </w:p>
        </w:tc>
        <w:tc>
          <w:tcPr>
            <w:tcW w:w="8225" w:type="dxa"/>
            <w:gridSpan w:val="4"/>
            <w:vAlign w:val="center"/>
          </w:tcPr>
          <w:p w14:paraId="6983FE92" w14:textId="77777777" w:rsidR="000D0F02" w:rsidRDefault="00000000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开户行: 中国建设银行股份有限公司上海宝钢宝山支行                                </w:t>
            </w:r>
          </w:p>
          <w:p w14:paraId="07CA1124" w14:textId="77777777" w:rsidR="000D0F02" w:rsidRDefault="000D0F02">
            <w:pPr>
              <w:rPr>
                <w:rFonts w:ascii="楷体" w:eastAsia="楷体" w:hAnsi="楷体" w:cs="楷体"/>
                <w:sz w:val="24"/>
              </w:rPr>
            </w:pPr>
          </w:p>
          <w:p w14:paraId="6E004D58" w14:textId="77777777" w:rsidR="000D0F02" w:rsidRDefault="00000000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户   名: 上海钢联电子商务股份有限公司                 </w:t>
            </w:r>
          </w:p>
          <w:p w14:paraId="1CA41CCF" w14:textId="77777777" w:rsidR="000D0F02" w:rsidRDefault="000D0F02">
            <w:pPr>
              <w:rPr>
                <w:rFonts w:ascii="楷体" w:eastAsia="楷体" w:hAnsi="楷体" w:cs="楷体"/>
                <w:sz w:val="24"/>
              </w:rPr>
            </w:pPr>
          </w:p>
          <w:p w14:paraId="5EF20425" w14:textId="77777777" w:rsidR="000D0F02" w:rsidRDefault="00000000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帐   号: 3100 1913 1000 5250 1232</w:t>
            </w:r>
          </w:p>
        </w:tc>
      </w:tr>
      <w:tr w:rsidR="000D0F02" w14:paraId="7AD2F1E9" w14:textId="77777777">
        <w:trPr>
          <w:trHeight w:val="919"/>
          <w:jc w:val="center"/>
        </w:trPr>
        <w:tc>
          <w:tcPr>
            <w:tcW w:w="1384" w:type="dxa"/>
            <w:vMerge/>
            <w:vAlign w:val="center"/>
          </w:tcPr>
          <w:p w14:paraId="612D8BC8" w14:textId="77777777" w:rsidR="000D0F02" w:rsidRDefault="000D0F0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225" w:type="dxa"/>
            <w:gridSpan w:val="4"/>
            <w:vAlign w:val="center"/>
          </w:tcPr>
          <w:p w14:paraId="2B587024" w14:textId="77777777" w:rsidR="000D0F02" w:rsidRDefault="00000000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汇款时请注明“2023年锂电池铜箔材料论坛”字样，并于3月5日前将回执发送至会务组，会刊名录将于3月5日截止录入。</w:t>
            </w:r>
          </w:p>
        </w:tc>
      </w:tr>
      <w:tr w:rsidR="000D0F02" w14:paraId="7A96C60A" w14:textId="77777777">
        <w:trPr>
          <w:trHeight w:val="1325"/>
          <w:jc w:val="center"/>
        </w:trPr>
        <w:tc>
          <w:tcPr>
            <w:tcW w:w="1384" w:type="dxa"/>
            <w:vAlign w:val="center"/>
          </w:tcPr>
          <w:p w14:paraId="099779E0" w14:textId="77777777" w:rsidR="000D0F02" w:rsidRDefault="00000000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会 务 组</w:t>
            </w:r>
          </w:p>
        </w:tc>
        <w:tc>
          <w:tcPr>
            <w:tcW w:w="8225" w:type="dxa"/>
            <w:gridSpan w:val="4"/>
            <w:vAlign w:val="center"/>
          </w:tcPr>
          <w:p w14:paraId="132B2E2A" w14:textId="77777777" w:rsidR="000D0F02" w:rsidRDefault="00000000">
            <w:pPr>
              <w:spacing w:line="312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卢海丹18170888431或者02126093414                                  </w:t>
            </w:r>
          </w:p>
        </w:tc>
      </w:tr>
    </w:tbl>
    <w:p w14:paraId="05386419" w14:textId="77777777" w:rsidR="000D0F02" w:rsidRDefault="000D0F02">
      <w:pPr>
        <w:rPr>
          <w:rFonts w:ascii="楷体" w:eastAsia="楷体" w:hAnsi="楷体" w:cs="楷体"/>
        </w:rPr>
      </w:pPr>
    </w:p>
    <w:p w14:paraId="5F64CD4D" w14:textId="77777777" w:rsidR="000D0F02" w:rsidRDefault="000D0F02">
      <w:pPr>
        <w:rPr>
          <w:rFonts w:ascii="楷体" w:eastAsia="楷体" w:hAnsi="楷体" w:cs="楷体"/>
        </w:rPr>
      </w:pPr>
    </w:p>
    <w:p w14:paraId="3924E1FC" w14:textId="77777777" w:rsidR="000D0F02" w:rsidRDefault="00000000">
      <w:pPr>
        <w:jc w:val="left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附件：拟邀请</w:t>
      </w:r>
    </w:p>
    <w:tbl>
      <w:tblPr>
        <w:tblpPr w:leftFromText="181" w:rightFromText="181" w:vertAnchor="text" w:horzAnchor="page" w:tblpXSpec="center" w:tblpY="65"/>
        <w:tblOverlap w:val="never"/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8182"/>
      </w:tblGrid>
      <w:tr w:rsidR="000D0F02" w14:paraId="76DB342B" w14:textId="77777777">
        <w:trPr>
          <w:trHeight w:val="90"/>
          <w:jc w:val="center"/>
        </w:trPr>
        <w:tc>
          <w:tcPr>
            <w:tcW w:w="1430" w:type="dxa"/>
            <w:vAlign w:val="center"/>
          </w:tcPr>
          <w:p w14:paraId="56FE404F" w14:textId="77777777" w:rsidR="000D0F02" w:rsidRDefault="00000000">
            <w:pPr>
              <w:spacing w:line="36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邀请企业</w:t>
            </w:r>
          </w:p>
        </w:tc>
        <w:tc>
          <w:tcPr>
            <w:tcW w:w="8182" w:type="dxa"/>
            <w:vAlign w:val="center"/>
          </w:tcPr>
          <w:p w14:paraId="72F606A4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 xml:space="preserve">国轩高科股份有限公司              </w:t>
            </w: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江西省江铜铜箔科技股份有限公司</w:t>
            </w:r>
          </w:p>
          <w:p w14:paraId="6369A9A7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江苏亨通精密铜业有限公司</w:t>
            </w: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          九江德福科技股份有限公司</w:t>
            </w:r>
          </w:p>
          <w:p w14:paraId="679E510B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lastRenderedPageBreak/>
              <w:t>广东嘉元科技股份有限公司          宁波兴业盛泰集团有限公司</w:t>
            </w:r>
          </w:p>
          <w:p w14:paraId="3F9809F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湖北中一科技股份有限公司          诺德新材料股份有限公司</w:t>
            </w:r>
          </w:p>
          <w:p w14:paraId="46C3CD1B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安徽铜冠铜箔集团股份有限公司      广东盈华电子科技有限公司</w:t>
            </w:r>
          </w:p>
          <w:p w14:paraId="60A0665D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江苏耀鸿电子有限公司              林州致远电子科技有限公司</w:t>
            </w:r>
          </w:p>
          <w:p w14:paraId="0483EAA9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深圳市斯优特电子有限公司          广州铭贤电子科技有限公司</w:t>
            </w:r>
          </w:p>
          <w:p w14:paraId="53CE05F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四川海英电子科技有限公司          重庆市鑫科源电子有限公司</w:t>
            </w:r>
          </w:p>
          <w:p w14:paraId="21C709BB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山东天圆铜业有限公司              中色奥博特铜铝业有限公司</w:t>
            </w:r>
          </w:p>
          <w:p w14:paraId="6BCD053A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上海上阳流体科技有限公司          金宝电子（铜陵）有限公司</w:t>
            </w:r>
          </w:p>
          <w:p w14:paraId="334E680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陕西生益科技有限公司              苏州维嘉科技股份有限公司</w:t>
            </w:r>
          </w:p>
          <w:p w14:paraId="61FA7670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深圳市捷晶科技股份有限公司        苏州首镭激光科技有限公司</w:t>
            </w:r>
          </w:p>
          <w:p w14:paraId="609E9DF9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四川标杆电气有限公司              深圳市乐维机械有限公司</w:t>
            </w:r>
          </w:p>
          <w:p w14:paraId="401F39E4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东莞市新昊机电有限公司            深圳市臻鼎环保科技有限公司</w:t>
            </w:r>
          </w:p>
          <w:p w14:paraId="08FCB0E7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惠州市嘉懋科技有限公司            江苏卓玉智能科技有限公司</w:t>
            </w:r>
          </w:p>
          <w:p w14:paraId="611B55E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重庆格凡环保设备有限公司          深圳市确立达企业管理咨询有限公司</w:t>
            </w:r>
          </w:p>
          <w:p w14:paraId="70BC2DED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盈科视控（北京）科技有限公司      深圳市誉锦和机电净化工程有限公司</w:t>
            </w:r>
          </w:p>
          <w:p w14:paraId="7E3ACC36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重庆昌元化工集团有限公司          深圳市兴泰科技有限公司</w:t>
            </w:r>
          </w:p>
          <w:p w14:paraId="30B94235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陕西中宜供应链有限公司            深圳仁海实业有限公司</w:t>
            </w:r>
          </w:p>
          <w:p w14:paraId="4E2DB834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东莞市利广士自动化设备有限公司    重庆汇振泰科技有限公司</w:t>
            </w:r>
          </w:p>
          <w:p w14:paraId="4B0091A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重庆双冠环保科技有限公司          深圳市海目星激光智能装备股份有限公司   </w:t>
            </w:r>
          </w:p>
          <w:p w14:paraId="6FDFDF85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山东天信集团有限公司              上海五星铜业股份有限公司</w:t>
            </w:r>
          </w:p>
          <w:p w14:paraId="7A8EF231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宁波金田铜业(集团)股份有限公司     宁波博威合金材料股份有限公司</w:t>
            </w:r>
          </w:p>
          <w:p w14:paraId="58EE2BD3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清远楚江铜业有限公司              广东精艺金属股份有限公司       </w:t>
            </w:r>
          </w:p>
          <w:p w14:paraId="44141864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lastRenderedPageBreak/>
              <w:t>深圳市慧儒电子科技有限公司        广东超华科技股份有限公司</w:t>
            </w:r>
          </w:p>
          <w:p w14:paraId="51F88CE5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铜陵市华创新材料有限公司          安徽华威铜箔科技有限公司</w:t>
            </w:r>
          </w:p>
          <w:p w14:paraId="4741FB7E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圣达电气有限公司                  江苏铭丰电子材料科技有限公司</w:t>
            </w:r>
          </w:p>
          <w:p w14:paraId="4959E37E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山东金宝电子有限公司              灵宝金源朝辉铜业有限公司</w:t>
            </w:r>
          </w:p>
          <w:p w14:paraId="187946FF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烟台晨煜电子有限公司              江西鑫铂瑞科技有限公司</w:t>
            </w:r>
          </w:p>
          <w:p w14:paraId="7FA55F87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江西省深根铜箔科技有限公司        江西新科锂电铜箔有限公司</w:t>
            </w:r>
          </w:p>
          <w:p w14:paraId="064EB568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江西铜博科技有限公司              禹象铜箔（浙江）有限公司</w:t>
            </w:r>
          </w:p>
          <w:p w14:paraId="149217E6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浙江花园新能源股份有限公司        福建清景铜箔有限公司</w:t>
            </w:r>
          </w:p>
          <w:p w14:paraId="43AB801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甘肃海亮新能源材料有限公司        江西鑫伟铜箔股份有限公司</w:t>
            </w:r>
          </w:p>
          <w:p w14:paraId="255E9CC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贵州中鼎高精铜箔制造有限公司      惠州联合铜箔电子材料有限公司</w:t>
            </w:r>
          </w:p>
          <w:p w14:paraId="39B203CB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新疆亿日铜箔科技股份有限公司      山东龙昌新材料科技有限公司</w:t>
            </w:r>
          </w:p>
          <w:p w14:paraId="7D4859B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深圳市晨昱电子有限公司            深圳市宏欣锂电材料科技有限公司</w:t>
            </w:r>
          </w:p>
          <w:p w14:paraId="5BA77D14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浙江吉高实业有限公司              江西力好新能源科技股份有限公司</w:t>
            </w:r>
          </w:p>
          <w:p w14:paraId="437644CD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中铝洛阳铜业有限公司              沈阳兴工铜业有限公司</w:t>
            </w:r>
          </w:p>
          <w:p w14:paraId="2B3A52D4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中铝洛阳铜业有限公司              上海中洛铜业有限公司</w:t>
            </w:r>
          </w:p>
          <w:p w14:paraId="7788472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洛阳浩泰铜业有限公司              中色奥博特铜铝业有限公司</w:t>
            </w:r>
          </w:p>
          <w:p w14:paraId="421DE56D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洛阳紫琅铜业有限公司              湖北精益高精铜板带有限公司</w:t>
            </w:r>
          </w:p>
          <w:p w14:paraId="0FF76D07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江西凯安智能股份有限公司          江西翔嵘新材料有限公司</w:t>
            </w:r>
          </w:p>
          <w:p w14:paraId="221E64A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江西金拉铜箔有限公司              江西铜业铜板带有限公司</w:t>
            </w:r>
          </w:p>
          <w:p w14:paraId="0307727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浙江中环铜业有限公司              浙江花园铜业有限公司</w:t>
            </w:r>
          </w:p>
          <w:p w14:paraId="4FBE3FDA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浙江力博实业股份有限公司          乐清市金泰铜业有限公司            </w:t>
            </w:r>
          </w:p>
          <w:p w14:paraId="50A47021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浙江鸿耀高新铜材有限公司          富威科技(吴江)有限公司</w:t>
            </w:r>
          </w:p>
          <w:p w14:paraId="4F6E7BFA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lastRenderedPageBreak/>
              <w:t>浙江宏鸣金属有限公司              温州市强龙铜业有限公司</w:t>
            </w:r>
          </w:p>
          <w:p w14:paraId="5C97056D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余姚市宇键铜材料有限公司          浙江永压铜业有限公司</w:t>
            </w:r>
          </w:p>
          <w:p w14:paraId="28B81E1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东莞市泰明同金属制品有限公司      佛山市华鸿铜管有限公司</w:t>
            </w:r>
          </w:p>
          <w:p w14:paraId="3A67E726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广东兴奇金属有限公司              广州铜材厂有限公司</w:t>
            </w:r>
          </w:p>
          <w:p w14:paraId="3F1B6184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深圳市联合利隆金属制品有限公司    深圳市万美金属制品有限公司</w:t>
            </w:r>
          </w:p>
          <w:p w14:paraId="1878CE16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山东华强铜业有限公司              青岛大桥铜材有限公司</w:t>
            </w:r>
          </w:p>
          <w:p w14:paraId="6D86E041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菏泽广源铜带有限公司              上海大御金属制品有限公司</w:t>
            </w:r>
          </w:p>
          <w:p w14:paraId="6A561BA4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青岛启航铜材有限公司              德州汀立有色金属有限公司</w:t>
            </w:r>
          </w:p>
          <w:p w14:paraId="046F5080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山东鑫泽铜业有限公司              上海雅兴金属材料有限公司</w:t>
            </w:r>
          </w:p>
          <w:p w14:paraId="3D7003E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上海隆恒铜业有限公司              上海天申铜业集团有限公司</w:t>
            </w:r>
          </w:p>
          <w:p w14:paraId="0D51D696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泰州泰锦合金材料有限公司          江苏环胜铜业有限公司</w:t>
            </w:r>
          </w:p>
          <w:p w14:paraId="17A1F809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昆山三宝铜业有限公司              江苏润源铜业有限公司</w:t>
            </w:r>
          </w:p>
          <w:p w14:paraId="3BB525F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青岛中永航铜材有限公司            温州永信金属材料有限公司</w:t>
            </w:r>
          </w:p>
          <w:p w14:paraId="2F7D82FE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江苏金尔达铜业有限公司            江苏金奕达铜业股份有限公司</w:t>
            </w:r>
          </w:p>
          <w:p w14:paraId="7D170816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南通浩大精密合金带材有限公司      洛阳高恩铜业有限公司</w:t>
            </w:r>
          </w:p>
          <w:p w14:paraId="779E2E9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江苏长虎实业有限公司              祯赋(上海)实业有限公司</w:t>
            </w:r>
          </w:p>
          <w:p w14:paraId="0A6D9D8A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东莞市茂腾金属材料有限公司        上海恒迪实业有限公司              </w:t>
            </w:r>
          </w:p>
          <w:p w14:paraId="2A416C69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东莞市易达金属材料有限公司        太原维太新材料科技有限公司</w:t>
            </w:r>
          </w:p>
          <w:p w14:paraId="2AE8B13E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上海弘禹实业有限公司              江苏泽尼特金属材料有限公司</w:t>
            </w:r>
          </w:p>
          <w:p w14:paraId="3BE45AB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灵宝华鑫铜箔有限责任公司          洛阳厚德金属材料有限公司</w:t>
            </w:r>
          </w:p>
          <w:p w14:paraId="4279B583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河南省新宇有色金属有限公司        铜陵金威铜业有限公司</w:t>
            </w:r>
          </w:p>
          <w:p w14:paraId="52354CEA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江西同心铜业有限公司              安徽鑫科铜业有限公司</w:t>
            </w:r>
          </w:p>
          <w:p w14:paraId="61D47D2E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lastRenderedPageBreak/>
              <w:t>安徽楚江科技新材料股份有限公司    安徽众源新材料股份有限公司</w:t>
            </w:r>
          </w:p>
          <w:p w14:paraId="2FD33530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芜湖市金鑫铜材有限公司            浙江天河铜业股份有限公司</w:t>
            </w:r>
          </w:p>
          <w:p w14:paraId="54AC465B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贵溪市新达铜业有限公司            江西金腾新金属材料有限公司</w:t>
            </w:r>
          </w:p>
          <w:p w14:paraId="7013FBAE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江西康鑫铜业有限公司              江西云泰铜业有限公司</w:t>
            </w:r>
          </w:p>
          <w:p w14:paraId="49AB2E4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贵溪市瑞新铜业有限公司            贵溪市正鑫铜业有限公司</w:t>
            </w:r>
          </w:p>
          <w:p w14:paraId="471A711E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辽宁亿科铜业有限公司              上海大御金属制品有限公司</w:t>
            </w:r>
          </w:p>
          <w:p w14:paraId="5C726F40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凯美龙精密铜板带(河南)有限公司     洛阳璟铜铜业有限公司</w:t>
            </w:r>
          </w:p>
          <w:p w14:paraId="2D22E4E9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洛阳豫虹铜业有限公司              洛阳创佳铜业有限公司</w:t>
            </w:r>
          </w:p>
          <w:p w14:paraId="2EB47F6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洛阳市恩泰金属材料有限公司        天奇金泰阁有限公司</w:t>
            </w:r>
          </w:p>
          <w:p w14:paraId="5D87AA0B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浙江华友钴业股份有限公司          浙江海创锂电科技有限公司</w:t>
            </w:r>
          </w:p>
          <w:p w14:paraId="389340DD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安徽巡鹰再生资源有限公司          新乡天力锂能股份有限公司     </w:t>
            </w:r>
          </w:p>
          <w:p w14:paraId="042C2219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格林美股份有限公司                北京当升材料科技股份有限公司</w:t>
            </w:r>
          </w:p>
          <w:p w14:paraId="2C24DB5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赣州豪鹏科技有限公司              湖南顺华锂业有限公司</w:t>
            </w:r>
          </w:p>
          <w:p w14:paraId="1CFEA225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格林美武汉动力再生公司            广东邦普循环科技有限公司</w:t>
            </w:r>
          </w:p>
          <w:p w14:paraId="6F9F389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广东光华科技股份有限公司          上海千钴实业有限公司</w:t>
            </w:r>
          </w:p>
          <w:p w14:paraId="4A4BAA56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广西银亿新材料有限公司            新时代中能循环科技有限公司</w:t>
            </w:r>
          </w:p>
          <w:p w14:paraId="53D29436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宁波容百新能源科技股份有限公司    四川顺应动力电池材料有限公司        </w:t>
            </w:r>
          </w:p>
          <w:p w14:paraId="508CB5D5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上海格派镍钴材料股份有限公司      湖南长远锂科股份有限公司</w:t>
            </w:r>
          </w:p>
          <w:p w14:paraId="41287A88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中伟新材料股份有限公司            华友循环科技有限公司</w:t>
            </w:r>
          </w:p>
          <w:p w14:paraId="48F17831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上海中锂实业有限公司              浙江天能新材料有限公司</w:t>
            </w:r>
          </w:p>
          <w:p w14:paraId="729CBFE5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浙江路加新材料有限公司            广东鑫航投资集团有限公司          </w:t>
            </w:r>
          </w:p>
          <w:p w14:paraId="027ABB11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江苏柯铂特新材料有限公司          金川集团贸易有限公司</w:t>
            </w:r>
          </w:p>
          <w:p w14:paraId="39672CDB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lastRenderedPageBreak/>
              <w:t xml:space="preserve">茂原新能源有限公司                广东双兴新材料集团有限公司        </w:t>
            </w:r>
          </w:p>
          <w:p w14:paraId="46309172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南通瑞翔新材料有限公司            佛山新展金属材料有限公司          </w:t>
            </w:r>
          </w:p>
          <w:p w14:paraId="5048A29F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宁波长江能源科技有限公司          河南省有色金属工业有限公司</w:t>
            </w:r>
          </w:p>
          <w:p w14:paraId="0D93904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宁波正博能源科技股份有限公司      江苏大明工业科技集团有限公司      </w:t>
            </w:r>
          </w:p>
          <w:p w14:paraId="7113619D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厦门建发化工有限公司              陕西聚泰新材料科技有限公司</w:t>
            </w:r>
          </w:p>
          <w:p w14:paraId="0F94B21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无锡市泰铭新材有限公司            佛山市顺德区千金实业有限公司</w:t>
            </w:r>
          </w:p>
          <w:p w14:paraId="56818934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上海鸣昊实业有限公司              建发物流（青岛）有限公司</w:t>
            </w:r>
          </w:p>
          <w:p w14:paraId="42797019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江苏青锡金属科技有限公司          江门市长优实业有限公司</w:t>
            </w:r>
          </w:p>
          <w:p w14:paraId="47CE519D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盛屯矿业集团股份有限公司          佛山市浦新金属制品有限公司</w:t>
            </w:r>
          </w:p>
          <w:p w14:paraId="511DC867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天津巴特瑞科技有限公司            佛山市至顺金属科技有限公司</w:t>
            </w:r>
          </w:p>
          <w:p w14:paraId="7E9E057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江苏引源科技有限公司              广东宏誉盛商贸集团有限公司</w:t>
            </w:r>
          </w:p>
          <w:p w14:paraId="0F455FB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北方矿业有限责任公司              长沙矿冶院有限责任公司</w:t>
            </w:r>
          </w:p>
          <w:p w14:paraId="7376622C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五矿贸易有限责任公司华东分公司    无锡中储物流有限公司                       </w:t>
            </w:r>
          </w:p>
          <w:p w14:paraId="1FA118A3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浙商中拓集团股份有限公司          无锡浦新金属制品有限公司          </w:t>
            </w:r>
          </w:p>
          <w:p w14:paraId="023AF95D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无锡孚邦金属制品有限公司          华新丽华股份有限公司</w:t>
            </w:r>
          </w:p>
          <w:p w14:paraId="2B7D1797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江苏尊信金属科技有限公司          盐城尊信金属科技有限公司</w:t>
            </w:r>
          </w:p>
          <w:p w14:paraId="78FEB52D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江苏金珊瑚科技有限公司            无锡大象金属材料有限公司</w:t>
            </w:r>
          </w:p>
          <w:p w14:paraId="5E796E77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太原维太新材料科技有限公司        无锡市志轩金属材料有限公司</w:t>
            </w:r>
          </w:p>
          <w:p w14:paraId="738FB374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江苏甬拓金属制品有限公司          无锡浦峰金属制品有限公司</w:t>
            </w:r>
          </w:p>
          <w:p w14:paraId="6AE45C61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无锡信政金属制品有限公司          无锡合越金属制品有限公司                      无锡新恒裕金属科技有限公司        无锡品亿金属材料有限公司          </w:t>
            </w:r>
          </w:p>
          <w:p w14:paraId="55B8DD2A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无锡市汇森然贸易有限公司          无锡盈明金属材料有限公司</w:t>
            </w:r>
          </w:p>
          <w:p w14:paraId="30096BB3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lastRenderedPageBreak/>
              <w:t>江苏聚泓达金属制品有限公司        无锡新金胜金属材料有限公司</w:t>
            </w:r>
          </w:p>
          <w:p w14:paraId="74758AE4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无锡鑫时代金属科技有限公司        江阴市劲松科技有限公司</w:t>
            </w:r>
          </w:p>
          <w:p w14:paraId="5C5E3700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 xml:space="preserve">永兴特种材料科技股份有限公司      江苏申源集团有限公司                  </w:t>
            </w:r>
          </w:p>
          <w:p w14:paraId="2570E3AD" w14:textId="77777777" w:rsidR="000D0F02" w:rsidRDefault="00000000">
            <w:pPr>
              <w:spacing w:line="480" w:lineRule="auto"/>
              <w:jc w:val="left"/>
              <w:rPr>
                <w:rFonts w:ascii="楷体" w:eastAsia="楷体" w:hAnsi="楷体" w:cs="楷体"/>
                <w:kern w:val="0"/>
                <w:sz w:val="22"/>
                <w:szCs w:val="22"/>
                <w:lang w:bidi="zh-CN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zh-CN"/>
              </w:rPr>
              <w:t>（未完待续 排名不分先后）</w:t>
            </w:r>
          </w:p>
        </w:tc>
      </w:tr>
    </w:tbl>
    <w:p w14:paraId="526D4B08" w14:textId="77777777" w:rsidR="000D0F02" w:rsidRDefault="000D0F02">
      <w:pPr>
        <w:rPr>
          <w:rFonts w:ascii="楷体" w:eastAsia="楷体" w:hAnsi="楷体" w:cs="楷体"/>
        </w:rPr>
      </w:pPr>
    </w:p>
    <w:p w14:paraId="45E46406" w14:textId="77777777" w:rsidR="000D0F02" w:rsidRDefault="00000000">
      <w:pPr>
        <w:ind w:rightChars="-149" w:right="-313"/>
        <w:jc w:val="center"/>
        <w:rPr>
          <w:rFonts w:ascii="楷体" w:eastAsia="楷体" w:hAnsi="楷体" w:cs="楷体"/>
          <w:b/>
          <w:bCs/>
          <w:color w:val="024385"/>
          <w:sz w:val="40"/>
          <w:szCs w:val="40"/>
        </w:rPr>
      </w:pPr>
      <w:r>
        <w:rPr>
          <w:rFonts w:ascii="楷体" w:eastAsia="楷体" w:hAnsi="楷体" w:cs="楷体" w:hint="eastAsia"/>
          <w:b/>
          <w:bCs/>
          <w:color w:val="024385"/>
          <w:sz w:val="52"/>
          <w:szCs w:val="52"/>
        </w:rPr>
        <w:t>赞助方案</w:t>
      </w:r>
    </w:p>
    <w:p w14:paraId="65DE0628" w14:textId="77777777" w:rsidR="000D0F02" w:rsidRDefault="00000000">
      <w:pPr>
        <w:pStyle w:val="a5"/>
        <w:widowControl/>
        <w:spacing w:beforeAutospacing="0" w:afterAutospacing="0" w:line="360" w:lineRule="auto"/>
        <w:rPr>
          <w:rFonts w:ascii="楷体" w:eastAsia="楷体" w:hAnsi="楷体" w:cs="楷体"/>
          <w:b/>
          <w:bCs/>
          <w:color w:val="FF0000"/>
        </w:rPr>
      </w:pPr>
      <w:r>
        <w:rPr>
          <w:rFonts w:ascii="楷体" w:eastAsia="楷体" w:hAnsi="楷体" w:cs="楷体" w:hint="eastAsia"/>
          <w:b/>
          <w:bCs/>
          <w:color w:val="FF0000"/>
        </w:rPr>
        <w:t>展位赞助- 4万</w:t>
      </w:r>
    </w:p>
    <w:p w14:paraId="119F0D6B" w14:textId="77777777" w:rsidR="000D0F02" w:rsidRDefault="00000000">
      <w:pPr>
        <w:pStyle w:val="a5"/>
        <w:widowControl/>
        <w:spacing w:beforeAutospacing="0" w:afterAutospacing="0" w:line="360" w:lineRule="auto"/>
        <w:rPr>
          <w:rFonts w:ascii="楷体" w:eastAsia="楷体" w:hAnsi="楷体" w:cs="楷体"/>
          <w:color w:val="000000" w:themeColor="text1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  <w:lang w:bidi="ar"/>
        </w:rPr>
        <w:t>1、会议展位宣传</w:t>
      </w:r>
    </w:p>
    <w:p w14:paraId="1DD27008" w14:textId="77777777" w:rsidR="000D0F02" w:rsidRDefault="00000000">
      <w:pPr>
        <w:pStyle w:val="a5"/>
        <w:widowControl/>
        <w:spacing w:beforeAutospacing="0" w:afterAutospacing="0" w:line="360" w:lineRule="auto"/>
        <w:rPr>
          <w:rFonts w:ascii="楷体" w:eastAsia="楷体" w:hAnsi="楷体" w:cs="楷体"/>
          <w:color w:val="000000" w:themeColor="text1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  <w:lang w:bidi="ar"/>
        </w:rPr>
        <w:t>2、企业易拉宝宣传</w:t>
      </w:r>
    </w:p>
    <w:p w14:paraId="2D209230" w14:textId="77777777" w:rsidR="000D0F02" w:rsidRDefault="00000000">
      <w:pPr>
        <w:pStyle w:val="a5"/>
        <w:widowControl/>
        <w:spacing w:beforeAutospacing="0" w:afterAutospacing="0" w:line="360" w:lineRule="auto"/>
        <w:rPr>
          <w:rFonts w:ascii="楷体" w:eastAsia="楷体" w:hAnsi="楷体" w:cs="楷体"/>
          <w:color w:val="000000" w:themeColor="text1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  <w:lang w:bidi="ar"/>
        </w:rPr>
        <w:t>3、会议期间提供企业免费参加本次会议的名额</w:t>
      </w:r>
    </w:p>
    <w:p w14:paraId="55950684" w14:textId="77777777" w:rsidR="000D0F02" w:rsidRDefault="00000000">
      <w:pPr>
        <w:pStyle w:val="a5"/>
        <w:widowControl/>
        <w:spacing w:beforeAutospacing="0" w:afterAutospacing="0" w:line="360" w:lineRule="auto"/>
        <w:rPr>
          <w:rFonts w:ascii="楷体" w:eastAsia="楷体" w:hAnsi="楷体" w:cs="楷体"/>
          <w:color w:val="000000" w:themeColor="text1"/>
        </w:rPr>
      </w:pPr>
      <w:r>
        <w:rPr>
          <w:rFonts w:ascii="楷体" w:eastAsia="楷体" w:hAnsi="楷体" w:cs="楷体" w:hint="eastAsia"/>
          <w:color w:val="000000" w:themeColor="text1"/>
        </w:rPr>
        <w:t>4、会议前后报道</w:t>
      </w:r>
    </w:p>
    <w:p w14:paraId="5127CFF1" w14:textId="77777777" w:rsidR="000D0F02" w:rsidRDefault="00000000">
      <w:pPr>
        <w:pStyle w:val="a5"/>
        <w:widowControl/>
        <w:spacing w:beforeAutospacing="0" w:afterAutospacing="0" w:line="360" w:lineRule="auto"/>
        <w:rPr>
          <w:rFonts w:ascii="楷体" w:eastAsia="楷体" w:hAnsi="楷体" w:cs="楷体"/>
          <w:color w:val="000000" w:themeColor="text1"/>
        </w:rPr>
      </w:pPr>
      <w:r>
        <w:rPr>
          <w:rFonts w:ascii="楷体" w:eastAsia="楷体" w:hAnsi="楷体" w:cs="楷体" w:hint="eastAsia"/>
          <w:color w:val="000000" w:themeColor="text1"/>
        </w:rPr>
        <w:t>5、演讲1位</w:t>
      </w:r>
    </w:p>
    <w:p w14:paraId="7F613028" w14:textId="77777777" w:rsidR="000D0F02" w:rsidRDefault="000D0F02">
      <w:pPr>
        <w:pStyle w:val="a5"/>
        <w:widowControl/>
        <w:spacing w:beforeAutospacing="0" w:afterAutospacing="0" w:line="360" w:lineRule="auto"/>
        <w:rPr>
          <w:rFonts w:ascii="楷体" w:eastAsia="楷体" w:hAnsi="楷体" w:cs="楷体"/>
          <w:color w:val="000000" w:themeColor="text1"/>
          <w:sz w:val="28"/>
          <w:szCs w:val="28"/>
          <w:lang w:bidi="ar"/>
        </w:rPr>
      </w:pPr>
    </w:p>
    <w:sectPr w:rsidR="000D0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BF24" w14:textId="77777777" w:rsidR="007542A2" w:rsidRDefault="007542A2" w:rsidP="00D9638F">
      <w:r>
        <w:separator/>
      </w:r>
    </w:p>
  </w:endnote>
  <w:endnote w:type="continuationSeparator" w:id="0">
    <w:p w14:paraId="3085B8CE" w14:textId="77777777" w:rsidR="007542A2" w:rsidRDefault="007542A2" w:rsidP="00D9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E796" w14:textId="77777777" w:rsidR="007542A2" w:rsidRDefault="007542A2" w:rsidP="00D9638F">
      <w:r>
        <w:separator/>
      </w:r>
    </w:p>
  </w:footnote>
  <w:footnote w:type="continuationSeparator" w:id="0">
    <w:p w14:paraId="68BB9F3E" w14:textId="77777777" w:rsidR="007542A2" w:rsidRDefault="007542A2" w:rsidP="00D9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7EC8"/>
    <w:multiLevelType w:val="singleLevel"/>
    <w:tmpl w:val="19F27EC8"/>
    <w:lvl w:ilvl="0">
      <w:start w:val="1"/>
      <w:numFmt w:val="chineseCounting"/>
      <w:suff w:val="nothing"/>
      <w:lvlText w:val="%1、"/>
      <w:lvlJc w:val="left"/>
      <w:pPr>
        <w:ind w:left="0"/>
      </w:pPr>
      <w:rPr>
        <w:rFonts w:hint="eastAsia"/>
      </w:rPr>
    </w:lvl>
  </w:abstractNum>
  <w:num w:numId="1" w16cid:durableId="148971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liMTI2YTI2MmYyODkzNGFmZDQ2OWVhNTk1OTU4NzAifQ=="/>
  </w:docVars>
  <w:rsids>
    <w:rsidRoot w:val="00172A27"/>
    <w:rsid w:val="000775E3"/>
    <w:rsid w:val="000A009F"/>
    <w:rsid w:val="000D0F02"/>
    <w:rsid w:val="00172A27"/>
    <w:rsid w:val="001C4B7A"/>
    <w:rsid w:val="002119E3"/>
    <w:rsid w:val="00351886"/>
    <w:rsid w:val="00385ACD"/>
    <w:rsid w:val="00571CC7"/>
    <w:rsid w:val="00576217"/>
    <w:rsid w:val="006B32C2"/>
    <w:rsid w:val="007542A2"/>
    <w:rsid w:val="00874EE2"/>
    <w:rsid w:val="009121AC"/>
    <w:rsid w:val="00930C62"/>
    <w:rsid w:val="00C24CBE"/>
    <w:rsid w:val="00C83D9B"/>
    <w:rsid w:val="00CF2285"/>
    <w:rsid w:val="00D9638F"/>
    <w:rsid w:val="00DD3094"/>
    <w:rsid w:val="00E14990"/>
    <w:rsid w:val="00F30473"/>
    <w:rsid w:val="03566C4D"/>
    <w:rsid w:val="04BF79FA"/>
    <w:rsid w:val="05F1605D"/>
    <w:rsid w:val="05FE3AAB"/>
    <w:rsid w:val="06687259"/>
    <w:rsid w:val="066D4937"/>
    <w:rsid w:val="08C33600"/>
    <w:rsid w:val="092D2052"/>
    <w:rsid w:val="09D55730"/>
    <w:rsid w:val="0A066F9D"/>
    <w:rsid w:val="0A87661F"/>
    <w:rsid w:val="0B5919F9"/>
    <w:rsid w:val="0B5B7FA2"/>
    <w:rsid w:val="0C224843"/>
    <w:rsid w:val="0E4452DF"/>
    <w:rsid w:val="0FB9479B"/>
    <w:rsid w:val="10073675"/>
    <w:rsid w:val="112D359D"/>
    <w:rsid w:val="114F599B"/>
    <w:rsid w:val="119E6716"/>
    <w:rsid w:val="123D37EF"/>
    <w:rsid w:val="130D13E2"/>
    <w:rsid w:val="145A13E1"/>
    <w:rsid w:val="16806775"/>
    <w:rsid w:val="168076DF"/>
    <w:rsid w:val="16C43D67"/>
    <w:rsid w:val="179E5421"/>
    <w:rsid w:val="17D37FDA"/>
    <w:rsid w:val="19372091"/>
    <w:rsid w:val="197128F2"/>
    <w:rsid w:val="1A4C0E2B"/>
    <w:rsid w:val="1B0A22DC"/>
    <w:rsid w:val="1B832846"/>
    <w:rsid w:val="1BB3223B"/>
    <w:rsid w:val="1D3940E0"/>
    <w:rsid w:val="1DC27C01"/>
    <w:rsid w:val="1E80789D"/>
    <w:rsid w:val="1F471067"/>
    <w:rsid w:val="1FE016D8"/>
    <w:rsid w:val="200240A1"/>
    <w:rsid w:val="21170A94"/>
    <w:rsid w:val="22155B09"/>
    <w:rsid w:val="226F4FFE"/>
    <w:rsid w:val="22AF718C"/>
    <w:rsid w:val="241E0B6B"/>
    <w:rsid w:val="24585435"/>
    <w:rsid w:val="25117B98"/>
    <w:rsid w:val="294C564D"/>
    <w:rsid w:val="29600496"/>
    <w:rsid w:val="2A0D1E04"/>
    <w:rsid w:val="2AD2523D"/>
    <w:rsid w:val="2D186EDF"/>
    <w:rsid w:val="30505E6C"/>
    <w:rsid w:val="306E7681"/>
    <w:rsid w:val="31190C85"/>
    <w:rsid w:val="32846E50"/>
    <w:rsid w:val="336C4461"/>
    <w:rsid w:val="337B65AB"/>
    <w:rsid w:val="34DA63E2"/>
    <w:rsid w:val="34F65415"/>
    <w:rsid w:val="34FC1D58"/>
    <w:rsid w:val="35301817"/>
    <w:rsid w:val="35720C5C"/>
    <w:rsid w:val="36C67E44"/>
    <w:rsid w:val="36E27034"/>
    <w:rsid w:val="37711FD7"/>
    <w:rsid w:val="37C5620C"/>
    <w:rsid w:val="39651CD8"/>
    <w:rsid w:val="3AF76390"/>
    <w:rsid w:val="3C1B3DED"/>
    <w:rsid w:val="3CDF0124"/>
    <w:rsid w:val="3D785F93"/>
    <w:rsid w:val="3E0E3AB8"/>
    <w:rsid w:val="3E832BF3"/>
    <w:rsid w:val="3EC374FA"/>
    <w:rsid w:val="40712041"/>
    <w:rsid w:val="420E3788"/>
    <w:rsid w:val="42485409"/>
    <w:rsid w:val="42712078"/>
    <w:rsid w:val="427674AD"/>
    <w:rsid w:val="42CC2C45"/>
    <w:rsid w:val="46C91A8A"/>
    <w:rsid w:val="47B24A8E"/>
    <w:rsid w:val="47B641C7"/>
    <w:rsid w:val="49160FC2"/>
    <w:rsid w:val="4B82710F"/>
    <w:rsid w:val="4BA3693A"/>
    <w:rsid w:val="4CC30D83"/>
    <w:rsid w:val="4CC520AB"/>
    <w:rsid w:val="4E3B3909"/>
    <w:rsid w:val="4EA06490"/>
    <w:rsid w:val="4EED0216"/>
    <w:rsid w:val="4FBC2583"/>
    <w:rsid w:val="50096E05"/>
    <w:rsid w:val="5044269B"/>
    <w:rsid w:val="513E7FEA"/>
    <w:rsid w:val="52847178"/>
    <w:rsid w:val="55207935"/>
    <w:rsid w:val="56F64D51"/>
    <w:rsid w:val="588A583A"/>
    <w:rsid w:val="591A5DA5"/>
    <w:rsid w:val="5ABD0501"/>
    <w:rsid w:val="5CE40A95"/>
    <w:rsid w:val="5E756226"/>
    <w:rsid w:val="5EEF5742"/>
    <w:rsid w:val="5EF45A36"/>
    <w:rsid w:val="5FBA3DEF"/>
    <w:rsid w:val="621D7402"/>
    <w:rsid w:val="63596370"/>
    <w:rsid w:val="651035DE"/>
    <w:rsid w:val="65831D14"/>
    <w:rsid w:val="66CC0231"/>
    <w:rsid w:val="66DD14AC"/>
    <w:rsid w:val="677A3409"/>
    <w:rsid w:val="67BB7F15"/>
    <w:rsid w:val="699D4FFC"/>
    <w:rsid w:val="6A256E0B"/>
    <w:rsid w:val="6B1C4C15"/>
    <w:rsid w:val="6B4D0B76"/>
    <w:rsid w:val="6BB40B58"/>
    <w:rsid w:val="6C5E5AB6"/>
    <w:rsid w:val="6D0F3BBD"/>
    <w:rsid w:val="6D1E4A8F"/>
    <w:rsid w:val="6D8D0D1D"/>
    <w:rsid w:val="70B02BBF"/>
    <w:rsid w:val="70E757E4"/>
    <w:rsid w:val="715F687F"/>
    <w:rsid w:val="723B5499"/>
    <w:rsid w:val="72C10E16"/>
    <w:rsid w:val="730A420F"/>
    <w:rsid w:val="74CA26AD"/>
    <w:rsid w:val="75122576"/>
    <w:rsid w:val="77D13E18"/>
    <w:rsid w:val="78D83F12"/>
    <w:rsid w:val="79BC6884"/>
    <w:rsid w:val="79F24879"/>
    <w:rsid w:val="7A8C155B"/>
    <w:rsid w:val="7B051282"/>
    <w:rsid w:val="7B091711"/>
    <w:rsid w:val="7C9730E2"/>
    <w:rsid w:val="7EA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C98703"/>
  <w15:docId w15:val="{788A2E64-9973-40C3-ADF0-5E17CA0A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FANGMING</cp:lastModifiedBy>
  <cp:revision>12</cp:revision>
  <cp:lastPrinted>2023-02-17T09:16:00Z</cp:lastPrinted>
  <dcterms:created xsi:type="dcterms:W3CDTF">2022-10-13T06:54:00Z</dcterms:created>
  <dcterms:modified xsi:type="dcterms:W3CDTF">2023-03-04T11:06:00Z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9E07992A27CD47ADA2B5FC052D21F5A8</vt:lpwstr>
  </property>
</Properties>
</file>